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EF818" w14:textId="71E1AB2E" w:rsidR="00B31796" w:rsidRPr="00A0464A" w:rsidRDefault="00B31796" w:rsidP="00302AEB">
      <w:pPr>
        <w:jc w:val="both"/>
        <w:rPr>
          <w:b/>
          <w:color w:val="000000" w:themeColor="text1"/>
        </w:rPr>
      </w:pPr>
      <w:r w:rsidRPr="00A0464A">
        <w:rPr>
          <w:b/>
          <w:color w:val="000000" w:themeColor="text1"/>
        </w:rPr>
        <w:t>ROM</w:t>
      </w:r>
      <w:r w:rsidR="00465F72" w:rsidRPr="00A0464A">
        <w:rPr>
          <w:b/>
          <w:color w:val="000000" w:themeColor="text1"/>
        </w:rPr>
        <w:t>Â</w:t>
      </w:r>
      <w:r w:rsidRPr="00A0464A">
        <w:rPr>
          <w:b/>
          <w:color w:val="000000" w:themeColor="text1"/>
        </w:rPr>
        <w:t xml:space="preserve">NIA              </w:t>
      </w:r>
      <w:r w:rsidR="00A0464A">
        <w:rPr>
          <w:b/>
          <w:color w:val="000000" w:themeColor="text1"/>
        </w:rPr>
        <w:t xml:space="preserve">       </w:t>
      </w:r>
      <w:r w:rsidR="00A0464A">
        <w:rPr>
          <w:b/>
          <w:color w:val="000000" w:themeColor="text1"/>
        </w:rPr>
        <w:tab/>
      </w:r>
      <w:r w:rsidR="00A0464A">
        <w:rPr>
          <w:b/>
          <w:color w:val="000000" w:themeColor="text1"/>
        </w:rPr>
        <w:tab/>
        <w:t xml:space="preserve">                    </w:t>
      </w:r>
      <w:r w:rsidRPr="00A0464A">
        <w:rPr>
          <w:b/>
          <w:color w:val="000000" w:themeColor="text1"/>
        </w:rPr>
        <w:t xml:space="preserve">                      </w:t>
      </w:r>
      <w:r w:rsidR="00172701" w:rsidRPr="00A0464A">
        <w:rPr>
          <w:b/>
          <w:color w:val="000000" w:themeColor="text1"/>
        </w:rPr>
        <w:t xml:space="preserve">                                     </w:t>
      </w:r>
      <w:r w:rsidR="0063393B" w:rsidRPr="00A0464A">
        <w:rPr>
          <w:b/>
          <w:color w:val="000000" w:themeColor="text1"/>
        </w:rPr>
        <w:t xml:space="preserve">       </w:t>
      </w:r>
    </w:p>
    <w:p w14:paraId="1E407D13" w14:textId="7970F2C0" w:rsidR="00B31796" w:rsidRPr="00A0464A" w:rsidRDefault="00B31796" w:rsidP="00302AEB">
      <w:pPr>
        <w:jc w:val="both"/>
        <w:rPr>
          <w:b/>
          <w:color w:val="000000" w:themeColor="text1"/>
        </w:rPr>
      </w:pPr>
      <w:r w:rsidRPr="00A0464A">
        <w:rPr>
          <w:b/>
          <w:color w:val="000000" w:themeColor="text1"/>
        </w:rPr>
        <w:t>JUDETUL C</w:t>
      </w:r>
      <w:r w:rsidR="00465F72" w:rsidRPr="00A0464A">
        <w:rPr>
          <w:b/>
          <w:color w:val="000000" w:themeColor="text1"/>
        </w:rPr>
        <w:t>Ă</w:t>
      </w:r>
      <w:r w:rsidRPr="00A0464A">
        <w:rPr>
          <w:b/>
          <w:color w:val="000000" w:themeColor="text1"/>
        </w:rPr>
        <w:t>L</w:t>
      </w:r>
      <w:r w:rsidR="00465F72" w:rsidRPr="00A0464A">
        <w:rPr>
          <w:b/>
          <w:color w:val="000000" w:themeColor="text1"/>
        </w:rPr>
        <w:t>Ă</w:t>
      </w:r>
      <w:r w:rsidRPr="00A0464A">
        <w:rPr>
          <w:b/>
          <w:color w:val="000000" w:themeColor="text1"/>
        </w:rPr>
        <w:t>RA</w:t>
      </w:r>
      <w:r w:rsidR="00465F72" w:rsidRPr="00A0464A">
        <w:rPr>
          <w:b/>
          <w:color w:val="000000" w:themeColor="text1"/>
        </w:rPr>
        <w:t>Ș</w:t>
      </w:r>
      <w:r w:rsidR="00A0464A">
        <w:rPr>
          <w:b/>
          <w:color w:val="000000" w:themeColor="text1"/>
        </w:rPr>
        <w:t>I</w:t>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t xml:space="preserve">       </w:t>
      </w:r>
    </w:p>
    <w:p w14:paraId="4189D425" w14:textId="15F28A41" w:rsidR="009F32D0" w:rsidRPr="00A0464A" w:rsidRDefault="00B31796" w:rsidP="00302AEB">
      <w:pPr>
        <w:pStyle w:val="Titlu1"/>
        <w:rPr>
          <w:rFonts w:ascii="Times New Roman" w:hAnsi="Times New Roman"/>
          <w:color w:val="000000" w:themeColor="text1"/>
          <w:szCs w:val="24"/>
          <w:lang w:val="ro-RO"/>
        </w:rPr>
      </w:pPr>
      <w:r w:rsidRPr="00A0464A">
        <w:rPr>
          <w:rFonts w:ascii="Times New Roman" w:hAnsi="Times New Roman"/>
          <w:color w:val="000000" w:themeColor="text1"/>
          <w:szCs w:val="24"/>
          <w:lang w:val="ro-RO"/>
        </w:rPr>
        <w:t>CONSILIUL JUDE</w:t>
      </w:r>
      <w:r w:rsidR="00465F72" w:rsidRPr="00A0464A">
        <w:rPr>
          <w:rFonts w:ascii="Times New Roman" w:hAnsi="Times New Roman"/>
          <w:color w:val="000000" w:themeColor="text1"/>
          <w:szCs w:val="24"/>
          <w:lang w:val="ro-RO"/>
        </w:rPr>
        <w:t>Ț</w:t>
      </w:r>
      <w:r w:rsidRPr="00A0464A">
        <w:rPr>
          <w:rFonts w:ascii="Times New Roman" w:hAnsi="Times New Roman"/>
          <w:color w:val="000000" w:themeColor="text1"/>
          <w:szCs w:val="24"/>
          <w:lang w:val="ro-RO"/>
        </w:rPr>
        <w:t>EAN C</w:t>
      </w:r>
      <w:r w:rsidR="00465F72" w:rsidRPr="00A0464A">
        <w:rPr>
          <w:rFonts w:ascii="Times New Roman" w:hAnsi="Times New Roman"/>
          <w:color w:val="000000" w:themeColor="text1"/>
          <w:szCs w:val="24"/>
          <w:lang w:val="ro-RO"/>
        </w:rPr>
        <w:t>Ă</w:t>
      </w:r>
      <w:r w:rsidRPr="00A0464A">
        <w:rPr>
          <w:rFonts w:ascii="Times New Roman" w:hAnsi="Times New Roman"/>
          <w:color w:val="000000" w:themeColor="text1"/>
          <w:szCs w:val="24"/>
          <w:lang w:val="ro-RO"/>
        </w:rPr>
        <w:t>L</w:t>
      </w:r>
      <w:r w:rsidR="00465F72" w:rsidRPr="00A0464A">
        <w:rPr>
          <w:rFonts w:ascii="Times New Roman" w:hAnsi="Times New Roman"/>
          <w:color w:val="000000" w:themeColor="text1"/>
          <w:szCs w:val="24"/>
          <w:lang w:val="ro-RO"/>
        </w:rPr>
        <w:t>Ă</w:t>
      </w:r>
      <w:r w:rsidRPr="00A0464A">
        <w:rPr>
          <w:rFonts w:ascii="Times New Roman" w:hAnsi="Times New Roman"/>
          <w:color w:val="000000" w:themeColor="text1"/>
          <w:szCs w:val="24"/>
          <w:lang w:val="ro-RO"/>
        </w:rPr>
        <w:t>RA</w:t>
      </w:r>
      <w:r w:rsidR="00465F72" w:rsidRPr="00A0464A">
        <w:rPr>
          <w:rFonts w:ascii="Times New Roman" w:hAnsi="Times New Roman"/>
          <w:color w:val="000000" w:themeColor="text1"/>
          <w:szCs w:val="24"/>
          <w:lang w:val="ro-RO"/>
        </w:rPr>
        <w:t>ȘI</w:t>
      </w:r>
    </w:p>
    <w:p w14:paraId="79972054" w14:textId="70366B81" w:rsidR="00487052" w:rsidRDefault="00487052" w:rsidP="00302AEB">
      <w:pPr>
        <w:pStyle w:val="Titlu2"/>
        <w:rPr>
          <w:rFonts w:ascii="Times New Roman" w:hAnsi="Times New Roman"/>
          <w:color w:val="000000" w:themeColor="text1"/>
          <w:szCs w:val="24"/>
          <w:lang w:val="ro-RO"/>
        </w:rPr>
      </w:pPr>
      <w:bookmarkStart w:id="0" w:name="_Hlk71719606"/>
    </w:p>
    <w:p w14:paraId="72C73064" w14:textId="77777777" w:rsidR="00F449F4" w:rsidRPr="00F449F4" w:rsidRDefault="00F449F4" w:rsidP="00F449F4"/>
    <w:p w14:paraId="230D8807" w14:textId="28C824C7" w:rsidR="00B31796" w:rsidRPr="00A0464A" w:rsidRDefault="00B31796" w:rsidP="00302AEB">
      <w:pPr>
        <w:pStyle w:val="Titlu2"/>
        <w:rPr>
          <w:rFonts w:ascii="Times New Roman" w:hAnsi="Times New Roman"/>
          <w:bCs/>
          <w:color w:val="000000" w:themeColor="text1"/>
          <w:sz w:val="28"/>
          <w:szCs w:val="28"/>
          <w:lang w:val="ro-RO"/>
        </w:rPr>
      </w:pPr>
      <w:r w:rsidRPr="00A0464A">
        <w:rPr>
          <w:rFonts w:ascii="Times New Roman" w:hAnsi="Times New Roman"/>
          <w:color w:val="000000" w:themeColor="text1"/>
          <w:sz w:val="28"/>
          <w:szCs w:val="28"/>
          <w:lang w:val="ro-RO"/>
        </w:rPr>
        <w:t>HOTARARE</w:t>
      </w:r>
    </w:p>
    <w:p w14:paraId="481FFCDA" w14:textId="77777777" w:rsidR="00A0464A" w:rsidRDefault="001F0AEF" w:rsidP="00302AEB">
      <w:pPr>
        <w:pStyle w:val="Corptext"/>
        <w:jc w:val="center"/>
        <w:rPr>
          <w:rFonts w:ascii="Times New Roman" w:hAnsi="Times New Roman"/>
          <w:b/>
          <w:sz w:val="28"/>
          <w:szCs w:val="28"/>
          <w:lang w:val="ro-RO"/>
        </w:rPr>
      </w:pPr>
      <w:bookmarkStart w:id="1" w:name="_Hlk54087456"/>
      <w:r w:rsidRPr="00A0464A">
        <w:rPr>
          <w:rFonts w:ascii="Times New Roman" w:hAnsi="Times New Roman"/>
          <w:b/>
          <w:sz w:val="28"/>
          <w:szCs w:val="28"/>
          <w:lang w:val="ro-RO"/>
        </w:rPr>
        <w:t xml:space="preserve">pentru </w:t>
      </w:r>
      <w:bookmarkStart w:id="2" w:name="_Hlk72397433"/>
      <w:r w:rsidR="00FA0973" w:rsidRPr="00A0464A">
        <w:rPr>
          <w:rFonts w:ascii="Times New Roman" w:hAnsi="Times New Roman"/>
          <w:b/>
          <w:sz w:val="28"/>
          <w:szCs w:val="28"/>
          <w:lang w:val="ro-RO"/>
        </w:rPr>
        <w:t>modificarea si completarea</w:t>
      </w:r>
      <w:r w:rsidR="00AD486A" w:rsidRPr="00A0464A">
        <w:rPr>
          <w:rFonts w:ascii="Times New Roman" w:hAnsi="Times New Roman"/>
          <w:b/>
          <w:sz w:val="28"/>
          <w:szCs w:val="28"/>
          <w:lang w:val="ro-RO"/>
        </w:rPr>
        <w:t xml:space="preserve"> Hotărârii nr. 112/2021 </w:t>
      </w:r>
    </w:p>
    <w:p w14:paraId="7D64A49D" w14:textId="77777777" w:rsidR="00A0464A" w:rsidRDefault="00AD486A" w:rsidP="00302AEB">
      <w:pPr>
        <w:pStyle w:val="Corptext"/>
        <w:jc w:val="center"/>
        <w:rPr>
          <w:rFonts w:ascii="Times New Roman" w:hAnsi="Times New Roman"/>
          <w:b/>
          <w:sz w:val="28"/>
          <w:szCs w:val="28"/>
          <w:lang w:val="ro-RO"/>
        </w:rPr>
      </w:pPr>
      <w:r w:rsidRPr="00A0464A">
        <w:rPr>
          <w:rFonts w:ascii="Times New Roman" w:hAnsi="Times New Roman"/>
          <w:b/>
          <w:sz w:val="28"/>
          <w:szCs w:val="28"/>
          <w:lang w:val="ro-RO"/>
        </w:rPr>
        <w:t xml:space="preserve">privind </w:t>
      </w:r>
      <w:r w:rsidR="001F0AEF" w:rsidRPr="00A0464A">
        <w:rPr>
          <w:rFonts w:ascii="Times New Roman" w:hAnsi="Times New Roman"/>
          <w:b/>
          <w:sz w:val="28"/>
          <w:szCs w:val="28"/>
          <w:lang w:val="ro-RO"/>
        </w:rPr>
        <w:t xml:space="preserve">aprobarea Normelor procedurale interne pentru contractarea </w:t>
      </w:r>
    </w:p>
    <w:p w14:paraId="7DA63D60" w14:textId="190C08A8" w:rsidR="0063393B" w:rsidRPr="00A0464A" w:rsidRDefault="001F0AEF" w:rsidP="00302AEB">
      <w:pPr>
        <w:pStyle w:val="Corptext"/>
        <w:jc w:val="center"/>
        <w:rPr>
          <w:rFonts w:ascii="Times New Roman" w:hAnsi="Times New Roman"/>
          <w:b/>
          <w:sz w:val="28"/>
          <w:szCs w:val="28"/>
          <w:lang w:val="ro-RO"/>
        </w:rPr>
      </w:pPr>
      <w:r w:rsidRPr="00A0464A">
        <w:rPr>
          <w:rFonts w:ascii="Times New Roman" w:hAnsi="Times New Roman"/>
          <w:b/>
          <w:sz w:val="28"/>
          <w:szCs w:val="28"/>
          <w:lang w:val="ro-RO"/>
        </w:rPr>
        <w:t xml:space="preserve">și/sau garantarea de finanțări rambursabile </w:t>
      </w:r>
    </w:p>
    <w:p w14:paraId="77D00608" w14:textId="6D8D7E5D" w:rsidR="00693E03" w:rsidRPr="00A0464A" w:rsidRDefault="001F0AEF" w:rsidP="00302AEB">
      <w:pPr>
        <w:pStyle w:val="Corptext"/>
        <w:jc w:val="center"/>
        <w:rPr>
          <w:rFonts w:ascii="Times New Roman" w:hAnsi="Times New Roman"/>
          <w:b/>
          <w:sz w:val="28"/>
          <w:szCs w:val="28"/>
          <w:lang w:val="ro-RO"/>
        </w:rPr>
      </w:pPr>
      <w:r w:rsidRPr="00A0464A">
        <w:rPr>
          <w:rFonts w:ascii="Times New Roman" w:hAnsi="Times New Roman"/>
          <w:b/>
          <w:sz w:val="28"/>
          <w:szCs w:val="28"/>
          <w:lang w:val="ro-RO"/>
        </w:rPr>
        <w:t xml:space="preserve">pentru unitatea administrativ-teritorială </w:t>
      </w:r>
      <w:r w:rsidR="00FA0973" w:rsidRPr="00A0464A">
        <w:rPr>
          <w:rFonts w:ascii="Times New Roman" w:hAnsi="Times New Roman"/>
          <w:b/>
          <w:sz w:val="28"/>
          <w:szCs w:val="28"/>
          <w:lang w:val="ro-RO"/>
        </w:rPr>
        <w:t>J</w:t>
      </w:r>
      <w:r w:rsidRPr="00A0464A">
        <w:rPr>
          <w:rFonts w:ascii="Times New Roman" w:hAnsi="Times New Roman"/>
          <w:b/>
          <w:sz w:val="28"/>
          <w:szCs w:val="28"/>
          <w:lang w:val="ro-RO"/>
        </w:rPr>
        <w:t>udețul Călărași</w:t>
      </w:r>
      <w:bookmarkEnd w:id="2"/>
    </w:p>
    <w:p w14:paraId="7DB4E4FA" w14:textId="77777777" w:rsidR="00A0464A" w:rsidRPr="00A0464A" w:rsidRDefault="00A0464A" w:rsidP="004C5F50">
      <w:pPr>
        <w:rPr>
          <w:b/>
          <w:color w:val="000000" w:themeColor="text1"/>
          <w:sz w:val="28"/>
          <w:szCs w:val="28"/>
        </w:rPr>
      </w:pPr>
    </w:p>
    <w:bookmarkEnd w:id="0"/>
    <w:bookmarkEnd w:id="1"/>
    <w:p w14:paraId="2D1BF42F" w14:textId="7F72B709" w:rsidR="00B31796" w:rsidRPr="00A0464A" w:rsidRDefault="00B31796" w:rsidP="0063393B">
      <w:pPr>
        <w:ind w:firstLine="708"/>
        <w:jc w:val="both"/>
        <w:rPr>
          <w:b/>
          <w:color w:val="000000" w:themeColor="text1"/>
          <w:sz w:val="28"/>
          <w:szCs w:val="28"/>
        </w:rPr>
      </w:pPr>
      <w:r w:rsidRPr="00A0464A">
        <w:rPr>
          <w:color w:val="000000" w:themeColor="text1"/>
          <w:sz w:val="28"/>
          <w:szCs w:val="28"/>
        </w:rPr>
        <w:t xml:space="preserve">Consiliul </w:t>
      </w:r>
      <w:r w:rsidR="00904FE3" w:rsidRPr="00A0464A">
        <w:rPr>
          <w:color w:val="000000" w:themeColor="text1"/>
          <w:sz w:val="28"/>
          <w:szCs w:val="28"/>
        </w:rPr>
        <w:t>Județean</w:t>
      </w:r>
      <w:r w:rsidRPr="00A0464A">
        <w:rPr>
          <w:color w:val="000000" w:themeColor="text1"/>
          <w:sz w:val="28"/>
          <w:szCs w:val="28"/>
        </w:rPr>
        <w:t xml:space="preserve"> </w:t>
      </w:r>
      <w:r w:rsidR="00904FE3" w:rsidRPr="00A0464A">
        <w:rPr>
          <w:color w:val="000000" w:themeColor="text1"/>
          <w:sz w:val="28"/>
          <w:szCs w:val="28"/>
        </w:rPr>
        <w:t>Călărași</w:t>
      </w:r>
      <w:r w:rsidRPr="00A0464A">
        <w:rPr>
          <w:color w:val="000000" w:themeColor="text1"/>
          <w:sz w:val="28"/>
          <w:szCs w:val="28"/>
        </w:rPr>
        <w:t xml:space="preserve">, </w:t>
      </w:r>
      <w:r w:rsidR="00904FE3" w:rsidRPr="00A0464A">
        <w:rPr>
          <w:color w:val="000000" w:themeColor="text1"/>
          <w:sz w:val="28"/>
          <w:szCs w:val="28"/>
        </w:rPr>
        <w:t>întrunit</w:t>
      </w:r>
      <w:r w:rsidRPr="00A0464A">
        <w:rPr>
          <w:color w:val="000000" w:themeColor="text1"/>
          <w:sz w:val="28"/>
          <w:szCs w:val="28"/>
        </w:rPr>
        <w:t xml:space="preserve"> </w:t>
      </w:r>
      <w:r w:rsidR="00904FE3" w:rsidRPr="00A0464A">
        <w:rPr>
          <w:color w:val="000000" w:themeColor="text1"/>
          <w:sz w:val="28"/>
          <w:szCs w:val="28"/>
        </w:rPr>
        <w:t>î</w:t>
      </w:r>
      <w:r w:rsidRPr="00A0464A">
        <w:rPr>
          <w:color w:val="000000" w:themeColor="text1"/>
          <w:sz w:val="28"/>
          <w:szCs w:val="28"/>
        </w:rPr>
        <w:t xml:space="preserve">n </w:t>
      </w:r>
      <w:r w:rsidR="00904FE3" w:rsidRPr="00A0464A">
        <w:rPr>
          <w:color w:val="000000" w:themeColor="text1"/>
          <w:sz w:val="28"/>
          <w:szCs w:val="28"/>
        </w:rPr>
        <w:t>ședință</w:t>
      </w:r>
      <w:r w:rsidRPr="00A0464A">
        <w:rPr>
          <w:color w:val="000000" w:themeColor="text1"/>
          <w:sz w:val="28"/>
          <w:szCs w:val="28"/>
        </w:rPr>
        <w:t xml:space="preserve"> </w:t>
      </w:r>
      <w:r w:rsidR="00302AEB" w:rsidRPr="00A0464A">
        <w:rPr>
          <w:color w:val="000000" w:themeColor="text1"/>
          <w:sz w:val="28"/>
          <w:szCs w:val="28"/>
        </w:rPr>
        <w:t>extra</w:t>
      </w:r>
      <w:r w:rsidRPr="00A0464A">
        <w:rPr>
          <w:color w:val="000000" w:themeColor="text1"/>
          <w:sz w:val="28"/>
          <w:szCs w:val="28"/>
        </w:rPr>
        <w:t>ordinar</w:t>
      </w:r>
      <w:r w:rsidR="00904FE3" w:rsidRPr="00A0464A">
        <w:rPr>
          <w:color w:val="000000" w:themeColor="text1"/>
          <w:sz w:val="28"/>
          <w:szCs w:val="28"/>
        </w:rPr>
        <w:t>ă</w:t>
      </w:r>
      <w:r w:rsidRPr="00A0464A">
        <w:rPr>
          <w:color w:val="000000" w:themeColor="text1"/>
          <w:sz w:val="28"/>
          <w:szCs w:val="28"/>
        </w:rPr>
        <w:t xml:space="preserve"> din </w:t>
      </w:r>
      <w:r w:rsidR="009870B9" w:rsidRPr="00A0464A">
        <w:rPr>
          <w:color w:val="000000" w:themeColor="text1"/>
          <w:sz w:val="28"/>
          <w:szCs w:val="28"/>
        </w:rPr>
        <w:t>06.07.2026</w:t>
      </w:r>
      <w:r w:rsidRPr="00A0464A">
        <w:rPr>
          <w:color w:val="000000" w:themeColor="text1"/>
          <w:sz w:val="28"/>
          <w:szCs w:val="28"/>
        </w:rPr>
        <w:t>,</w:t>
      </w:r>
    </w:p>
    <w:p w14:paraId="24736A45" w14:textId="7146CA52" w:rsidR="00B31796" w:rsidRPr="00A0464A" w:rsidRDefault="00904FE3" w:rsidP="0063393B">
      <w:pPr>
        <w:ind w:firstLine="708"/>
        <w:jc w:val="both"/>
        <w:rPr>
          <w:color w:val="000000" w:themeColor="text1"/>
          <w:sz w:val="28"/>
          <w:szCs w:val="28"/>
        </w:rPr>
      </w:pPr>
      <w:r w:rsidRPr="00A0464A">
        <w:rPr>
          <w:bCs/>
          <w:color w:val="000000" w:themeColor="text1"/>
          <w:sz w:val="28"/>
          <w:szCs w:val="28"/>
        </w:rPr>
        <w:t>Având</w:t>
      </w:r>
      <w:r w:rsidR="00B31796" w:rsidRPr="00A0464A">
        <w:rPr>
          <w:bCs/>
          <w:color w:val="000000" w:themeColor="text1"/>
          <w:sz w:val="28"/>
          <w:szCs w:val="28"/>
        </w:rPr>
        <w:t xml:space="preserve"> </w:t>
      </w:r>
      <w:r w:rsidRPr="00A0464A">
        <w:rPr>
          <w:bCs/>
          <w:color w:val="000000" w:themeColor="text1"/>
          <w:sz w:val="28"/>
          <w:szCs w:val="28"/>
        </w:rPr>
        <w:t>î</w:t>
      </w:r>
      <w:r w:rsidR="00B31796" w:rsidRPr="00A0464A">
        <w:rPr>
          <w:bCs/>
          <w:color w:val="000000" w:themeColor="text1"/>
          <w:sz w:val="28"/>
          <w:szCs w:val="28"/>
        </w:rPr>
        <w:t>n vedere</w:t>
      </w:r>
      <w:r w:rsidR="00B31796" w:rsidRPr="00A0464A">
        <w:rPr>
          <w:color w:val="000000" w:themeColor="text1"/>
          <w:sz w:val="28"/>
          <w:szCs w:val="28"/>
        </w:rPr>
        <w:t>:</w:t>
      </w:r>
    </w:p>
    <w:p w14:paraId="2617C7F1" w14:textId="695B84AB" w:rsidR="00B664FF" w:rsidRDefault="009870B9" w:rsidP="00B664FF">
      <w:pPr>
        <w:jc w:val="both"/>
        <w:rPr>
          <w:sz w:val="28"/>
          <w:szCs w:val="28"/>
        </w:rPr>
      </w:pPr>
      <w:r w:rsidRPr="00A0464A">
        <w:rPr>
          <w:sz w:val="28"/>
          <w:szCs w:val="28"/>
        </w:rPr>
        <w:tab/>
      </w:r>
      <w:r w:rsidR="001F0AEF" w:rsidRPr="00A0464A">
        <w:rPr>
          <w:sz w:val="28"/>
          <w:szCs w:val="28"/>
        </w:rPr>
        <w:t>-</w:t>
      </w:r>
      <w:r w:rsidR="0063393B" w:rsidRPr="00A0464A">
        <w:rPr>
          <w:sz w:val="28"/>
          <w:szCs w:val="28"/>
        </w:rPr>
        <w:t xml:space="preserve"> </w:t>
      </w:r>
      <w:r w:rsidR="004C5F50">
        <w:rPr>
          <w:sz w:val="28"/>
          <w:szCs w:val="28"/>
        </w:rPr>
        <w:t xml:space="preserve">raportul </w:t>
      </w:r>
      <w:proofErr w:type="spellStart"/>
      <w:r w:rsidR="004C5F50">
        <w:rPr>
          <w:sz w:val="28"/>
          <w:szCs w:val="28"/>
        </w:rPr>
        <w:t>Direcţiei</w:t>
      </w:r>
      <w:proofErr w:type="spellEnd"/>
      <w:r w:rsidR="004C5F50">
        <w:rPr>
          <w:sz w:val="28"/>
          <w:szCs w:val="28"/>
        </w:rPr>
        <w:t xml:space="preserve"> Economice, </w:t>
      </w:r>
      <w:proofErr w:type="spellStart"/>
      <w:r w:rsidR="004C5F50">
        <w:rPr>
          <w:sz w:val="28"/>
          <w:szCs w:val="28"/>
        </w:rPr>
        <w:t>inregistrat</w:t>
      </w:r>
      <w:proofErr w:type="spellEnd"/>
      <w:r w:rsidR="004C5F50">
        <w:rPr>
          <w:sz w:val="28"/>
          <w:szCs w:val="28"/>
        </w:rPr>
        <w:t xml:space="preserve"> sub nr. 11048</w:t>
      </w:r>
      <w:r w:rsidR="00B664FF" w:rsidRPr="00A0464A">
        <w:rPr>
          <w:sz w:val="28"/>
          <w:szCs w:val="28"/>
        </w:rPr>
        <w:t xml:space="preserve"> din 02.07.2026;</w:t>
      </w:r>
    </w:p>
    <w:p w14:paraId="7D1DB771" w14:textId="7F842C25" w:rsidR="004C5F50" w:rsidRPr="00A0464A" w:rsidRDefault="004C5F50" w:rsidP="00B664FF">
      <w:pPr>
        <w:jc w:val="both"/>
        <w:rPr>
          <w:sz w:val="28"/>
          <w:szCs w:val="28"/>
        </w:rPr>
      </w:pPr>
      <w:r>
        <w:rPr>
          <w:sz w:val="28"/>
          <w:szCs w:val="28"/>
        </w:rPr>
        <w:t xml:space="preserve">          - avizul </w:t>
      </w:r>
      <w:r w:rsidRPr="004C5F50">
        <w:rPr>
          <w:sz w:val="28"/>
          <w:szCs w:val="28"/>
        </w:rPr>
        <w:t xml:space="preserve">Comisiei de Studii, Prognoze </w:t>
      </w:r>
      <w:proofErr w:type="spellStart"/>
      <w:r w:rsidRPr="004C5F50">
        <w:rPr>
          <w:sz w:val="28"/>
          <w:szCs w:val="28"/>
        </w:rPr>
        <w:t>Economico</w:t>
      </w:r>
      <w:proofErr w:type="spellEnd"/>
      <w:r w:rsidRPr="004C5F50">
        <w:rPr>
          <w:sz w:val="28"/>
          <w:szCs w:val="28"/>
        </w:rPr>
        <w:t xml:space="preserve"> - Sociale, Buget - </w:t>
      </w:r>
      <w:proofErr w:type="spellStart"/>
      <w:r w:rsidRPr="004C5F50">
        <w:rPr>
          <w:sz w:val="28"/>
          <w:szCs w:val="28"/>
        </w:rPr>
        <w:t>Finanţe</w:t>
      </w:r>
      <w:proofErr w:type="spellEnd"/>
      <w:r w:rsidRPr="004C5F50">
        <w:rPr>
          <w:sz w:val="28"/>
          <w:szCs w:val="28"/>
        </w:rPr>
        <w:t xml:space="preserve"> </w:t>
      </w:r>
      <w:proofErr w:type="spellStart"/>
      <w:r w:rsidRPr="004C5F50">
        <w:rPr>
          <w:sz w:val="28"/>
          <w:szCs w:val="28"/>
        </w:rPr>
        <w:t>şi</w:t>
      </w:r>
      <w:proofErr w:type="spellEnd"/>
      <w:r w:rsidRPr="004C5F50">
        <w:rPr>
          <w:sz w:val="28"/>
          <w:szCs w:val="28"/>
        </w:rPr>
        <w:t xml:space="preserve"> Administrarea Domeniului Public </w:t>
      </w:r>
      <w:proofErr w:type="spellStart"/>
      <w:r w:rsidRPr="004C5F50">
        <w:rPr>
          <w:sz w:val="28"/>
          <w:szCs w:val="28"/>
        </w:rPr>
        <w:t>şi</w:t>
      </w:r>
      <w:proofErr w:type="spellEnd"/>
      <w:r w:rsidRPr="004C5F50">
        <w:rPr>
          <w:sz w:val="28"/>
          <w:szCs w:val="28"/>
        </w:rPr>
        <w:t xml:space="preserve"> Privat al </w:t>
      </w:r>
      <w:proofErr w:type="spellStart"/>
      <w:r w:rsidRPr="004C5F50">
        <w:rPr>
          <w:sz w:val="28"/>
          <w:szCs w:val="28"/>
        </w:rPr>
        <w:t>Judeţului</w:t>
      </w:r>
      <w:proofErr w:type="spellEnd"/>
      <w:r>
        <w:rPr>
          <w:sz w:val="28"/>
          <w:szCs w:val="28"/>
        </w:rPr>
        <w:t>;</w:t>
      </w:r>
    </w:p>
    <w:p w14:paraId="2AB29976" w14:textId="2499684B" w:rsidR="00C32F59" w:rsidRPr="00A0464A" w:rsidRDefault="00C32F59" w:rsidP="00C32F59">
      <w:pPr>
        <w:jc w:val="both"/>
        <w:rPr>
          <w:sz w:val="28"/>
          <w:szCs w:val="28"/>
        </w:rPr>
      </w:pPr>
      <w:r w:rsidRPr="00A0464A">
        <w:rPr>
          <w:sz w:val="28"/>
          <w:szCs w:val="28"/>
        </w:rPr>
        <w:tab/>
        <w:t>-</w:t>
      </w:r>
      <w:r w:rsidR="0063393B" w:rsidRPr="00A0464A">
        <w:rPr>
          <w:sz w:val="28"/>
          <w:szCs w:val="28"/>
        </w:rPr>
        <w:t xml:space="preserve"> </w:t>
      </w:r>
      <w:r w:rsidRPr="00A0464A">
        <w:rPr>
          <w:sz w:val="28"/>
          <w:szCs w:val="28"/>
        </w:rPr>
        <w:t xml:space="preserve">raportul/opinie legală întocmit de Cabinet Individual de Avocat Năstase Gabriel Constantin, </w:t>
      </w:r>
      <w:proofErr w:type="spellStart"/>
      <w:r w:rsidRPr="00A0464A">
        <w:rPr>
          <w:sz w:val="28"/>
          <w:szCs w:val="28"/>
        </w:rPr>
        <w:t>inregistrat</w:t>
      </w:r>
      <w:proofErr w:type="spellEnd"/>
      <w:r w:rsidRPr="00A0464A">
        <w:rPr>
          <w:sz w:val="28"/>
          <w:szCs w:val="28"/>
        </w:rPr>
        <w:t xml:space="preserve"> la Consiliul </w:t>
      </w:r>
      <w:proofErr w:type="spellStart"/>
      <w:r w:rsidRPr="00A0464A">
        <w:rPr>
          <w:sz w:val="28"/>
          <w:szCs w:val="28"/>
        </w:rPr>
        <w:t>Judetean</w:t>
      </w:r>
      <w:proofErr w:type="spellEnd"/>
      <w:r w:rsidRPr="00A0464A">
        <w:rPr>
          <w:sz w:val="28"/>
          <w:szCs w:val="28"/>
        </w:rPr>
        <w:t xml:space="preserve"> </w:t>
      </w:r>
      <w:proofErr w:type="spellStart"/>
      <w:r w:rsidRPr="00A0464A">
        <w:rPr>
          <w:sz w:val="28"/>
          <w:szCs w:val="28"/>
        </w:rPr>
        <w:t>Calarasi</w:t>
      </w:r>
      <w:proofErr w:type="spellEnd"/>
      <w:r w:rsidRPr="00A0464A">
        <w:rPr>
          <w:sz w:val="28"/>
          <w:szCs w:val="28"/>
        </w:rPr>
        <w:t xml:space="preserve"> cu nr. 10678 din 29.06.2026; </w:t>
      </w:r>
    </w:p>
    <w:p w14:paraId="5297EEAC" w14:textId="060A68F3" w:rsidR="00F07226" w:rsidRPr="00A0464A" w:rsidRDefault="009870B9" w:rsidP="001F0AEF">
      <w:pPr>
        <w:jc w:val="both"/>
        <w:rPr>
          <w:sz w:val="28"/>
          <w:szCs w:val="28"/>
        </w:rPr>
      </w:pPr>
      <w:r w:rsidRPr="00A0464A">
        <w:rPr>
          <w:sz w:val="28"/>
          <w:szCs w:val="28"/>
        </w:rPr>
        <w:tab/>
      </w:r>
      <w:r w:rsidR="001F0AEF" w:rsidRPr="00A0464A">
        <w:rPr>
          <w:sz w:val="28"/>
          <w:szCs w:val="28"/>
        </w:rPr>
        <w:t>-</w:t>
      </w:r>
      <w:r w:rsidR="0063393B" w:rsidRPr="00A0464A">
        <w:rPr>
          <w:sz w:val="28"/>
          <w:szCs w:val="28"/>
        </w:rPr>
        <w:t xml:space="preserve"> </w:t>
      </w:r>
      <w:r w:rsidRPr="00A0464A">
        <w:rPr>
          <w:sz w:val="28"/>
          <w:szCs w:val="28"/>
        </w:rPr>
        <w:t xml:space="preserve">prevederile </w:t>
      </w:r>
      <w:r w:rsidR="001F0AEF" w:rsidRPr="00A0464A">
        <w:rPr>
          <w:sz w:val="28"/>
          <w:szCs w:val="28"/>
        </w:rPr>
        <w:t>art. 29 alin. (1) lit. f) din Legea nr. 98/2016 privind achizițiile publice, cu modificările și completările ulterioare;</w:t>
      </w:r>
      <w:r w:rsidRPr="00A0464A">
        <w:rPr>
          <w:sz w:val="28"/>
          <w:szCs w:val="28"/>
        </w:rPr>
        <w:tab/>
      </w:r>
      <w:r w:rsidR="001F0AEF" w:rsidRPr="00A0464A">
        <w:rPr>
          <w:color w:val="FF0000"/>
          <w:sz w:val="28"/>
          <w:szCs w:val="28"/>
        </w:rPr>
        <w:t xml:space="preserve">  </w:t>
      </w:r>
    </w:p>
    <w:p w14:paraId="2A807482" w14:textId="026A2EC6" w:rsidR="001F0AEF" w:rsidRPr="00A0464A" w:rsidRDefault="009870B9" w:rsidP="001F0AEF">
      <w:pPr>
        <w:jc w:val="both"/>
        <w:rPr>
          <w:sz w:val="28"/>
          <w:szCs w:val="28"/>
        </w:rPr>
      </w:pPr>
      <w:r w:rsidRPr="00A0464A">
        <w:rPr>
          <w:sz w:val="28"/>
          <w:szCs w:val="28"/>
        </w:rPr>
        <w:tab/>
      </w:r>
      <w:r w:rsidR="001F0AEF" w:rsidRPr="00A0464A">
        <w:rPr>
          <w:sz w:val="28"/>
          <w:szCs w:val="28"/>
        </w:rPr>
        <w:t>-</w:t>
      </w:r>
      <w:r w:rsidR="00F07226" w:rsidRPr="00A0464A">
        <w:rPr>
          <w:sz w:val="28"/>
          <w:szCs w:val="28"/>
        </w:rPr>
        <w:t xml:space="preserve"> </w:t>
      </w:r>
      <w:r w:rsidRPr="00A0464A">
        <w:rPr>
          <w:sz w:val="28"/>
          <w:szCs w:val="28"/>
        </w:rPr>
        <w:t xml:space="preserve">prevederile </w:t>
      </w:r>
      <w:r w:rsidR="001F0AEF" w:rsidRPr="00A0464A">
        <w:rPr>
          <w:sz w:val="28"/>
          <w:szCs w:val="28"/>
        </w:rPr>
        <w:t>art. 9 pct. 8 din Carta Europeană a autonomiei locale, adoptată la Strasbourg la 15 octombrie 1985, ratificată prin Legea nr. 199/1997</w:t>
      </w:r>
      <w:r w:rsidRPr="00A0464A">
        <w:rPr>
          <w:sz w:val="28"/>
          <w:szCs w:val="28"/>
        </w:rPr>
        <w:t>;</w:t>
      </w:r>
    </w:p>
    <w:p w14:paraId="170496AB" w14:textId="3E91103C" w:rsidR="00AE34AA" w:rsidRPr="00A0464A" w:rsidRDefault="009870B9" w:rsidP="001F0AEF">
      <w:pPr>
        <w:jc w:val="both"/>
        <w:rPr>
          <w:color w:val="000000" w:themeColor="text1"/>
          <w:sz w:val="28"/>
          <w:szCs w:val="28"/>
        </w:rPr>
      </w:pPr>
      <w:r w:rsidRPr="00A0464A">
        <w:rPr>
          <w:color w:val="000000" w:themeColor="text1"/>
          <w:sz w:val="28"/>
          <w:szCs w:val="28"/>
        </w:rPr>
        <w:tab/>
      </w:r>
      <w:r w:rsidR="00AE34AA" w:rsidRPr="00A0464A">
        <w:rPr>
          <w:color w:val="000000" w:themeColor="text1"/>
          <w:sz w:val="28"/>
          <w:szCs w:val="28"/>
        </w:rPr>
        <w:t>-</w:t>
      </w:r>
      <w:bookmarkStart w:id="3" w:name="_Hlk72321288"/>
      <w:r w:rsidR="00F07226" w:rsidRPr="00A0464A">
        <w:rPr>
          <w:color w:val="000000" w:themeColor="text1"/>
          <w:sz w:val="28"/>
          <w:szCs w:val="28"/>
        </w:rPr>
        <w:t xml:space="preserve"> </w:t>
      </w:r>
      <w:r w:rsidR="00AE34AA" w:rsidRPr="00A0464A">
        <w:rPr>
          <w:color w:val="000000" w:themeColor="text1"/>
          <w:sz w:val="28"/>
          <w:szCs w:val="28"/>
        </w:rPr>
        <w:t>p</w:t>
      </w:r>
      <w:r w:rsidR="00703AC6" w:rsidRPr="00A0464A">
        <w:rPr>
          <w:color w:val="000000" w:themeColor="text1"/>
          <w:sz w:val="28"/>
          <w:szCs w:val="28"/>
        </w:rPr>
        <w:t xml:space="preserve">revederile art. 173 alin. (1) lit. b) </w:t>
      </w:r>
      <w:proofErr w:type="spellStart"/>
      <w:r w:rsidR="00703AC6" w:rsidRPr="00A0464A">
        <w:rPr>
          <w:color w:val="000000" w:themeColor="text1"/>
          <w:sz w:val="28"/>
          <w:szCs w:val="28"/>
        </w:rPr>
        <w:t>şi</w:t>
      </w:r>
      <w:proofErr w:type="spellEnd"/>
      <w:r w:rsidR="00703AC6" w:rsidRPr="00A0464A">
        <w:rPr>
          <w:color w:val="000000" w:themeColor="text1"/>
          <w:sz w:val="28"/>
          <w:szCs w:val="28"/>
        </w:rPr>
        <w:t xml:space="preserve"> alin. (</w:t>
      </w:r>
      <w:r w:rsidR="00904FE3" w:rsidRPr="00A0464A">
        <w:rPr>
          <w:color w:val="000000" w:themeColor="text1"/>
          <w:sz w:val="28"/>
          <w:szCs w:val="28"/>
        </w:rPr>
        <w:t>3</w:t>
      </w:r>
      <w:r w:rsidR="00703AC6" w:rsidRPr="00A0464A">
        <w:rPr>
          <w:color w:val="000000" w:themeColor="text1"/>
          <w:sz w:val="28"/>
          <w:szCs w:val="28"/>
        </w:rPr>
        <w:t>) lit. b)</w:t>
      </w:r>
      <w:r w:rsidR="007047D9" w:rsidRPr="00A0464A">
        <w:rPr>
          <w:color w:val="000000" w:themeColor="text1"/>
          <w:sz w:val="28"/>
          <w:szCs w:val="28"/>
        </w:rPr>
        <w:t xml:space="preserve"> din </w:t>
      </w:r>
      <w:r w:rsidR="00904FE3" w:rsidRPr="00A0464A">
        <w:rPr>
          <w:color w:val="000000" w:themeColor="text1"/>
          <w:sz w:val="28"/>
          <w:szCs w:val="28"/>
        </w:rPr>
        <w:t>Ordonanța</w:t>
      </w:r>
      <w:r w:rsidR="007047D9" w:rsidRPr="00A0464A">
        <w:rPr>
          <w:color w:val="000000" w:themeColor="text1"/>
          <w:sz w:val="28"/>
          <w:szCs w:val="28"/>
        </w:rPr>
        <w:t xml:space="preserve"> de urgenta a Guvernului nr. 57/2019 privind Codul administrativ, cu </w:t>
      </w:r>
      <w:r w:rsidR="00904FE3" w:rsidRPr="00A0464A">
        <w:rPr>
          <w:color w:val="000000" w:themeColor="text1"/>
          <w:sz w:val="28"/>
          <w:szCs w:val="28"/>
        </w:rPr>
        <w:t>modificările</w:t>
      </w:r>
      <w:r w:rsidR="007047D9" w:rsidRPr="00A0464A">
        <w:rPr>
          <w:color w:val="000000" w:themeColor="text1"/>
          <w:sz w:val="28"/>
          <w:szCs w:val="28"/>
        </w:rPr>
        <w:t xml:space="preserve"> si </w:t>
      </w:r>
      <w:r w:rsidR="00904FE3" w:rsidRPr="00A0464A">
        <w:rPr>
          <w:color w:val="000000" w:themeColor="text1"/>
          <w:sz w:val="28"/>
          <w:szCs w:val="28"/>
        </w:rPr>
        <w:t>completările</w:t>
      </w:r>
      <w:r w:rsidR="007047D9" w:rsidRPr="00A0464A">
        <w:rPr>
          <w:color w:val="000000" w:themeColor="text1"/>
          <w:sz w:val="28"/>
          <w:szCs w:val="28"/>
        </w:rPr>
        <w:t xml:space="preserve"> ulterioare</w:t>
      </w:r>
      <w:bookmarkEnd w:id="3"/>
      <w:r w:rsidR="007047D9" w:rsidRPr="00A0464A">
        <w:rPr>
          <w:color w:val="000000" w:themeColor="text1"/>
          <w:sz w:val="28"/>
          <w:szCs w:val="28"/>
        </w:rPr>
        <w:t>;</w:t>
      </w:r>
    </w:p>
    <w:p w14:paraId="0FC487ED" w14:textId="67BEE4D4" w:rsidR="00B31796" w:rsidRPr="00A0464A" w:rsidRDefault="009870B9" w:rsidP="00C40409">
      <w:pPr>
        <w:jc w:val="both"/>
        <w:rPr>
          <w:color w:val="000000" w:themeColor="text1"/>
          <w:sz w:val="28"/>
          <w:szCs w:val="28"/>
        </w:rPr>
      </w:pPr>
      <w:r w:rsidRPr="00A0464A">
        <w:rPr>
          <w:color w:val="000000" w:themeColor="text1"/>
          <w:sz w:val="28"/>
          <w:szCs w:val="28"/>
        </w:rPr>
        <w:tab/>
      </w:r>
      <w:r w:rsidR="001F0AEF" w:rsidRPr="00A0464A">
        <w:rPr>
          <w:color w:val="000000" w:themeColor="text1"/>
          <w:sz w:val="28"/>
          <w:szCs w:val="28"/>
        </w:rPr>
        <w:t>Î</w:t>
      </w:r>
      <w:r w:rsidR="00B31796" w:rsidRPr="00A0464A">
        <w:rPr>
          <w:color w:val="000000" w:themeColor="text1"/>
          <w:sz w:val="28"/>
          <w:szCs w:val="28"/>
        </w:rPr>
        <w:t xml:space="preserve">n temeiul art. 196 alin. (1) lit. a) din </w:t>
      </w:r>
      <w:r w:rsidR="00904FE3" w:rsidRPr="00A0464A">
        <w:rPr>
          <w:color w:val="000000" w:themeColor="text1"/>
          <w:sz w:val="28"/>
          <w:szCs w:val="28"/>
        </w:rPr>
        <w:t>Ordonanța</w:t>
      </w:r>
      <w:r w:rsidR="00B31796" w:rsidRPr="00A0464A">
        <w:rPr>
          <w:color w:val="000000" w:themeColor="text1"/>
          <w:sz w:val="28"/>
          <w:szCs w:val="28"/>
        </w:rPr>
        <w:t xml:space="preserve"> de urgenta a Guvernului nr. 57/2019 privind Codul administrativ, cu </w:t>
      </w:r>
      <w:r w:rsidR="00904FE3" w:rsidRPr="00A0464A">
        <w:rPr>
          <w:color w:val="000000" w:themeColor="text1"/>
          <w:sz w:val="28"/>
          <w:szCs w:val="28"/>
        </w:rPr>
        <w:t>modificările</w:t>
      </w:r>
      <w:r w:rsidR="00B31796" w:rsidRPr="00A0464A">
        <w:rPr>
          <w:color w:val="000000" w:themeColor="text1"/>
          <w:sz w:val="28"/>
          <w:szCs w:val="28"/>
        </w:rPr>
        <w:t xml:space="preserve"> si </w:t>
      </w:r>
      <w:r w:rsidR="00904FE3" w:rsidRPr="00A0464A">
        <w:rPr>
          <w:color w:val="000000" w:themeColor="text1"/>
          <w:sz w:val="28"/>
          <w:szCs w:val="28"/>
        </w:rPr>
        <w:t>completările</w:t>
      </w:r>
      <w:r w:rsidR="00B31796" w:rsidRPr="00A0464A">
        <w:rPr>
          <w:color w:val="000000" w:themeColor="text1"/>
          <w:sz w:val="28"/>
          <w:szCs w:val="28"/>
        </w:rPr>
        <w:t xml:space="preserve"> ulterioare,</w:t>
      </w:r>
    </w:p>
    <w:p w14:paraId="019F590E" w14:textId="77777777" w:rsidR="00B31796" w:rsidRPr="00A0464A" w:rsidRDefault="00B31796" w:rsidP="00302AEB">
      <w:pPr>
        <w:ind w:firstLine="708"/>
        <w:jc w:val="both"/>
        <w:rPr>
          <w:color w:val="000000" w:themeColor="text1"/>
          <w:sz w:val="28"/>
          <w:szCs w:val="28"/>
        </w:rPr>
      </w:pPr>
    </w:p>
    <w:p w14:paraId="53FA4732" w14:textId="3DDDC01E" w:rsidR="00545430" w:rsidRPr="00A0464A" w:rsidRDefault="009870B9" w:rsidP="00A0464A">
      <w:pPr>
        <w:jc w:val="center"/>
        <w:rPr>
          <w:b/>
          <w:color w:val="000000" w:themeColor="text1"/>
          <w:sz w:val="28"/>
          <w:szCs w:val="28"/>
        </w:rPr>
      </w:pPr>
      <w:r w:rsidRPr="00A0464A">
        <w:rPr>
          <w:b/>
          <w:color w:val="000000" w:themeColor="text1"/>
          <w:sz w:val="28"/>
          <w:szCs w:val="28"/>
        </w:rPr>
        <w:t>HOTĂRĂȘTE:</w:t>
      </w:r>
    </w:p>
    <w:p w14:paraId="539DEDD2" w14:textId="7E06B8D5" w:rsidR="00302AEB" w:rsidRPr="00A0464A" w:rsidRDefault="00F07226" w:rsidP="00302AEB">
      <w:pPr>
        <w:pStyle w:val="Corptext"/>
        <w:ind w:firstLine="720"/>
        <w:rPr>
          <w:rFonts w:ascii="Times New Roman" w:hAnsi="Times New Roman"/>
          <w:sz w:val="28"/>
          <w:szCs w:val="28"/>
          <w:lang w:val="ro-RO"/>
        </w:rPr>
      </w:pPr>
      <w:r w:rsidRPr="00A0464A">
        <w:rPr>
          <w:rFonts w:ascii="Times New Roman" w:hAnsi="Times New Roman"/>
          <w:b/>
          <w:sz w:val="28"/>
          <w:szCs w:val="28"/>
          <w:lang w:val="ro-RO"/>
        </w:rPr>
        <w:t>Articol unic.</w:t>
      </w:r>
      <w:r w:rsidR="00422639" w:rsidRPr="00A0464A">
        <w:rPr>
          <w:rFonts w:ascii="Times New Roman" w:hAnsi="Times New Roman"/>
          <w:sz w:val="28"/>
          <w:szCs w:val="28"/>
          <w:lang w:val="ro-RO"/>
        </w:rPr>
        <w:t xml:space="preserve"> </w:t>
      </w:r>
      <w:r w:rsidR="009870B9" w:rsidRPr="00A0464A">
        <w:rPr>
          <w:rFonts w:ascii="Times New Roman" w:hAnsi="Times New Roman"/>
          <w:b/>
          <w:sz w:val="28"/>
          <w:szCs w:val="28"/>
          <w:lang w:val="ro-RO"/>
        </w:rPr>
        <w:t>–</w:t>
      </w:r>
      <w:r w:rsidR="00422639" w:rsidRPr="00A0464A">
        <w:rPr>
          <w:rFonts w:ascii="Times New Roman" w:hAnsi="Times New Roman"/>
          <w:sz w:val="28"/>
          <w:szCs w:val="28"/>
          <w:lang w:val="ro-RO"/>
        </w:rPr>
        <w:t xml:space="preserve"> </w:t>
      </w:r>
      <w:r w:rsidRPr="00A0464A">
        <w:rPr>
          <w:rFonts w:ascii="Times New Roman" w:hAnsi="Times New Roman"/>
          <w:sz w:val="28"/>
          <w:szCs w:val="28"/>
          <w:lang w:val="ro-RO"/>
        </w:rPr>
        <w:t xml:space="preserve">(1) </w:t>
      </w:r>
      <w:r w:rsidR="009870B9" w:rsidRPr="00A0464A">
        <w:rPr>
          <w:rFonts w:ascii="Times New Roman" w:hAnsi="Times New Roman"/>
          <w:sz w:val="28"/>
          <w:szCs w:val="28"/>
          <w:lang w:val="ro-RO"/>
        </w:rPr>
        <w:t>Se a</w:t>
      </w:r>
      <w:r w:rsidR="00840F9C" w:rsidRPr="00A0464A">
        <w:rPr>
          <w:rFonts w:ascii="Times New Roman" w:hAnsi="Times New Roman"/>
          <w:sz w:val="28"/>
          <w:szCs w:val="28"/>
          <w:lang w:val="ro-RO"/>
        </w:rPr>
        <w:t>probarea</w:t>
      </w:r>
      <w:r w:rsidR="00693E03" w:rsidRPr="00A0464A">
        <w:rPr>
          <w:rFonts w:ascii="Times New Roman" w:hAnsi="Times New Roman"/>
          <w:sz w:val="28"/>
          <w:szCs w:val="28"/>
          <w:lang w:val="ro-RO"/>
        </w:rPr>
        <w:t xml:space="preserve"> </w:t>
      </w:r>
      <w:r w:rsidR="00FA0973" w:rsidRPr="00A0464A">
        <w:rPr>
          <w:rFonts w:ascii="Times New Roman" w:hAnsi="Times New Roman"/>
          <w:sz w:val="28"/>
          <w:szCs w:val="28"/>
          <w:lang w:val="ro-RO"/>
        </w:rPr>
        <w:t xml:space="preserve">modificarea si </w:t>
      </w:r>
      <w:r w:rsidR="00AD486A" w:rsidRPr="00A0464A">
        <w:rPr>
          <w:rFonts w:ascii="Times New Roman" w:hAnsi="Times New Roman"/>
          <w:sz w:val="28"/>
          <w:szCs w:val="28"/>
          <w:lang w:val="ro-RO"/>
        </w:rPr>
        <w:t>complet</w:t>
      </w:r>
      <w:r w:rsidR="009870B9" w:rsidRPr="00A0464A">
        <w:rPr>
          <w:rFonts w:ascii="Times New Roman" w:hAnsi="Times New Roman"/>
          <w:sz w:val="28"/>
          <w:szCs w:val="28"/>
          <w:lang w:val="ro-RO"/>
        </w:rPr>
        <w:t>a</w:t>
      </w:r>
      <w:r w:rsidR="00AD486A" w:rsidRPr="00A0464A">
        <w:rPr>
          <w:rFonts w:ascii="Times New Roman" w:hAnsi="Times New Roman"/>
          <w:sz w:val="28"/>
          <w:szCs w:val="28"/>
          <w:lang w:val="ro-RO"/>
        </w:rPr>
        <w:t>r</w:t>
      </w:r>
      <w:r w:rsidR="009870B9" w:rsidRPr="00A0464A">
        <w:rPr>
          <w:rFonts w:ascii="Times New Roman" w:hAnsi="Times New Roman"/>
          <w:sz w:val="28"/>
          <w:szCs w:val="28"/>
          <w:lang w:val="ro-RO"/>
        </w:rPr>
        <w:t>ea</w:t>
      </w:r>
      <w:r w:rsidR="00AD486A" w:rsidRPr="00A0464A">
        <w:rPr>
          <w:rFonts w:ascii="Times New Roman" w:hAnsi="Times New Roman"/>
          <w:sz w:val="28"/>
          <w:szCs w:val="28"/>
          <w:lang w:val="ro-RO"/>
        </w:rPr>
        <w:t xml:space="preserve"> </w:t>
      </w:r>
      <w:r w:rsidRPr="00A0464A">
        <w:rPr>
          <w:rFonts w:ascii="Times New Roman" w:hAnsi="Times New Roman"/>
          <w:sz w:val="28"/>
          <w:szCs w:val="28"/>
          <w:lang w:val="ro-RO"/>
        </w:rPr>
        <w:t xml:space="preserve">Anexei </w:t>
      </w:r>
      <w:r w:rsidR="00AD486A" w:rsidRPr="00A0464A">
        <w:rPr>
          <w:rFonts w:ascii="Times New Roman" w:hAnsi="Times New Roman"/>
          <w:sz w:val="28"/>
          <w:szCs w:val="28"/>
          <w:lang w:val="ro-RO"/>
        </w:rPr>
        <w:t>Hotărârii Co</w:t>
      </w:r>
      <w:r w:rsidRPr="00A0464A">
        <w:rPr>
          <w:rFonts w:ascii="Times New Roman" w:hAnsi="Times New Roman"/>
          <w:sz w:val="28"/>
          <w:szCs w:val="28"/>
          <w:lang w:val="ro-RO"/>
        </w:rPr>
        <w:t xml:space="preserve">nsiliului Județean Călărași </w:t>
      </w:r>
      <w:r w:rsidR="00AD486A" w:rsidRPr="00A0464A">
        <w:rPr>
          <w:rFonts w:ascii="Times New Roman" w:hAnsi="Times New Roman"/>
          <w:sz w:val="28"/>
          <w:szCs w:val="28"/>
          <w:lang w:val="ro-RO"/>
        </w:rPr>
        <w:t xml:space="preserve">nr. 112/2021 privind aprobarea Normelor procedurale interne pentru contractarea și/sau garantarea de finanțări rambursabile pentru unitatea administrativ-teritorială </w:t>
      </w:r>
      <w:r w:rsidR="00FA0973" w:rsidRPr="00A0464A">
        <w:rPr>
          <w:rFonts w:ascii="Times New Roman" w:hAnsi="Times New Roman"/>
          <w:sz w:val="28"/>
          <w:szCs w:val="28"/>
          <w:lang w:val="ro-RO"/>
        </w:rPr>
        <w:t>J</w:t>
      </w:r>
      <w:r w:rsidR="00AD486A" w:rsidRPr="00A0464A">
        <w:rPr>
          <w:rFonts w:ascii="Times New Roman" w:hAnsi="Times New Roman"/>
          <w:sz w:val="28"/>
          <w:szCs w:val="28"/>
          <w:lang w:val="ro-RO"/>
        </w:rPr>
        <w:t>udețul Călărași</w:t>
      </w:r>
      <w:r w:rsidR="001F0AEF" w:rsidRPr="00A0464A">
        <w:rPr>
          <w:rFonts w:ascii="Times New Roman" w:hAnsi="Times New Roman"/>
          <w:sz w:val="28"/>
          <w:szCs w:val="28"/>
          <w:lang w:val="ro-RO"/>
        </w:rPr>
        <w:t xml:space="preserve">, </w:t>
      </w:r>
      <w:r w:rsidR="009870B9" w:rsidRPr="00A0464A">
        <w:rPr>
          <w:rFonts w:ascii="Times New Roman" w:hAnsi="Times New Roman"/>
          <w:sz w:val="28"/>
          <w:szCs w:val="28"/>
          <w:lang w:val="ro-RO"/>
        </w:rPr>
        <w:t>potrivit</w:t>
      </w:r>
      <w:r w:rsidR="00AD486A" w:rsidRPr="00A0464A">
        <w:rPr>
          <w:rFonts w:ascii="Times New Roman" w:hAnsi="Times New Roman"/>
          <w:sz w:val="28"/>
          <w:szCs w:val="28"/>
          <w:lang w:val="ro-RO"/>
        </w:rPr>
        <w:t xml:space="preserve"> Anex</w:t>
      </w:r>
      <w:r w:rsidR="009870B9" w:rsidRPr="00A0464A">
        <w:rPr>
          <w:rFonts w:ascii="Times New Roman" w:hAnsi="Times New Roman"/>
          <w:sz w:val="28"/>
          <w:szCs w:val="28"/>
          <w:lang w:val="ro-RO"/>
        </w:rPr>
        <w:t>ei</w:t>
      </w:r>
      <w:r w:rsidR="001F0AEF" w:rsidRPr="00A0464A">
        <w:rPr>
          <w:rFonts w:ascii="Times New Roman" w:hAnsi="Times New Roman"/>
          <w:sz w:val="28"/>
          <w:szCs w:val="28"/>
          <w:lang w:val="ro-RO"/>
        </w:rPr>
        <w:t xml:space="preserve"> care face parte integrantă din prezenta hotărâre.</w:t>
      </w:r>
    </w:p>
    <w:p w14:paraId="7603F6D1" w14:textId="5868F304" w:rsidR="009870B9" w:rsidRPr="00A0464A" w:rsidRDefault="00F07226" w:rsidP="00302AEB">
      <w:pPr>
        <w:pStyle w:val="Corptext"/>
        <w:ind w:firstLine="720"/>
        <w:rPr>
          <w:rFonts w:ascii="Times New Roman" w:hAnsi="Times New Roman"/>
          <w:sz w:val="28"/>
          <w:szCs w:val="28"/>
          <w:lang w:val="ro-RO"/>
        </w:rPr>
      </w:pPr>
      <w:r w:rsidRPr="00A0464A">
        <w:rPr>
          <w:rFonts w:ascii="Times New Roman" w:hAnsi="Times New Roman"/>
          <w:b/>
          <w:bCs/>
          <w:sz w:val="28"/>
          <w:szCs w:val="28"/>
          <w:lang w:val="ro-RO"/>
        </w:rPr>
        <w:t>(2)</w:t>
      </w:r>
      <w:r w:rsidR="009870B9" w:rsidRPr="00A0464A">
        <w:rPr>
          <w:rFonts w:ascii="Times New Roman" w:hAnsi="Times New Roman"/>
          <w:sz w:val="28"/>
          <w:szCs w:val="28"/>
          <w:lang w:val="ro-RO"/>
        </w:rPr>
        <w:t xml:space="preserve"> </w:t>
      </w:r>
      <w:proofErr w:type="spellStart"/>
      <w:r w:rsidR="009870B9" w:rsidRPr="00A0464A">
        <w:rPr>
          <w:rFonts w:ascii="Times New Roman" w:hAnsi="Times New Roman"/>
          <w:sz w:val="28"/>
          <w:szCs w:val="28"/>
          <w:lang w:val="ro-RO"/>
        </w:rPr>
        <w:t>Incepand</w:t>
      </w:r>
      <w:proofErr w:type="spellEnd"/>
      <w:r w:rsidR="009870B9" w:rsidRPr="00A0464A">
        <w:rPr>
          <w:rFonts w:ascii="Times New Roman" w:hAnsi="Times New Roman"/>
          <w:sz w:val="28"/>
          <w:szCs w:val="28"/>
          <w:lang w:val="ro-RO"/>
        </w:rPr>
        <w:t xml:space="preserve"> cu data </w:t>
      </w:r>
      <w:proofErr w:type="spellStart"/>
      <w:r w:rsidRPr="00A0464A">
        <w:rPr>
          <w:rFonts w:ascii="Times New Roman" w:hAnsi="Times New Roman"/>
          <w:sz w:val="28"/>
          <w:szCs w:val="28"/>
          <w:lang w:val="ro-RO"/>
        </w:rPr>
        <w:t>intrarii</w:t>
      </w:r>
      <w:proofErr w:type="spellEnd"/>
      <w:r w:rsidRPr="00A0464A">
        <w:rPr>
          <w:rFonts w:ascii="Times New Roman" w:hAnsi="Times New Roman"/>
          <w:sz w:val="28"/>
          <w:szCs w:val="28"/>
          <w:lang w:val="ro-RO"/>
        </w:rPr>
        <w:t xml:space="preserve"> in vigoare a </w:t>
      </w:r>
      <w:r w:rsidR="009870B9" w:rsidRPr="00A0464A">
        <w:rPr>
          <w:rFonts w:ascii="Times New Roman" w:hAnsi="Times New Roman"/>
          <w:sz w:val="28"/>
          <w:szCs w:val="28"/>
          <w:lang w:val="ro-RO"/>
        </w:rPr>
        <w:t>prezentei</w:t>
      </w:r>
      <w:r w:rsidRPr="00A0464A">
        <w:rPr>
          <w:rFonts w:ascii="Times New Roman" w:hAnsi="Times New Roman"/>
          <w:sz w:val="28"/>
          <w:szCs w:val="28"/>
          <w:lang w:val="ro-RO"/>
        </w:rPr>
        <w:t>,</w:t>
      </w:r>
      <w:r w:rsidR="009870B9" w:rsidRPr="00A0464A">
        <w:rPr>
          <w:rFonts w:ascii="Times New Roman" w:hAnsi="Times New Roman"/>
          <w:sz w:val="28"/>
          <w:szCs w:val="28"/>
          <w:lang w:val="ro-RO"/>
        </w:rPr>
        <w:t xml:space="preserve"> Anexa </w:t>
      </w:r>
      <w:proofErr w:type="spellStart"/>
      <w:r w:rsidRPr="00A0464A">
        <w:rPr>
          <w:rFonts w:ascii="Times New Roman" w:hAnsi="Times New Roman"/>
          <w:sz w:val="28"/>
          <w:szCs w:val="28"/>
          <w:lang w:val="ro-RO"/>
        </w:rPr>
        <w:t>Hotararii</w:t>
      </w:r>
      <w:proofErr w:type="spellEnd"/>
      <w:r w:rsidR="009870B9" w:rsidRPr="00A0464A">
        <w:rPr>
          <w:rFonts w:ascii="Times New Roman" w:hAnsi="Times New Roman"/>
          <w:sz w:val="28"/>
          <w:szCs w:val="28"/>
          <w:lang w:val="ro-RO"/>
        </w:rPr>
        <w:t xml:space="preserve"> nr. 112/2021 se </w:t>
      </w:r>
      <w:proofErr w:type="spellStart"/>
      <w:r w:rsidR="009870B9" w:rsidRPr="00A0464A">
        <w:rPr>
          <w:rFonts w:ascii="Times New Roman" w:hAnsi="Times New Roman"/>
          <w:sz w:val="28"/>
          <w:szCs w:val="28"/>
          <w:lang w:val="ro-RO"/>
        </w:rPr>
        <w:t>inlocuieste</w:t>
      </w:r>
      <w:proofErr w:type="spellEnd"/>
      <w:r w:rsidR="009870B9" w:rsidRPr="00A0464A">
        <w:rPr>
          <w:rFonts w:ascii="Times New Roman" w:hAnsi="Times New Roman"/>
          <w:sz w:val="28"/>
          <w:szCs w:val="28"/>
          <w:lang w:val="ro-RO"/>
        </w:rPr>
        <w:t xml:space="preserve"> cu Anexa </w:t>
      </w:r>
      <w:r w:rsidRPr="00A0464A">
        <w:rPr>
          <w:rFonts w:ascii="Times New Roman" w:hAnsi="Times New Roman"/>
          <w:sz w:val="28"/>
          <w:szCs w:val="28"/>
          <w:lang w:val="ro-RO"/>
        </w:rPr>
        <w:t xml:space="preserve">prezentei </w:t>
      </w:r>
      <w:proofErr w:type="spellStart"/>
      <w:r w:rsidRPr="00A0464A">
        <w:rPr>
          <w:rFonts w:ascii="Times New Roman" w:hAnsi="Times New Roman"/>
          <w:sz w:val="28"/>
          <w:szCs w:val="28"/>
          <w:lang w:val="ro-RO"/>
        </w:rPr>
        <w:t>hotarari</w:t>
      </w:r>
      <w:proofErr w:type="spellEnd"/>
      <w:r w:rsidR="009870B9" w:rsidRPr="00A0464A">
        <w:rPr>
          <w:rFonts w:ascii="Times New Roman" w:hAnsi="Times New Roman"/>
          <w:sz w:val="28"/>
          <w:szCs w:val="28"/>
          <w:lang w:val="ro-RO"/>
        </w:rPr>
        <w:t>.</w:t>
      </w:r>
    </w:p>
    <w:p w14:paraId="6B186EE2" w14:textId="17078AE6" w:rsidR="009870B9" w:rsidRPr="00A0464A" w:rsidRDefault="009870B9" w:rsidP="005B35B6">
      <w:pPr>
        <w:ind w:firstLine="720"/>
        <w:jc w:val="both"/>
        <w:rPr>
          <w:sz w:val="28"/>
          <w:szCs w:val="28"/>
        </w:rPr>
      </w:pPr>
      <w:r w:rsidRPr="00A0464A">
        <w:rPr>
          <w:bCs/>
          <w:sz w:val="28"/>
          <w:szCs w:val="28"/>
        </w:rPr>
        <w:t xml:space="preserve">Secretarul General al </w:t>
      </w:r>
      <w:proofErr w:type="spellStart"/>
      <w:r w:rsidRPr="00A0464A">
        <w:rPr>
          <w:bCs/>
          <w:sz w:val="28"/>
          <w:szCs w:val="28"/>
        </w:rPr>
        <w:t>Judetului</w:t>
      </w:r>
      <w:proofErr w:type="spellEnd"/>
      <w:r w:rsidRPr="00A0464A">
        <w:rPr>
          <w:bCs/>
          <w:sz w:val="28"/>
          <w:szCs w:val="28"/>
        </w:rPr>
        <w:t xml:space="preserve"> prin Compartimentul Cancelarie Consiliu si Editare Monitor Oficial, va comunica prezenta </w:t>
      </w:r>
      <w:proofErr w:type="spellStart"/>
      <w:r w:rsidRPr="00A0464A">
        <w:rPr>
          <w:bCs/>
          <w:sz w:val="28"/>
          <w:szCs w:val="28"/>
        </w:rPr>
        <w:t>hotarare</w:t>
      </w:r>
      <w:proofErr w:type="spellEnd"/>
      <w:r w:rsidRPr="00A0464A">
        <w:rPr>
          <w:bCs/>
          <w:sz w:val="28"/>
          <w:szCs w:val="28"/>
        </w:rPr>
        <w:t xml:space="preserve"> cu caracter individual: Prefectului </w:t>
      </w:r>
      <w:proofErr w:type="spellStart"/>
      <w:r w:rsidRPr="00A0464A">
        <w:rPr>
          <w:bCs/>
          <w:sz w:val="28"/>
          <w:szCs w:val="28"/>
        </w:rPr>
        <w:t>Judeţului</w:t>
      </w:r>
      <w:proofErr w:type="spellEnd"/>
      <w:r w:rsidRPr="00A0464A">
        <w:rPr>
          <w:bCs/>
          <w:sz w:val="28"/>
          <w:szCs w:val="28"/>
        </w:rPr>
        <w:t xml:space="preserve"> </w:t>
      </w:r>
      <w:proofErr w:type="spellStart"/>
      <w:r w:rsidRPr="00A0464A">
        <w:rPr>
          <w:bCs/>
          <w:sz w:val="28"/>
          <w:szCs w:val="28"/>
        </w:rPr>
        <w:t>Călăraşi</w:t>
      </w:r>
      <w:proofErr w:type="spellEnd"/>
      <w:r w:rsidRPr="00A0464A">
        <w:rPr>
          <w:bCs/>
          <w:sz w:val="28"/>
          <w:szCs w:val="28"/>
        </w:rPr>
        <w:t xml:space="preserve">, </w:t>
      </w:r>
      <w:proofErr w:type="spellStart"/>
      <w:r w:rsidRPr="00A0464A">
        <w:rPr>
          <w:bCs/>
          <w:sz w:val="28"/>
          <w:szCs w:val="28"/>
        </w:rPr>
        <w:t>Preşedintelui</w:t>
      </w:r>
      <w:proofErr w:type="spellEnd"/>
      <w:r w:rsidRPr="00A0464A">
        <w:rPr>
          <w:bCs/>
          <w:sz w:val="28"/>
          <w:szCs w:val="28"/>
        </w:rPr>
        <w:t xml:space="preserve"> Consiliului </w:t>
      </w:r>
      <w:proofErr w:type="spellStart"/>
      <w:r w:rsidRPr="00A0464A">
        <w:rPr>
          <w:bCs/>
          <w:sz w:val="28"/>
          <w:szCs w:val="28"/>
        </w:rPr>
        <w:t>Judeţean</w:t>
      </w:r>
      <w:proofErr w:type="spellEnd"/>
      <w:r w:rsidRPr="00A0464A">
        <w:rPr>
          <w:bCs/>
          <w:sz w:val="28"/>
          <w:szCs w:val="28"/>
        </w:rPr>
        <w:t xml:space="preserve"> </w:t>
      </w:r>
      <w:proofErr w:type="spellStart"/>
      <w:r w:rsidRPr="00A0464A">
        <w:rPr>
          <w:bCs/>
          <w:sz w:val="28"/>
          <w:szCs w:val="28"/>
        </w:rPr>
        <w:t>Călăraşi</w:t>
      </w:r>
      <w:proofErr w:type="spellEnd"/>
      <w:r w:rsidRPr="00A0464A">
        <w:rPr>
          <w:bCs/>
          <w:sz w:val="28"/>
          <w:szCs w:val="28"/>
        </w:rPr>
        <w:t xml:space="preserve"> si </w:t>
      </w:r>
      <w:proofErr w:type="spellStart"/>
      <w:r w:rsidRPr="00A0464A">
        <w:rPr>
          <w:bCs/>
          <w:sz w:val="28"/>
          <w:szCs w:val="28"/>
        </w:rPr>
        <w:t>Directiei</w:t>
      </w:r>
      <w:proofErr w:type="spellEnd"/>
      <w:r w:rsidRPr="00A0464A">
        <w:rPr>
          <w:bCs/>
          <w:sz w:val="28"/>
          <w:szCs w:val="28"/>
        </w:rPr>
        <w:t xml:space="preserve"> Economice.</w:t>
      </w:r>
    </w:p>
    <w:p w14:paraId="3BD66401" w14:textId="47CD82EE" w:rsidR="00656D7B" w:rsidRPr="00A0464A" w:rsidRDefault="00B31796" w:rsidP="00302AEB">
      <w:pPr>
        <w:jc w:val="both"/>
        <w:rPr>
          <w:b/>
          <w:bCs/>
          <w:color w:val="000000" w:themeColor="text1"/>
          <w:sz w:val="28"/>
          <w:szCs w:val="28"/>
        </w:rPr>
      </w:pPr>
      <w:r w:rsidRPr="00A0464A">
        <w:rPr>
          <w:b/>
          <w:bCs/>
          <w:color w:val="000000" w:themeColor="text1"/>
          <w:sz w:val="28"/>
          <w:szCs w:val="28"/>
        </w:rPr>
        <w:t xml:space="preserve">    </w:t>
      </w:r>
    </w:p>
    <w:p w14:paraId="71FBAEFB" w14:textId="77777777" w:rsidR="00B31796" w:rsidRPr="00A0464A" w:rsidRDefault="00B31796" w:rsidP="00302AEB">
      <w:pPr>
        <w:jc w:val="both"/>
        <w:rPr>
          <w:b/>
          <w:bCs/>
          <w:color w:val="000000" w:themeColor="text1"/>
        </w:rPr>
      </w:pPr>
      <w:r w:rsidRPr="00904FE3">
        <w:rPr>
          <w:b/>
          <w:bCs/>
          <w:color w:val="000000" w:themeColor="text1"/>
          <w:sz w:val="22"/>
          <w:szCs w:val="22"/>
        </w:rPr>
        <w:t xml:space="preserve">   </w:t>
      </w:r>
      <w:r w:rsidRPr="00A0464A">
        <w:rPr>
          <w:b/>
          <w:bCs/>
          <w:color w:val="000000" w:themeColor="text1"/>
        </w:rPr>
        <w:t>PRESEDINTE,</w:t>
      </w:r>
    </w:p>
    <w:p w14:paraId="1ECD3AED" w14:textId="5BCEFBB1" w:rsidR="00B31796" w:rsidRPr="00A0464A" w:rsidRDefault="001001B7" w:rsidP="00302AEB">
      <w:pPr>
        <w:jc w:val="both"/>
        <w:rPr>
          <w:b/>
          <w:bCs/>
          <w:color w:val="000000" w:themeColor="text1"/>
        </w:rPr>
      </w:pPr>
      <w:r w:rsidRPr="00A0464A">
        <w:rPr>
          <w:b/>
          <w:bCs/>
          <w:color w:val="000000" w:themeColor="text1"/>
        </w:rPr>
        <w:t xml:space="preserve"> </w:t>
      </w:r>
      <w:r w:rsidR="00B31796" w:rsidRPr="00A0464A">
        <w:rPr>
          <w:b/>
          <w:bCs/>
          <w:color w:val="000000" w:themeColor="text1"/>
        </w:rPr>
        <w:t xml:space="preserve">ec. Vasile ILIUTA                </w:t>
      </w:r>
      <w:r w:rsidR="00172701" w:rsidRPr="00A0464A">
        <w:rPr>
          <w:b/>
          <w:bCs/>
          <w:color w:val="000000" w:themeColor="text1"/>
        </w:rPr>
        <w:t xml:space="preserve">                                   </w:t>
      </w:r>
      <w:r w:rsidR="004C5F50">
        <w:rPr>
          <w:b/>
          <w:bCs/>
          <w:color w:val="000000" w:themeColor="text1"/>
        </w:rPr>
        <w:t xml:space="preserve">                      CONTRASEMN</w:t>
      </w:r>
      <w:r w:rsidR="009806FF" w:rsidRPr="00A0464A">
        <w:rPr>
          <w:b/>
          <w:bCs/>
          <w:color w:val="000000" w:themeColor="text1"/>
        </w:rPr>
        <w:t>EAZĂ</w:t>
      </w:r>
      <w:r w:rsidR="00172701" w:rsidRPr="00A0464A">
        <w:rPr>
          <w:b/>
          <w:bCs/>
          <w:color w:val="000000" w:themeColor="text1"/>
        </w:rPr>
        <w:t xml:space="preserve">, </w:t>
      </w:r>
      <w:r w:rsidR="00172701" w:rsidRPr="00A0464A">
        <w:rPr>
          <w:b/>
          <w:bCs/>
          <w:color w:val="000000" w:themeColor="text1"/>
        </w:rPr>
        <w:tab/>
      </w:r>
      <w:r w:rsidR="00A0464A">
        <w:rPr>
          <w:b/>
          <w:bCs/>
          <w:color w:val="000000" w:themeColor="text1"/>
        </w:rPr>
        <w:t xml:space="preserve">   </w:t>
      </w:r>
      <w:r w:rsidR="00B31796" w:rsidRPr="00A0464A">
        <w:rPr>
          <w:b/>
          <w:bCs/>
          <w:color w:val="000000" w:themeColor="text1"/>
        </w:rPr>
        <w:tab/>
        <w:t xml:space="preserve">   </w:t>
      </w:r>
      <w:r w:rsidR="00A0464A">
        <w:rPr>
          <w:b/>
          <w:bCs/>
          <w:color w:val="000000" w:themeColor="text1"/>
        </w:rPr>
        <w:t xml:space="preserve">   </w:t>
      </w:r>
    </w:p>
    <w:p w14:paraId="425A50FE" w14:textId="62864046" w:rsidR="00B31796" w:rsidRPr="00A0464A" w:rsidRDefault="00B31796" w:rsidP="00302AEB">
      <w:pPr>
        <w:jc w:val="both"/>
        <w:rPr>
          <w:b/>
          <w:bCs/>
          <w:color w:val="000000" w:themeColor="text1"/>
        </w:rPr>
      </w:pPr>
      <w:r w:rsidRPr="00A0464A">
        <w:rPr>
          <w:b/>
          <w:bCs/>
          <w:color w:val="000000" w:themeColor="text1"/>
        </w:rPr>
        <w:t xml:space="preserve">                                                                         </w:t>
      </w:r>
      <w:r w:rsidR="0067080A" w:rsidRPr="00A0464A">
        <w:rPr>
          <w:b/>
          <w:bCs/>
          <w:color w:val="000000" w:themeColor="text1"/>
        </w:rPr>
        <w:t xml:space="preserve">      </w:t>
      </w:r>
      <w:r w:rsidR="00A0464A">
        <w:rPr>
          <w:b/>
          <w:bCs/>
          <w:color w:val="000000" w:themeColor="text1"/>
        </w:rPr>
        <w:t xml:space="preserve">      </w:t>
      </w:r>
      <w:r w:rsidRPr="00A0464A">
        <w:rPr>
          <w:b/>
          <w:bCs/>
          <w:color w:val="000000" w:themeColor="text1"/>
        </w:rPr>
        <w:t xml:space="preserve">SECRETARUL GENERAL AL JUDETULUI,                                                                                                                   </w:t>
      </w:r>
      <w:r w:rsidRPr="00A0464A">
        <w:rPr>
          <w:b/>
          <w:color w:val="000000" w:themeColor="text1"/>
        </w:rPr>
        <w:t xml:space="preserve">                </w:t>
      </w:r>
    </w:p>
    <w:p w14:paraId="1DE1F146" w14:textId="092F7056" w:rsidR="00B31796" w:rsidRPr="00A0464A" w:rsidRDefault="00A0464A" w:rsidP="00302AEB">
      <w:pPr>
        <w:jc w:val="both"/>
        <w:rPr>
          <w:b/>
          <w:color w:val="000000" w:themeColor="text1"/>
        </w:rPr>
      </w:pP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w:t>
      </w:r>
      <w:r w:rsidR="009870B9" w:rsidRPr="00A0464A">
        <w:rPr>
          <w:b/>
          <w:color w:val="000000" w:themeColor="text1"/>
        </w:rPr>
        <w:t xml:space="preserve">Anca </w:t>
      </w:r>
      <w:r>
        <w:rPr>
          <w:b/>
          <w:color w:val="000000" w:themeColor="text1"/>
        </w:rPr>
        <w:t xml:space="preserve">- </w:t>
      </w:r>
      <w:r w:rsidR="009870B9" w:rsidRPr="00A0464A">
        <w:rPr>
          <w:b/>
          <w:color w:val="000000" w:themeColor="text1"/>
        </w:rPr>
        <w:t>Mirela STEFANESCU</w:t>
      </w:r>
    </w:p>
    <w:p w14:paraId="04C65109" w14:textId="77777777" w:rsidR="00172701" w:rsidRPr="00904FE3" w:rsidRDefault="00172701" w:rsidP="00302AEB">
      <w:pPr>
        <w:jc w:val="both"/>
        <w:rPr>
          <w:b/>
          <w:color w:val="000000" w:themeColor="text1"/>
          <w:sz w:val="22"/>
          <w:szCs w:val="22"/>
        </w:rPr>
      </w:pPr>
    </w:p>
    <w:p w14:paraId="5CD1EBC1" w14:textId="77777777" w:rsidR="009806FF" w:rsidRPr="00904FE3" w:rsidRDefault="009806FF" w:rsidP="00302AEB">
      <w:pPr>
        <w:jc w:val="both"/>
        <w:rPr>
          <w:color w:val="000000" w:themeColor="text1"/>
          <w:sz w:val="22"/>
          <w:szCs w:val="22"/>
        </w:rPr>
      </w:pPr>
    </w:p>
    <w:p w14:paraId="7A17878B" w14:textId="68A37E1D" w:rsidR="00B31796" w:rsidRPr="00A0464A" w:rsidRDefault="00B31796" w:rsidP="00302AEB">
      <w:pPr>
        <w:jc w:val="both"/>
        <w:rPr>
          <w:color w:val="000000" w:themeColor="text1"/>
          <w:sz w:val="28"/>
          <w:szCs w:val="28"/>
        </w:rPr>
      </w:pPr>
      <w:r w:rsidRPr="00A0464A">
        <w:rPr>
          <w:color w:val="000000" w:themeColor="text1"/>
          <w:sz w:val="28"/>
          <w:szCs w:val="28"/>
        </w:rPr>
        <w:t xml:space="preserve">Nr. </w:t>
      </w:r>
      <w:r w:rsidR="003935A1">
        <w:rPr>
          <w:color w:val="000000" w:themeColor="text1"/>
          <w:sz w:val="28"/>
          <w:szCs w:val="28"/>
        </w:rPr>
        <w:t>161</w:t>
      </w:r>
      <w:r w:rsidR="004C5F50">
        <w:rPr>
          <w:color w:val="000000" w:themeColor="text1"/>
          <w:sz w:val="28"/>
          <w:szCs w:val="28"/>
        </w:rPr>
        <w:t xml:space="preserve"> </w:t>
      </w:r>
    </w:p>
    <w:p w14:paraId="73B7CE50" w14:textId="5572A5E0" w:rsidR="00B31796" w:rsidRPr="00A0464A" w:rsidRDefault="00B31796" w:rsidP="00302AEB">
      <w:pPr>
        <w:jc w:val="both"/>
        <w:rPr>
          <w:color w:val="000000" w:themeColor="text1"/>
          <w:sz w:val="28"/>
          <w:szCs w:val="28"/>
        </w:rPr>
      </w:pPr>
      <w:r w:rsidRPr="00A0464A">
        <w:rPr>
          <w:color w:val="000000" w:themeColor="text1"/>
          <w:sz w:val="28"/>
          <w:szCs w:val="28"/>
        </w:rPr>
        <w:t xml:space="preserve">Adoptata la </w:t>
      </w:r>
      <w:r w:rsidR="00AD486A" w:rsidRPr="00A0464A">
        <w:rPr>
          <w:color w:val="000000" w:themeColor="text1"/>
          <w:sz w:val="28"/>
          <w:szCs w:val="28"/>
        </w:rPr>
        <w:t>Călărași</w:t>
      </w:r>
      <w:r w:rsidR="004C5F50">
        <w:rPr>
          <w:color w:val="000000" w:themeColor="text1"/>
          <w:sz w:val="28"/>
          <w:szCs w:val="28"/>
        </w:rPr>
        <w:t>,</w:t>
      </w:r>
    </w:p>
    <w:p w14:paraId="6D72C5C6" w14:textId="2A525F36" w:rsidR="00B31796" w:rsidRPr="00A0464A" w:rsidRDefault="00AD486A" w:rsidP="00302AEB">
      <w:pPr>
        <w:jc w:val="both"/>
        <w:rPr>
          <w:color w:val="000000" w:themeColor="text1"/>
          <w:sz w:val="28"/>
          <w:szCs w:val="28"/>
        </w:rPr>
      </w:pPr>
      <w:r w:rsidRPr="00A0464A">
        <w:rPr>
          <w:color w:val="000000" w:themeColor="text1"/>
          <w:sz w:val="28"/>
          <w:szCs w:val="28"/>
        </w:rPr>
        <w:t>Astăzi</w:t>
      </w:r>
      <w:r w:rsidR="001001B7" w:rsidRPr="00A0464A">
        <w:rPr>
          <w:color w:val="000000" w:themeColor="text1"/>
          <w:sz w:val="28"/>
          <w:szCs w:val="28"/>
        </w:rPr>
        <w:t xml:space="preserve"> </w:t>
      </w:r>
      <w:r w:rsidR="004C5F50">
        <w:rPr>
          <w:color w:val="000000" w:themeColor="text1"/>
          <w:sz w:val="28"/>
          <w:szCs w:val="28"/>
        </w:rPr>
        <w:t xml:space="preserve"> 06</w:t>
      </w:r>
      <w:r w:rsidR="009870B9" w:rsidRPr="00A0464A">
        <w:rPr>
          <w:color w:val="000000" w:themeColor="text1"/>
          <w:sz w:val="28"/>
          <w:szCs w:val="28"/>
        </w:rPr>
        <w:t>.07</w:t>
      </w:r>
      <w:r w:rsidRPr="00A0464A">
        <w:rPr>
          <w:color w:val="000000" w:themeColor="text1"/>
          <w:sz w:val="28"/>
          <w:szCs w:val="28"/>
        </w:rPr>
        <w:t>.2026</w:t>
      </w:r>
      <w:r w:rsidR="004C5F50">
        <w:rPr>
          <w:color w:val="000000" w:themeColor="text1"/>
          <w:sz w:val="28"/>
          <w:szCs w:val="28"/>
        </w:rPr>
        <w:t>,</w:t>
      </w:r>
    </w:p>
    <w:p w14:paraId="5D1DC7E1" w14:textId="1D39DA1E" w:rsidR="00F07226" w:rsidRDefault="00F07226" w:rsidP="00302AEB">
      <w:pPr>
        <w:jc w:val="both"/>
        <w:rPr>
          <w:color w:val="000000" w:themeColor="text1"/>
          <w:sz w:val="22"/>
          <w:szCs w:val="22"/>
        </w:rPr>
      </w:pPr>
      <w:r>
        <w:rPr>
          <w:color w:val="000000" w:themeColor="text1"/>
          <w:sz w:val="22"/>
          <w:szCs w:val="22"/>
        </w:rPr>
        <w:t>Redactata de Administrator public,</w:t>
      </w:r>
    </w:p>
    <w:p w14:paraId="192B29AB" w14:textId="77777777" w:rsidR="00A0464A" w:rsidRDefault="00F07226" w:rsidP="00302AEB">
      <w:pPr>
        <w:jc w:val="both"/>
        <w:rPr>
          <w:color w:val="000000" w:themeColor="text1"/>
          <w:sz w:val="22"/>
          <w:szCs w:val="22"/>
        </w:rPr>
      </w:pPr>
      <w:r>
        <w:rPr>
          <w:color w:val="000000" w:themeColor="text1"/>
          <w:sz w:val="22"/>
          <w:szCs w:val="22"/>
        </w:rPr>
        <w:t xml:space="preserve">ec. </w:t>
      </w:r>
      <w:proofErr w:type="spellStart"/>
      <w:r>
        <w:rPr>
          <w:color w:val="000000" w:themeColor="text1"/>
          <w:sz w:val="22"/>
          <w:szCs w:val="22"/>
        </w:rPr>
        <w:t>Muresanu</w:t>
      </w:r>
      <w:proofErr w:type="spellEnd"/>
      <w:r>
        <w:rPr>
          <w:color w:val="000000" w:themeColor="text1"/>
          <w:sz w:val="22"/>
          <w:szCs w:val="22"/>
        </w:rPr>
        <w:t xml:space="preserve"> Paraschiva, </w:t>
      </w:r>
    </w:p>
    <w:p w14:paraId="4F71614D" w14:textId="02CFB0DC" w:rsidR="00F07226" w:rsidRPr="00904FE3" w:rsidRDefault="00A0464A" w:rsidP="00302AEB">
      <w:pPr>
        <w:jc w:val="both"/>
        <w:rPr>
          <w:color w:val="000000" w:themeColor="text1"/>
          <w:sz w:val="22"/>
          <w:szCs w:val="22"/>
        </w:rPr>
      </w:pPr>
      <w:r w:rsidRPr="00A0464A">
        <w:rPr>
          <w:color w:val="000000" w:themeColor="text1"/>
          <w:sz w:val="22"/>
          <w:szCs w:val="22"/>
        </w:rPr>
        <w:t>Director executiv,</w:t>
      </w:r>
      <w:r>
        <w:rPr>
          <w:color w:val="000000" w:themeColor="text1"/>
          <w:sz w:val="22"/>
          <w:szCs w:val="22"/>
        </w:rPr>
        <w:t xml:space="preserve"> </w:t>
      </w:r>
      <w:proofErr w:type="spellStart"/>
      <w:r w:rsidRPr="00A0464A">
        <w:rPr>
          <w:color w:val="000000" w:themeColor="text1"/>
          <w:sz w:val="22"/>
          <w:szCs w:val="22"/>
        </w:rPr>
        <w:t>Manescu</w:t>
      </w:r>
      <w:proofErr w:type="spellEnd"/>
      <w:r w:rsidRPr="00A0464A">
        <w:rPr>
          <w:color w:val="000000" w:themeColor="text1"/>
          <w:sz w:val="22"/>
          <w:szCs w:val="22"/>
        </w:rPr>
        <w:t xml:space="preserve"> Florin</w:t>
      </w:r>
      <w:r>
        <w:rPr>
          <w:color w:val="000000" w:themeColor="text1"/>
          <w:sz w:val="22"/>
          <w:szCs w:val="22"/>
        </w:rPr>
        <w:t xml:space="preserve">, </w:t>
      </w:r>
      <w:r w:rsidR="00F07226">
        <w:rPr>
          <w:color w:val="000000" w:themeColor="text1"/>
          <w:sz w:val="22"/>
          <w:szCs w:val="22"/>
        </w:rPr>
        <w:t>in 3 ex.</w:t>
      </w:r>
    </w:p>
    <w:p w14:paraId="604E977C" w14:textId="7560834F" w:rsidR="004342F7" w:rsidRDefault="004342F7" w:rsidP="00302AEB">
      <w:pPr>
        <w:jc w:val="both"/>
        <w:rPr>
          <w:color w:val="000000" w:themeColor="text1"/>
          <w:sz w:val="22"/>
          <w:szCs w:val="22"/>
        </w:rPr>
      </w:pPr>
    </w:p>
    <w:p w14:paraId="173EF369" w14:textId="69B1651E" w:rsidR="00A0464A" w:rsidRPr="00A0464A" w:rsidRDefault="004C5F50" w:rsidP="004C5F50">
      <w:pPr>
        <w:jc w:val="center"/>
        <w:rPr>
          <w:b/>
          <w:bCs/>
          <w:color w:val="000000" w:themeColor="text1"/>
          <w:sz w:val="22"/>
          <w:szCs w:val="22"/>
        </w:rPr>
      </w:pPr>
      <w:r>
        <w:rPr>
          <w:b/>
          <w:bCs/>
          <w:color w:val="000000" w:themeColor="text1"/>
          <w:sz w:val="22"/>
          <w:szCs w:val="22"/>
        </w:rPr>
        <w:lastRenderedPageBreak/>
        <w:t xml:space="preserve">                                                                                           </w:t>
      </w:r>
      <w:r w:rsidR="003935A1">
        <w:rPr>
          <w:b/>
          <w:bCs/>
          <w:color w:val="000000" w:themeColor="text1"/>
          <w:sz w:val="22"/>
          <w:szCs w:val="22"/>
        </w:rPr>
        <w:t xml:space="preserve">                       </w:t>
      </w:r>
      <w:bookmarkStart w:id="4" w:name="_GoBack"/>
      <w:bookmarkEnd w:id="4"/>
      <w:r w:rsidR="00A0464A" w:rsidRPr="00A0464A">
        <w:rPr>
          <w:b/>
          <w:bCs/>
          <w:color w:val="000000" w:themeColor="text1"/>
          <w:sz w:val="22"/>
          <w:szCs w:val="22"/>
        </w:rPr>
        <w:t>Anexa</w:t>
      </w:r>
    </w:p>
    <w:p w14:paraId="650CC5AE" w14:textId="6AF88F96" w:rsidR="00A0464A" w:rsidRPr="00A0464A" w:rsidRDefault="003935A1" w:rsidP="003935A1">
      <w:pPr>
        <w:jc w:val="center"/>
        <w:rPr>
          <w:b/>
          <w:bCs/>
          <w:color w:val="000000" w:themeColor="text1"/>
          <w:sz w:val="22"/>
          <w:szCs w:val="22"/>
        </w:rPr>
      </w:pPr>
      <w:r>
        <w:rPr>
          <w:b/>
          <w:bCs/>
          <w:color w:val="000000" w:themeColor="text1"/>
          <w:sz w:val="22"/>
          <w:szCs w:val="22"/>
        </w:rPr>
        <w:t xml:space="preserve">                                                                                                               </w:t>
      </w:r>
      <w:r w:rsidR="00A0464A" w:rsidRPr="00A0464A">
        <w:rPr>
          <w:b/>
          <w:bCs/>
          <w:color w:val="000000" w:themeColor="text1"/>
          <w:sz w:val="22"/>
          <w:szCs w:val="22"/>
        </w:rPr>
        <w:t xml:space="preserve">la </w:t>
      </w:r>
      <w:proofErr w:type="spellStart"/>
      <w:r w:rsidR="00A0464A" w:rsidRPr="00A0464A">
        <w:rPr>
          <w:b/>
          <w:bCs/>
          <w:color w:val="000000" w:themeColor="text1"/>
          <w:sz w:val="22"/>
          <w:szCs w:val="22"/>
        </w:rPr>
        <w:t>Hotararea</w:t>
      </w:r>
      <w:proofErr w:type="spellEnd"/>
      <w:r w:rsidR="00A0464A" w:rsidRPr="00A0464A">
        <w:rPr>
          <w:b/>
          <w:bCs/>
          <w:color w:val="000000" w:themeColor="text1"/>
          <w:sz w:val="22"/>
          <w:szCs w:val="22"/>
        </w:rPr>
        <w:t xml:space="preserve"> nr.</w:t>
      </w:r>
      <w:r w:rsidR="004C5F50">
        <w:rPr>
          <w:b/>
          <w:bCs/>
          <w:color w:val="000000" w:themeColor="text1"/>
          <w:sz w:val="22"/>
          <w:szCs w:val="22"/>
        </w:rPr>
        <w:t xml:space="preserve">  </w:t>
      </w:r>
      <w:r>
        <w:rPr>
          <w:b/>
          <w:bCs/>
          <w:color w:val="000000" w:themeColor="text1"/>
          <w:sz w:val="22"/>
          <w:szCs w:val="22"/>
        </w:rPr>
        <w:t>161</w:t>
      </w:r>
      <w:r w:rsidR="00A0464A" w:rsidRPr="00A0464A">
        <w:rPr>
          <w:b/>
          <w:bCs/>
          <w:color w:val="000000" w:themeColor="text1"/>
          <w:sz w:val="22"/>
          <w:szCs w:val="22"/>
        </w:rPr>
        <w:t xml:space="preserve"> din 06.07.2026</w:t>
      </w:r>
    </w:p>
    <w:p w14:paraId="36088971" w14:textId="77777777" w:rsidR="00A0464A" w:rsidRPr="00A0464A" w:rsidRDefault="00A0464A" w:rsidP="00A0464A">
      <w:pPr>
        <w:jc w:val="both"/>
        <w:rPr>
          <w:b/>
          <w:bCs/>
          <w:color w:val="000000" w:themeColor="text1"/>
          <w:sz w:val="22"/>
          <w:szCs w:val="22"/>
        </w:rPr>
      </w:pPr>
    </w:p>
    <w:p w14:paraId="008D76BE" w14:textId="77777777" w:rsidR="00A0464A" w:rsidRPr="00A0464A" w:rsidRDefault="00A0464A" w:rsidP="00A0464A">
      <w:pPr>
        <w:jc w:val="both"/>
        <w:rPr>
          <w:b/>
          <w:bCs/>
          <w:color w:val="000000" w:themeColor="text1"/>
          <w:sz w:val="22"/>
          <w:szCs w:val="22"/>
        </w:rPr>
      </w:pPr>
    </w:p>
    <w:p w14:paraId="4E10FD76" w14:textId="77777777" w:rsidR="00A0464A" w:rsidRPr="00A0464A" w:rsidRDefault="00A0464A" w:rsidP="00C26EB5">
      <w:pPr>
        <w:jc w:val="center"/>
        <w:rPr>
          <w:b/>
          <w:bCs/>
          <w:color w:val="000000" w:themeColor="text1"/>
          <w:sz w:val="22"/>
          <w:szCs w:val="22"/>
        </w:rPr>
      </w:pPr>
      <w:bookmarkStart w:id="5" w:name="_Hlk72397164"/>
      <w:r w:rsidRPr="00A0464A">
        <w:rPr>
          <w:b/>
          <w:bCs/>
          <w:color w:val="000000" w:themeColor="text1"/>
          <w:sz w:val="22"/>
          <w:szCs w:val="22"/>
        </w:rPr>
        <w:t>NORME PROCEDURALE INTERNE</w:t>
      </w:r>
    </w:p>
    <w:p w14:paraId="7CD878AC" w14:textId="69E63A25" w:rsidR="00A0464A" w:rsidRPr="00A0464A" w:rsidRDefault="00A0464A" w:rsidP="00C26EB5">
      <w:pPr>
        <w:jc w:val="center"/>
        <w:rPr>
          <w:b/>
          <w:bCs/>
          <w:color w:val="000000" w:themeColor="text1"/>
          <w:sz w:val="22"/>
          <w:szCs w:val="22"/>
        </w:rPr>
      </w:pPr>
      <w:r w:rsidRPr="00A0464A">
        <w:rPr>
          <w:b/>
          <w:bCs/>
          <w:color w:val="000000" w:themeColor="text1"/>
          <w:sz w:val="22"/>
          <w:szCs w:val="22"/>
        </w:rPr>
        <w:t>pentru contractarea și/sau garantarea de finanțări rambursabile</w:t>
      </w:r>
    </w:p>
    <w:p w14:paraId="179A5DDE" w14:textId="77777777" w:rsidR="00A0464A" w:rsidRPr="00A0464A" w:rsidRDefault="00A0464A" w:rsidP="00C26EB5">
      <w:pPr>
        <w:jc w:val="center"/>
        <w:rPr>
          <w:b/>
          <w:bCs/>
          <w:color w:val="000000" w:themeColor="text1"/>
          <w:sz w:val="22"/>
          <w:szCs w:val="22"/>
        </w:rPr>
      </w:pPr>
      <w:r w:rsidRPr="00A0464A">
        <w:rPr>
          <w:b/>
          <w:bCs/>
          <w:color w:val="000000" w:themeColor="text1"/>
          <w:sz w:val="22"/>
          <w:szCs w:val="22"/>
        </w:rPr>
        <w:t>pentru unitatea administrativ-teritorială Județul Călărași</w:t>
      </w:r>
    </w:p>
    <w:p w14:paraId="180FB909" w14:textId="77777777" w:rsidR="00A0464A" w:rsidRPr="00A0464A" w:rsidRDefault="00A0464A" w:rsidP="00C26EB5">
      <w:pPr>
        <w:jc w:val="center"/>
        <w:rPr>
          <w:color w:val="000000" w:themeColor="text1"/>
          <w:sz w:val="22"/>
          <w:szCs w:val="22"/>
        </w:rPr>
      </w:pPr>
    </w:p>
    <w:p w14:paraId="2E3A4844" w14:textId="77777777" w:rsidR="00A0464A" w:rsidRPr="00A0464A" w:rsidRDefault="00A0464A" w:rsidP="004C5F50">
      <w:pPr>
        <w:ind w:firstLine="284"/>
        <w:jc w:val="both"/>
        <w:rPr>
          <w:color w:val="000000" w:themeColor="text1"/>
          <w:sz w:val="22"/>
          <w:szCs w:val="22"/>
        </w:rPr>
      </w:pPr>
    </w:p>
    <w:bookmarkEnd w:id="5"/>
    <w:p w14:paraId="0CF322D0"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1.Legislația aplicabilă:</w:t>
      </w:r>
    </w:p>
    <w:p w14:paraId="668B2B53"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a)In măsura în care nu contravin prezentelor Norme procedurale, acestea se completează cu prevederile Legii nr. 98/2016 privind achizițiile publice și ale Hotărârii Guvernului nr. 395/2016 pentru aprobarea Normelor metodologice de aplicare a prevederilor referitoare la atribuirea contractului de achiziție publică/acordului-cadru din Legea nr. 98/2016 privind achizițiile publice;</w:t>
      </w:r>
    </w:p>
    <w:p w14:paraId="0409FDFA"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b)Legea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p>
    <w:p w14:paraId="0E6105BD"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c)OUG nr. 64/2007 privind datoria publică locală, cu modificările și completările ulterioare, </w:t>
      </w:r>
    </w:p>
    <w:p w14:paraId="3B25D3B1"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d)Legea nr. 273/2006 privind finanțele publice locale, cu modificările și completările ulterioare;</w:t>
      </w:r>
    </w:p>
    <w:p w14:paraId="3536F156"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e)OUG nr. 99/2006 privind instituțiile de credit și adecvarea capitalului, cu modificările și completările ulterioare.</w:t>
      </w:r>
    </w:p>
    <w:p w14:paraId="17D54763" w14:textId="77777777" w:rsidR="00A0464A" w:rsidRPr="00A0464A" w:rsidRDefault="00A0464A" w:rsidP="004C5F50">
      <w:pPr>
        <w:ind w:firstLine="284"/>
        <w:jc w:val="both"/>
        <w:rPr>
          <w:color w:val="000000" w:themeColor="text1"/>
          <w:sz w:val="22"/>
          <w:szCs w:val="22"/>
        </w:rPr>
      </w:pPr>
    </w:p>
    <w:p w14:paraId="6C205DF4"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2. Autoritatea contractantă și regula pentru cazuri precedente:</w:t>
      </w:r>
    </w:p>
    <w:p w14:paraId="30C1544D"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a)Autoritatea contractantă este Unitatea administrativ-teritorială Județul Călărași.</w:t>
      </w:r>
    </w:p>
    <w:p w14:paraId="03CBCECA"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b)Autoritatea contractantă va utiliza cerințe de calificare specifice contractării și/sau garantării finanțărilor rambursabile. Autoritatea contractantă va stabili criteriile de selecție în cadrul documentației de atribuire. </w:t>
      </w:r>
    </w:p>
    <w:p w14:paraId="3CC8D36E"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c)În urma derulării și atribuirii unei proceduri de achiziție publică în baza prezentelor norme, autoritatea contractantă poate contracta prin negocieri directe refinanțarea unor credite aflate în derulare (administrarea datoriei publice), în limitele costurilor deja adjudecate, doar dacă prin documentația descriptivă a procedurii deja adjudecată s-a menționat posibilitatea unei refinanțări a datoriei publice existente la data publicării: i) direct cu ofertantul câștigător, ii) iar în cazul în care acesta nu este interesat, direct cu următorii clasați – în ordinea clasării acestora. </w:t>
      </w:r>
    </w:p>
    <w:p w14:paraId="7F63F7B4"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d)Autoritatea contractantă va stabili comisia de evaluare (în cazul derulării și atribuirii unei proceduri de achiziție publică în baza prezentelor norme procedurale) sau comisia de negociere (în cazul excepțiilor prezentate la art.2, lit. c). În cazul în care evaluarea si/sau negocierea ofertelor necesită cunoștințe tehnice, financiare, juridice sau contractuale specifice, autoritatea contractantă poate desemna, pe lângă comisia de evaluare/negociere, specialiști externi numiți experți cooptați.</w:t>
      </w:r>
    </w:p>
    <w:p w14:paraId="39229EF0" w14:textId="77777777" w:rsidR="00A0464A" w:rsidRPr="00A0464A" w:rsidRDefault="00A0464A" w:rsidP="004C5F50">
      <w:pPr>
        <w:ind w:firstLine="284"/>
        <w:jc w:val="both"/>
        <w:rPr>
          <w:color w:val="000000" w:themeColor="text1"/>
          <w:sz w:val="22"/>
          <w:szCs w:val="22"/>
        </w:rPr>
      </w:pPr>
    </w:p>
    <w:p w14:paraId="0038426B"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3. Tipul procedurii:</w:t>
      </w:r>
    </w:p>
    <w:p w14:paraId="0958C590" w14:textId="77777777" w:rsidR="00A0464A" w:rsidRPr="00A0464A" w:rsidRDefault="00A0464A" w:rsidP="004C5F50">
      <w:pPr>
        <w:ind w:firstLine="284"/>
        <w:jc w:val="both"/>
        <w:rPr>
          <w:color w:val="000000" w:themeColor="text1"/>
          <w:sz w:val="22"/>
          <w:szCs w:val="22"/>
        </w:rPr>
      </w:pPr>
    </w:p>
    <w:p w14:paraId="2D9FCBC1" w14:textId="77777777" w:rsidR="00A0464A" w:rsidRPr="00A0464A" w:rsidRDefault="00A0464A" w:rsidP="004C5F50">
      <w:pPr>
        <w:ind w:firstLine="284"/>
        <w:jc w:val="both"/>
        <w:rPr>
          <w:color w:val="000000" w:themeColor="text1"/>
          <w:sz w:val="22"/>
          <w:szCs w:val="22"/>
        </w:rPr>
      </w:pPr>
      <w:r w:rsidRPr="00A0464A">
        <w:rPr>
          <w:b/>
          <w:bCs/>
          <w:color w:val="000000" w:themeColor="text1"/>
          <w:sz w:val="22"/>
          <w:szCs w:val="22"/>
        </w:rPr>
        <w:t>A)</w:t>
      </w:r>
      <w:r w:rsidRPr="00A0464A">
        <w:rPr>
          <w:color w:val="000000" w:themeColor="text1"/>
          <w:sz w:val="22"/>
          <w:szCs w:val="22"/>
        </w:rPr>
        <w:t xml:space="preserve"> Atribuirea contractului de achiziție publică se va realiza în urma aplicării prezentei proceduri de selecție de oferte, care se va derula în 3 (trei) etape, după cum urmează:</w:t>
      </w:r>
    </w:p>
    <w:p w14:paraId="665873EF" w14:textId="77777777" w:rsidR="00A0464A" w:rsidRPr="00A0464A" w:rsidRDefault="00A0464A" w:rsidP="004C5F50">
      <w:pPr>
        <w:ind w:firstLine="284"/>
        <w:jc w:val="both"/>
        <w:rPr>
          <w:color w:val="000000" w:themeColor="text1"/>
          <w:sz w:val="22"/>
          <w:szCs w:val="22"/>
        </w:rPr>
      </w:pPr>
    </w:p>
    <w:p w14:paraId="6A6477B1"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i) Etapa I - Publicarea invitației de participare și primirea ofertelor:</w:t>
      </w:r>
    </w:p>
    <w:p w14:paraId="2B50BDFC"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a)Publicarea în SEAP a anunțului privind organizarea selecției de oferte (la secțiunea Anunț Publicitar), concomitent cu publicarea documentelor aferente achiziției pe site-ul Autorității Contractante; Perioada cuprinsa intre data publicării anunțului și data primirii ofertelor va fi de cel puțin 5 (cinci) de zile calendaristice. Pentru vizualizarea documentației de atribuire operatorii economici trebuie să aibă un program necesar vizualizării fișierelor semnate electronic, care este disponibil gratuit.</w:t>
      </w:r>
    </w:p>
    <w:p w14:paraId="5395299D"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b)Primirea solicitărilor de clarificări sau informații suplimentare, elaborarea și transmiterea răspunsurilor, după caz; Autoritatea contractantă va răspunde acestor solicitări într-o perioada care nu va depăși, de regula, 1 zi lucrătoare de la primirea unei astfel de solicitări. Răspunsurile la clarificări sunt publicate pe site-ul Autorității Contractante;</w:t>
      </w:r>
    </w:p>
    <w:p w14:paraId="1C6A474D"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c)Primirea ofertelor (documente de calificare, propunere tehnică, propunere financiară inițială);</w:t>
      </w:r>
    </w:p>
    <w:p w14:paraId="343E1197"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d)Deschiderea ofertelor, în ședință publică, în prezența Comisiei de Evaluare și a reprezentanților ofertanților, după caz. Citirea publică a tuturor costurilor de finanțare. </w:t>
      </w:r>
    </w:p>
    <w:p w14:paraId="4C35A5AC"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e)Examinarea ofertelor, solicitarea de clarificări (după caz), stabilirea ofertelor admisibile și respingerea ofertelor inacceptabile, neconforme sau neadecvate; Sunt evaluate doar ofertele angajante, lipsa caracterului angajant al ofertei (ex. ofertă indicativă, oferta neangajantă, etc) ducând la respingerea ofertei. Lipsa unui document descris prin documentația de atribuire duce încă de la deschidere la respingerea ofertei ca fiind inacceptabilă. </w:t>
      </w:r>
    </w:p>
    <w:p w14:paraId="41218CD4"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Pentru ca autoritatea contractantă să asigure protejarea informațiilor considerate de ofertant ca fiind confidențiale (secret comercial și protejare intelectuala), acesta va menționa elementele din cadrul ofertei </w:t>
      </w:r>
      <w:r w:rsidRPr="00A0464A">
        <w:rPr>
          <w:color w:val="000000" w:themeColor="text1"/>
          <w:sz w:val="22"/>
          <w:szCs w:val="22"/>
        </w:rPr>
        <w:lastRenderedPageBreak/>
        <w:t xml:space="preserve">considerate confidențiale. Nu pot face obiectul informațiilor confidențiale elementele care determină costurile de finanțare (marja dobânzii, comisioane, alte costuri).  </w:t>
      </w:r>
    </w:p>
    <w:p w14:paraId="3F247696"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f)Analizarea clauzelor contractuale propuse de ofertanți și stabilirea clauzelor contractuale care vor face obiectul negocierilor;</w:t>
      </w:r>
    </w:p>
    <w:p w14:paraId="74E61C99"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g)Transmiterea Invitației de participare la etapa a II-a, cu privire la negocierea costurilor de finanțare și a clauzelor contractuale cu toți ofertanții a căror oferte au fost declarate admisibile. Perioada cuprinsă între data transmiterii Invitației de participare la Etapa a II-a și data stabilită pentru derularea negocierilor va fi stabilită de comun acord cu participanții la procedură. În cazul în care participanții nu se pun de acord cu privire la data etapei de negociere, Comisia decide prin vot al membrilor săi.  </w:t>
      </w:r>
    </w:p>
    <w:p w14:paraId="3AE41E0E" w14:textId="77777777" w:rsidR="00A0464A" w:rsidRPr="00A0464A" w:rsidRDefault="00A0464A" w:rsidP="004C5F50">
      <w:pPr>
        <w:ind w:firstLine="284"/>
        <w:jc w:val="both"/>
        <w:rPr>
          <w:color w:val="000000" w:themeColor="text1"/>
          <w:sz w:val="22"/>
          <w:szCs w:val="22"/>
        </w:rPr>
      </w:pPr>
    </w:p>
    <w:p w14:paraId="5C61DE52"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 xml:space="preserve">ii)  Etapa a II-a - Negocierea ofertelor de finanțare </w:t>
      </w:r>
    </w:p>
    <w:p w14:paraId="319AC476"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a)La data și ora stabilită în Invitația de participare la Etapa a II-a va avea loc negocierea ofertelor financiare cu ofertanții a căror oferte au fost declarate admisibile. </w:t>
      </w:r>
    </w:p>
    <w:p w14:paraId="196FA016"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b)Autoritatea contractantă va derula negocieri cu fiecare ofertant in parte. Negocierea va viza termenii și condițiile contractuale propuse de ofertant, precum și negocierea costurilor propuse (marje ale dobânzilor, comisioane, alte costuri); </w:t>
      </w:r>
    </w:p>
    <w:p w14:paraId="6A5D2ED3"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c)În funcție de rezultatele obținute în urma derulării procedurii descrise la punctul anterior, Comisia poate decide desfășurarea unei runde suplimentare de negociere sau acordarea unui termen suplimentar ofertantului pentru transmiterea ofertei sale finale. </w:t>
      </w:r>
    </w:p>
    <w:p w14:paraId="13DA55C2"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d)În cadrul negocierilor sau în cuprinsul ofertei finale transmise, fiecare ofertant are obligația de a declara că oferta sa, astfel cum a fost negociată, este finală, pe deplin angajantă și nu mai poate fi îmbunătățită. </w:t>
      </w:r>
    </w:p>
    <w:p w14:paraId="3A18A5AE"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e)În situația în care nu se va ajunge la acord asupra unora dintre prevederile contractuale propuse a fi modificate și care sunt considerate de Comisie ca fiind dezavantajoase pentru autoritatea contractanta, Comisia poate aprecia oferta respectivă ca fiind neconformă și poate decide respingerea acesteia.</w:t>
      </w:r>
    </w:p>
    <w:p w14:paraId="5E98D282" w14:textId="77777777" w:rsidR="00A0464A" w:rsidRPr="00A0464A" w:rsidRDefault="00A0464A" w:rsidP="004C5F50">
      <w:pPr>
        <w:ind w:firstLine="284"/>
        <w:jc w:val="both"/>
        <w:rPr>
          <w:color w:val="000000" w:themeColor="text1"/>
          <w:sz w:val="22"/>
          <w:szCs w:val="22"/>
        </w:rPr>
      </w:pPr>
    </w:p>
    <w:p w14:paraId="27D0BE50"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iii) Etapa a III-a – Evaluarea ofertelor, atribuirea și semnarea contractului</w:t>
      </w:r>
    </w:p>
    <w:p w14:paraId="0E21CAEC"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 xml:space="preserve">a)Evaluarea de către autoritatea contractantă a ofertelor de finanțare finale, pe baza criteriului de atribuire și întocmirea clasamentul ofertelor, respectiv al ofertanților, în ordinea descrescătoare a punctajului obținut. În cazul în care se constată că ofertele clasate pe primul loc au prețuri egale, autoritatea contractanta va solicita re-ofertarea în plic închis, în vederea departajării ofertelor. </w:t>
      </w:r>
    </w:p>
    <w:p w14:paraId="41727AA1"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b)Comunicarea tuturor ofertanților a rezultatului procedurii de achiziție publică, inclusiv comunicarea costurilor de finanțare finale propuse de fiecare ofertant.</w:t>
      </w:r>
    </w:p>
    <w:p w14:paraId="5FD7437C"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c)Atribuirea contractului de servicii și semnarea contractelor privind finanțarea. Contractul se va încheia numai după obținerea avizului favorabil al Comisiei de autorizare a împrumuturilor locale. Ofertantul are obligația ca în termen de maxim 10 zile lucrătoare de la transmiterea avizului favorabil din partea Comisiei de Autorizare a Împrumuturilor Locale, să semneze contractul de credit și să pună la dispoziție creditul bancar autorității contractante. Contractul de achiziție publică ce urmează a fi încheiat constituie informație de interes public și, în consecință, nu va fi supus reglementarilor privind secretul bancar.</w:t>
      </w:r>
    </w:p>
    <w:p w14:paraId="6044D372" w14:textId="77777777" w:rsidR="00A0464A" w:rsidRPr="00A0464A" w:rsidRDefault="00A0464A" w:rsidP="004C5F50">
      <w:pPr>
        <w:ind w:firstLine="284"/>
        <w:jc w:val="both"/>
        <w:rPr>
          <w:color w:val="000000" w:themeColor="text1"/>
          <w:sz w:val="22"/>
          <w:szCs w:val="22"/>
        </w:rPr>
      </w:pPr>
    </w:p>
    <w:p w14:paraId="4B70AFBA" w14:textId="77777777" w:rsidR="00A0464A" w:rsidRPr="00A0464A" w:rsidRDefault="00A0464A" w:rsidP="004C5F50">
      <w:pPr>
        <w:ind w:firstLine="284"/>
        <w:jc w:val="both"/>
        <w:rPr>
          <w:color w:val="000000" w:themeColor="text1"/>
          <w:sz w:val="22"/>
          <w:szCs w:val="22"/>
        </w:rPr>
      </w:pPr>
      <w:r w:rsidRPr="00A0464A">
        <w:rPr>
          <w:b/>
          <w:bCs/>
          <w:color w:val="000000" w:themeColor="text1"/>
          <w:sz w:val="22"/>
          <w:szCs w:val="22"/>
        </w:rPr>
        <w:t>B)</w:t>
      </w:r>
      <w:r w:rsidRPr="00A0464A">
        <w:rPr>
          <w:color w:val="000000" w:themeColor="text1"/>
          <w:sz w:val="22"/>
          <w:szCs w:val="22"/>
        </w:rPr>
        <w:t xml:space="preserve"> Atribuirea contractului de achiziție publică în cazul excepțiilor prezentate la art.2, </w:t>
      </w:r>
      <w:proofErr w:type="spellStart"/>
      <w:r w:rsidRPr="00A0464A">
        <w:rPr>
          <w:color w:val="000000" w:themeColor="text1"/>
          <w:sz w:val="22"/>
          <w:szCs w:val="22"/>
        </w:rPr>
        <w:t>lit.c</w:t>
      </w:r>
      <w:proofErr w:type="spellEnd"/>
      <w:r w:rsidRPr="00A0464A">
        <w:rPr>
          <w:color w:val="000000" w:themeColor="text1"/>
          <w:sz w:val="22"/>
          <w:szCs w:val="22"/>
        </w:rPr>
        <w:t xml:space="preserve">) se face prin interogarea operatorilor în ordinea menționată la art.2, </w:t>
      </w:r>
      <w:proofErr w:type="spellStart"/>
      <w:r w:rsidRPr="00A0464A">
        <w:rPr>
          <w:color w:val="000000" w:themeColor="text1"/>
          <w:sz w:val="22"/>
          <w:szCs w:val="22"/>
        </w:rPr>
        <w:t>lit.c</w:t>
      </w:r>
      <w:proofErr w:type="spellEnd"/>
      <w:r w:rsidRPr="00A0464A">
        <w:rPr>
          <w:color w:val="000000" w:themeColor="text1"/>
          <w:sz w:val="22"/>
          <w:szCs w:val="22"/>
        </w:rPr>
        <w:t xml:space="preserve">). </w:t>
      </w:r>
    </w:p>
    <w:p w14:paraId="3D126151"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Finalizarea  negocierii directe se face printr-un raport al comisiei de negociere. Contractul se va încheia numai după obținerea avizului favorabil al Comisiei de autorizare a împrumuturilor locale. Ofertantul are obligația ca în termen de maxim 20 zile lucrătoare de la transmiterea avizului favorabil din partea Comisiei de Autorizare a Împrumuturilor Locale, să semneze contractul de credit și să pună la dispoziție creditul bancar autorității contractante. Contractul de achiziție publică ce urmează a fi încheiat constituie informație de interes public și, în consecință, nu va fi supus reglementarilor privind secretul bancar.</w:t>
      </w:r>
    </w:p>
    <w:p w14:paraId="052C25BD" w14:textId="77777777" w:rsidR="00A0464A" w:rsidRPr="00A0464A" w:rsidRDefault="00A0464A" w:rsidP="004C5F50">
      <w:pPr>
        <w:ind w:firstLine="284"/>
        <w:jc w:val="both"/>
        <w:rPr>
          <w:color w:val="000000" w:themeColor="text1"/>
          <w:sz w:val="22"/>
          <w:szCs w:val="22"/>
        </w:rPr>
      </w:pPr>
    </w:p>
    <w:p w14:paraId="09B077D0" w14:textId="77777777" w:rsidR="00A0464A" w:rsidRPr="00A0464A" w:rsidRDefault="00A0464A" w:rsidP="004C5F50">
      <w:pPr>
        <w:ind w:firstLine="284"/>
        <w:jc w:val="both"/>
        <w:rPr>
          <w:b/>
          <w:bCs/>
          <w:color w:val="000000" w:themeColor="text1"/>
          <w:sz w:val="22"/>
          <w:szCs w:val="22"/>
        </w:rPr>
      </w:pPr>
      <w:r w:rsidRPr="00A0464A">
        <w:rPr>
          <w:b/>
          <w:bCs/>
          <w:color w:val="000000" w:themeColor="text1"/>
          <w:sz w:val="22"/>
          <w:szCs w:val="22"/>
        </w:rPr>
        <w:t>4. Căi de atac:</w:t>
      </w:r>
    </w:p>
    <w:p w14:paraId="51F12A39" w14:textId="77777777" w:rsidR="00A0464A" w:rsidRPr="00A0464A" w:rsidRDefault="00A0464A" w:rsidP="004C5F50">
      <w:pPr>
        <w:ind w:firstLine="284"/>
        <w:jc w:val="both"/>
        <w:rPr>
          <w:color w:val="000000" w:themeColor="text1"/>
          <w:sz w:val="22"/>
          <w:szCs w:val="22"/>
        </w:rPr>
      </w:pPr>
      <w:r w:rsidRPr="00A0464A">
        <w:rPr>
          <w:color w:val="000000" w:themeColor="text1"/>
          <w:sz w:val="22"/>
          <w:szCs w:val="22"/>
        </w:rPr>
        <w:t>Soluționarea contestațiilor se va realiza conform prevederilor Legii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p>
    <w:p w14:paraId="2BEDA75F" w14:textId="77777777" w:rsidR="00A0464A" w:rsidRPr="00A0464A" w:rsidRDefault="00A0464A" w:rsidP="00A0464A">
      <w:pPr>
        <w:jc w:val="both"/>
        <w:rPr>
          <w:color w:val="000000" w:themeColor="text1"/>
          <w:sz w:val="22"/>
          <w:szCs w:val="22"/>
        </w:rPr>
      </w:pPr>
    </w:p>
    <w:p w14:paraId="573AB91C" w14:textId="77777777" w:rsidR="00A0464A" w:rsidRPr="00A0464A" w:rsidRDefault="00A0464A" w:rsidP="00A0464A">
      <w:pPr>
        <w:jc w:val="center"/>
        <w:rPr>
          <w:b/>
          <w:bCs/>
          <w:color w:val="000000" w:themeColor="text1"/>
          <w:sz w:val="22"/>
          <w:szCs w:val="22"/>
        </w:rPr>
      </w:pPr>
      <w:r w:rsidRPr="00A0464A">
        <w:rPr>
          <w:b/>
          <w:bCs/>
          <w:color w:val="000000" w:themeColor="text1"/>
          <w:sz w:val="22"/>
          <w:szCs w:val="22"/>
        </w:rPr>
        <w:t>PRESEDINTE,</w:t>
      </w:r>
    </w:p>
    <w:p w14:paraId="02DC3999" w14:textId="77777777" w:rsidR="00A0464A" w:rsidRDefault="00A0464A" w:rsidP="00A0464A">
      <w:pPr>
        <w:jc w:val="center"/>
        <w:rPr>
          <w:b/>
          <w:bCs/>
          <w:color w:val="000000" w:themeColor="text1"/>
          <w:sz w:val="22"/>
          <w:szCs w:val="22"/>
        </w:rPr>
      </w:pPr>
      <w:r w:rsidRPr="00A0464A">
        <w:rPr>
          <w:b/>
          <w:bCs/>
          <w:color w:val="000000" w:themeColor="text1"/>
          <w:sz w:val="22"/>
          <w:szCs w:val="22"/>
        </w:rPr>
        <w:t>ec. Vasile ILIUTA</w:t>
      </w:r>
    </w:p>
    <w:p w14:paraId="2076F20D" w14:textId="77777777" w:rsidR="00A0464A" w:rsidRPr="00A0464A" w:rsidRDefault="00A0464A" w:rsidP="00A0464A">
      <w:pPr>
        <w:jc w:val="center"/>
        <w:rPr>
          <w:b/>
          <w:bCs/>
          <w:color w:val="000000" w:themeColor="text1"/>
          <w:sz w:val="22"/>
          <w:szCs w:val="22"/>
        </w:rPr>
      </w:pPr>
    </w:p>
    <w:p w14:paraId="559A4E90" w14:textId="77777777" w:rsidR="00A0464A" w:rsidRPr="00A0464A" w:rsidRDefault="00A0464A" w:rsidP="00A0464A">
      <w:pPr>
        <w:jc w:val="both"/>
        <w:rPr>
          <w:b/>
          <w:bCs/>
          <w:color w:val="000000" w:themeColor="text1"/>
          <w:sz w:val="22"/>
          <w:szCs w:val="22"/>
        </w:rPr>
      </w:pPr>
    </w:p>
    <w:p w14:paraId="6A3AEB96" w14:textId="3E38AFD9" w:rsidR="00A0464A" w:rsidRPr="00A0464A" w:rsidRDefault="00A0464A" w:rsidP="00A0464A">
      <w:pPr>
        <w:jc w:val="both"/>
        <w:rPr>
          <w:b/>
          <w:bCs/>
          <w:color w:val="000000" w:themeColor="text1"/>
          <w:sz w:val="22"/>
          <w:szCs w:val="22"/>
        </w:rPr>
      </w:pPr>
      <w:r w:rsidRPr="00A0464A">
        <w:rPr>
          <w:b/>
          <w:bCs/>
          <w:color w:val="000000" w:themeColor="text1"/>
          <w:sz w:val="22"/>
          <w:szCs w:val="22"/>
        </w:rPr>
        <w:t xml:space="preserve"> </w:t>
      </w:r>
      <w:r w:rsidRPr="00A0464A">
        <w:rPr>
          <w:b/>
          <w:bCs/>
          <w:color w:val="000000" w:themeColor="text1"/>
          <w:sz w:val="22"/>
          <w:szCs w:val="22"/>
        </w:rPr>
        <w:tab/>
      </w:r>
    </w:p>
    <w:p w14:paraId="716CC5E9" w14:textId="77777777" w:rsidR="00A0464A" w:rsidRPr="00A0464A" w:rsidRDefault="00A0464A" w:rsidP="00A0464A">
      <w:pPr>
        <w:jc w:val="both"/>
        <w:rPr>
          <w:color w:val="000000" w:themeColor="text1"/>
          <w:sz w:val="22"/>
          <w:szCs w:val="22"/>
        </w:rPr>
      </w:pPr>
      <w:r w:rsidRPr="00A0464A">
        <w:rPr>
          <w:color w:val="000000" w:themeColor="text1"/>
          <w:sz w:val="22"/>
          <w:szCs w:val="22"/>
        </w:rPr>
        <w:t>Redactata de Administrator public,</w:t>
      </w:r>
    </w:p>
    <w:p w14:paraId="74F1757A" w14:textId="77777777" w:rsidR="00A0464A" w:rsidRDefault="00A0464A" w:rsidP="00A0464A">
      <w:pPr>
        <w:jc w:val="both"/>
        <w:rPr>
          <w:color w:val="000000" w:themeColor="text1"/>
          <w:sz w:val="22"/>
          <w:szCs w:val="22"/>
        </w:rPr>
      </w:pPr>
      <w:r w:rsidRPr="00A0464A">
        <w:rPr>
          <w:color w:val="000000" w:themeColor="text1"/>
          <w:sz w:val="22"/>
          <w:szCs w:val="22"/>
        </w:rPr>
        <w:t xml:space="preserve">ec. </w:t>
      </w:r>
      <w:proofErr w:type="spellStart"/>
      <w:r w:rsidRPr="00A0464A">
        <w:rPr>
          <w:color w:val="000000" w:themeColor="text1"/>
          <w:sz w:val="22"/>
          <w:szCs w:val="22"/>
        </w:rPr>
        <w:t>Muresanu</w:t>
      </w:r>
      <w:proofErr w:type="spellEnd"/>
      <w:r w:rsidRPr="00A0464A">
        <w:rPr>
          <w:color w:val="000000" w:themeColor="text1"/>
          <w:sz w:val="22"/>
          <w:szCs w:val="22"/>
        </w:rPr>
        <w:t xml:space="preserve"> Paraschiva, </w:t>
      </w:r>
    </w:p>
    <w:p w14:paraId="1F5C97CF" w14:textId="77777777" w:rsidR="0023696A" w:rsidRPr="00A0464A" w:rsidRDefault="0023696A" w:rsidP="00A0464A">
      <w:pPr>
        <w:jc w:val="both"/>
        <w:rPr>
          <w:color w:val="000000" w:themeColor="text1"/>
          <w:sz w:val="22"/>
          <w:szCs w:val="22"/>
        </w:rPr>
      </w:pPr>
    </w:p>
    <w:p w14:paraId="6E34B0A5"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Director executiv, </w:t>
      </w:r>
      <w:proofErr w:type="spellStart"/>
      <w:r w:rsidRPr="00A0464A">
        <w:rPr>
          <w:color w:val="000000" w:themeColor="text1"/>
          <w:sz w:val="22"/>
          <w:szCs w:val="22"/>
        </w:rPr>
        <w:t>Manescu</w:t>
      </w:r>
      <w:proofErr w:type="spellEnd"/>
      <w:r w:rsidRPr="00A0464A">
        <w:rPr>
          <w:color w:val="000000" w:themeColor="text1"/>
          <w:sz w:val="22"/>
          <w:szCs w:val="22"/>
        </w:rPr>
        <w:t xml:space="preserve"> Florin, in 3 ex.</w:t>
      </w:r>
    </w:p>
    <w:p w14:paraId="7669965C"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ab/>
      </w:r>
    </w:p>
    <w:sectPr w:rsidR="00A0464A" w:rsidRPr="00A0464A" w:rsidSect="00172701">
      <w:pgSz w:w="11906" w:h="16838" w:code="9"/>
      <w:pgMar w:top="284" w:right="850" w:bottom="284"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97C"/>
    <w:multiLevelType w:val="hybridMultilevel"/>
    <w:tmpl w:val="12407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C35213B"/>
    <w:multiLevelType w:val="hybridMultilevel"/>
    <w:tmpl w:val="CDAAA664"/>
    <w:lvl w:ilvl="0" w:tplc="82AA3F10">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3E"/>
    <w:rsid w:val="00063E9C"/>
    <w:rsid w:val="000A4586"/>
    <w:rsid w:val="000C7E7B"/>
    <w:rsid w:val="001001B7"/>
    <w:rsid w:val="00150EA8"/>
    <w:rsid w:val="00164E6F"/>
    <w:rsid w:val="00172701"/>
    <w:rsid w:val="00175884"/>
    <w:rsid w:val="001A76A2"/>
    <w:rsid w:val="001F0AEF"/>
    <w:rsid w:val="001F2452"/>
    <w:rsid w:val="0023696A"/>
    <w:rsid w:val="00277126"/>
    <w:rsid w:val="00297D52"/>
    <w:rsid w:val="002C753B"/>
    <w:rsid w:val="00302AEB"/>
    <w:rsid w:val="00327981"/>
    <w:rsid w:val="003527E9"/>
    <w:rsid w:val="00354033"/>
    <w:rsid w:val="0036226B"/>
    <w:rsid w:val="003935A1"/>
    <w:rsid w:val="003A1A7D"/>
    <w:rsid w:val="003D2DCD"/>
    <w:rsid w:val="003E4FEF"/>
    <w:rsid w:val="00422639"/>
    <w:rsid w:val="004342F7"/>
    <w:rsid w:val="004457CA"/>
    <w:rsid w:val="00445835"/>
    <w:rsid w:val="00446131"/>
    <w:rsid w:val="00464F95"/>
    <w:rsid w:val="00465F72"/>
    <w:rsid w:val="00487052"/>
    <w:rsid w:val="00491B5D"/>
    <w:rsid w:val="00493188"/>
    <w:rsid w:val="004C47CF"/>
    <w:rsid w:val="004C5F50"/>
    <w:rsid w:val="004D3666"/>
    <w:rsid w:val="00510455"/>
    <w:rsid w:val="00540AF1"/>
    <w:rsid w:val="00545430"/>
    <w:rsid w:val="005B35B6"/>
    <w:rsid w:val="005C11AB"/>
    <w:rsid w:val="006036B5"/>
    <w:rsid w:val="0063393B"/>
    <w:rsid w:val="006350FC"/>
    <w:rsid w:val="00656D7B"/>
    <w:rsid w:val="0067080A"/>
    <w:rsid w:val="0067777A"/>
    <w:rsid w:val="00693E03"/>
    <w:rsid w:val="006F35B3"/>
    <w:rsid w:val="00703AC6"/>
    <w:rsid w:val="007047D9"/>
    <w:rsid w:val="007137B0"/>
    <w:rsid w:val="0071445C"/>
    <w:rsid w:val="007C15CF"/>
    <w:rsid w:val="007F57B7"/>
    <w:rsid w:val="00805ED8"/>
    <w:rsid w:val="00840F9C"/>
    <w:rsid w:val="00887DDC"/>
    <w:rsid w:val="00904FE3"/>
    <w:rsid w:val="009806FF"/>
    <w:rsid w:val="009870B9"/>
    <w:rsid w:val="009F32D0"/>
    <w:rsid w:val="00A0464A"/>
    <w:rsid w:val="00A174E9"/>
    <w:rsid w:val="00A40B61"/>
    <w:rsid w:val="00A52C95"/>
    <w:rsid w:val="00AA1DFB"/>
    <w:rsid w:val="00AD486A"/>
    <w:rsid w:val="00AE34AA"/>
    <w:rsid w:val="00B31796"/>
    <w:rsid w:val="00B3668F"/>
    <w:rsid w:val="00B37635"/>
    <w:rsid w:val="00B664FF"/>
    <w:rsid w:val="00B67BE4"/>
    <w:rsid w:val="00B91F61"/>
    <w:rsid w:val="00BA7698"/>
    <w:rsid w:val="00BB4399"/>
    <w:rsid w:val="00BC3C39"/>
    <w:rsid w:val="00C23FC8"/>
    <w:rsid w:val="00C26D4F"/>
    <w:rsid w:val="00C26EB5"/>
    <w:rsid w:val="00C32F59"/>
    <w:rsid w:val="00C35346"/>
    <w:rsid w:val="00C40409"/>
    <w:rsid w:val="00C45960"/>
    <w:rsid w:val="00C65B69"/>
    <w:rsid w:val="00C8072F"/>
    <w:rsid w:val="00C84F6E"/>
    <w:rsid w:val="00C9323E"/>
    <w:rsid w:val="00D05417"/>
    <w:rsid w:val="00D25E6F"/>
    <w:rsid w:val="00DE5398"/>
    <w:rsid w:val="00E26F37"/>
    <w:rsid w:val="00EA64FC"/>
    <w:rsid w:val="00F07226"/>
    <w:rsid w:val="00F449F4"/>
    <w:rsid w:val="00F46056"/>
    <w:rsid w:val="00FA0973"/>
    <w:rsid w:val="00FD253F"/>
    <w:rsid w:val="00FD4AD5"/>
    <w:rsid w:val="00FE691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7359"/>
  <w15:chartTrackingRefBased/>
  <w15:docId w15:val="{6DFCC496-30DA-4444-BD8A-8D8E8226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64A"/>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B31796"/>
    <w:pPr>
      <w:keepNext/>
      <w:jc w:val="both"/>
      <w:outlineLvl w:val="0"/>
    </w:pPr>
    <w:rPr>
      <w:rFonts w:ascii="Arial" w:eastAsia="Calibri" w:hAnsi="Arial"/>
      <w:b/>
      <w:szCs w:val="20"/>
      <w:lang w:val="en-US"/>
    </w:rPr>
  </w:style>
  <w:style w:type="paragraph" w:styleId="Titlu2">
    <w:name w:val="heading 2"/>
    <w:basedOn w:val="Normal"/>
    <w:next w:val="Normal"/>
    <w:link w:val="Titlu2Caracter"/>
    <w:uiPriority w:val="99"/>
    <w:qFormat/>
    <w:rsid w:val="00B31796"/>
    <w:pPr>
      <w:keepNext/>
      <w:jc w:val="center"/>
      <w:outlineLvl w:val="1"/>
    </w:pPr>
    <w:rPr>
      <w:rFonts w:ascii="Arial" w:eastAsia="Calibri" w:hAnsi="Arial"/>
      <w:b/>
      <w:szCs w:val="20"/>
      <w:lang w:val="en-US"/>
    </w:rPr>
  </w:style>
  <w:style w:type="paragraph" w:styleId="Titlu4">
    <w:name w:val="heading 4"/>
    <w:basedOn w:val="Normal"/>
    <w:next w:val="Normal"/>
    <w:link w:val="Titlu4Caracter"/>
    <w:uiPriority w:val="9"/>
    <w:unhideWhenUsed/>
    <w:qFormat/>
    <w:rsid w:val="00297D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B31796"/>
    <w:rPr>
      <w:rFonts w:ascii="Arial" w:eastAsia="Calibri" w:hAnsi="Arial" w:cs="Times New Roman"/>
      <w:b/>
      <w:sz w:val="24"/>
      <w:szCs w:val="20"/>
      <w:lang w:val="en-US" w:eastAsia="ro-RO"/>
    </w:rPr>
  </w:style>
  <w:style w:type="character" w:customStyle="1" w:styleId="Titlu2Caracter">
    <w:name w:val="Titlu 2 Caracter"/>
    <w:basedOn w:val="Fontdeparagrafimplicit"/>
    <w:link w:val="Titlu2"/>
    <w:uiPriority w:val="99"/>
    <w:rsid w:val="00B31796"/>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rsid w:val="00B31796"/>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B31796"/>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semiHidden/>
    <w:rsid w:val="00B31796"/>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semiHidden/>
    <w:rsid w:val="00B31796"/>
    <w:rPr>
      <w:rFonts w:ascii="Times New Roman" w:eastAsia="Calibri" w:hAnsi="Times New Roman" w:cs="Times New Roman"/>
      <w:sz w:val="24"/>
      <w:szCs w:val="20"/>
      <w:lang w:eastAsia="ro-RO"/>
    </w:rPr>
  </w:style>
  <w:style w:type="character" w:styleId="Hyperlink">
    <w:name w:val="Hyperlink"/>
    <w:basedOn w:val="Fontdeparagrafimplicit"/>
    <w:uiPriority w:val="99"/>
    <w:unhideWhenUsed/>
    <w:rsid w:val="00B31796"/>
    <w:rPr>
      <w:color w:val="0000FF"/>
      <w:u w:val="single"/>
    </w:rPr>
  </w:style>
  <w:style w:type="character" w:customStyle="1" w:styleId="Bodytext5NotItalic">
    <w:name w:val="Body text (5) + Not Italic"/>
    <w:rsid w:val="00B31796"/>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paragraph" w:customStyle="1" w:styleId="al">
    <w:name w:val="a_l"/>
    <w:basedOn w:val="Normal"/>
    <w:rsid w:val="00B31796"/>
    <w:pPr>
      <w:spacing w:before="100" w:beforeAutospacing="1" w:after="100" w:afterAutospacing="1"/>
    </w:pPr>
    <w:rPr>
      <w:lang w:val="en-GB" w:eastAsia="en-GB"/>
    </w:rPr>
  </w:style>
  <w:style w:type="character" w:customStyle="1" w:styleId="Titlu4Caracter">
    <w:name w:val="Titlu 4 Caracter"/>
    <w:basedOn w:val="Fontdeparagrafimplicit"/>
    <w:link w:val="Titlu4"/>
    <w:uiPriority w:val="9"/>
    <w:rsid w:val="00297D52"/>
    <w:rPr>
      <w:rFonts w:asciiTheme="majorHAnsi" w:eastAsiaTheme="majorEastAsia" w:hAnsiTheme="majorHAnsi" w:cstheme="majorBidi"/>
      <w:i/>
      <w:iCs/>
      <w:color w:val="2F5496" w:themeColor="accent1" w:themeShade="BF"/>
      <w:sz w:val="24"/>
      <w:szCs w:val="24"/>
      <w:lang w:eastAsia="ro-RO"/>
    </w:rPr>
  </w:style>
  <w:style w:type="character" w:customStyle="1" w:styleId="cmg">
    <w:name w:val="cmg"/>
    <w:basedOn w:val="Fontdeparagrafimplicit"/>
    <w:rsid w:val="00297D52"/>
  </w:style>
  <w:style w:type="paragraph" w:customStyle="1" w:styleId="ac">
    <w:name w:val="a_c"/>
    <w:basedOn w:val="Normal"/>
    <w:rsid w:val="00297D52"/>
    <w:pPr>
      <w:spacing w:before="100" w:beforeAutospacing="1" w:after="100" w:afterAutospacing="1"/>
    </w:pPr>
  </w:style>
  <w:style w:type="character" w:customStyle="1" w:styleId="UnresolvedMention">
    <w:name w:val="Unresolved Mention"/>
    <w:basedOn w:val="Fontdeparagrafimplicit"/>
    <w:uiPriority w:val="99"/>
    <w:semiHidden/>
    <w:unhideWhenUsed/>
    <w:rsid w:val="00A52C95"/>
    <w:rPr>
      <w:color w:val="605E5C"/>
      <w:shd w:val="clear" w:color="auto" w:fill="E1DFDD"/>
    </w:rPr>
  </w:style>
  <w:style w:type="paragraph" w:styleId="TextnBalon">
    <w:name w:val="Balloon Text"/>
    <w:basedOn w:val="Normal"/>
    <w:link w:val="TextnBalonCaracter"/>
    <w:uiPriority w:val="99"/>
    <w:semiHidden/>
    <w:unhideWhenUsed/>
    <w:rsid w:val="00C26EB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26EB5"/>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1855</Words>
  <Characters>10760</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Valcea Mihai</dc:creator>
  <cp:keywords/>
  <dc:description/>
  <cp:lastModifiedBy>Plesa Robert</cp:lastModifiedBy>
  <cp:revision>20</cp:revision>
  <cp:lastPrinted>2026-07-02T12:34:00Z</cp:lastPrinted>
  <dcterms:created xsi:type="dcterms:W3CDTF">2026-06-26T14:11:00Z</dcterms:created>
  <dcterms:modified xsi:type="dcterms:W3CDTF">2026-07-03T09:39:00Z</dcterms:modified>
</cp:coreProperties>
</file>