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ED334" w14:textId="43952360" w:rsidR="00ED6CD9" w:rsidRPr="00EF4790" w:rsidRDefault="00ED6CD9" w:rsidP="00397188">
      <w:pPr>
        <w:spacing w:before="80" w:after="0" w:line="276" w:lineRule="auto"/>
        <w:jc w:val="center"/>
        <w:rPr>
          <w:rFonts w:ascii="Times New Roman" w:eastAsia="Times New Roman" w:hAnsi="Times New Roman" w:cs="Times New Roman"/>
          <w:b/>
          <w:sz w:val="24"/>
          <w:lang w:val="pl-PL"/>
        </w:rPr>
      </w:pPr>
      <w:r w:rsidRPr="00EF4790">
        <w:rPr>
          <w:rFonts w:ascii="Times New Roman" w:eastAsia="Times New Roman" w:hAnsi="Times New Roman" w:cs="Times New Roman"/>
          <w:b/>
          <w:sz w:val="24"/>
          <w:lang w:val="pl-PL"/>
        </w:rPr>
        <w:t>ANEXE LA CONTRACT</w:t>
      </w:r>
      <w:r w:rsidR="000750CA" w:rsidRPr="00EF4790">
        <w:rPr>
          <w:rFonts w:ascii="Times New Roman" w:eastAsia="Times New Roman" w:hAnsi="Times New Roman" w:cs="Times New Roman"/>
          <w:b/>
          <w:sz w:val="24"/>
          <w:lang w:val="pl-PL"/>
        </w:rPr>
        <w:t>UL DE DELEGARE</w:t>
      </w:r>
    </w:p>
    <w:p w14:paraId="5F99668D" w14:textId="77777777" w:rsidR="00ED6CD9" w:rsidRPr="00EF4790" w:rsidRDefault="00ED6CD9" w:rsidP="00397188">
      <w:pPr>
        <w:spacing w:before="80" w:after="0" w:line="276" w:lineRule="auto"/>
        <w:jc w:val="center"/>
        <w:rPr>
          <w:rFonts w:ascii="Times New Roman" w:eastAsia="Times New Roman" w:hAnsi="Times New Roman" w:cs="Times New Roman"/>
          <w:b/>
          <w:sz w:val="24"/>
          <w:lang w:val="pl-PL"/>
        </w:rPr>
      </w:pPr>
    </w:p>
    <w:p w14:paraId="54431050" w14:textId="3564F949" w:rsidR="00EF4790" w:rsidRDefault="00397188" w:rsidP="000750CA">
      <w:pPr>
        <w:spacing w:before="80" w:after="0" w:line="276" w:lineRule="auto"/>
        <w:rPr>
          <w:rFonts w:ascii="Times New Roman" w:eastAsia="Times New Roman" w:hAnsi="Times New Roman" w:cs="Times New Roman"/>
          <w:b/>
          <w:sz w:val="24"/>
          <w:lang w:val="pl-PL"/>
        </w:rPr>
      </w:pPr>
      <w:r w:rsidRPr="00EF4790">
        <w:rPr>
          <w:rFonts w:ascii="Times New Roman" w:eastAsia="Times New Roman" w:hAnsi="Times New Roman" w:cs="Times New Roman"/>
          <w:b/>
          <w:sz w:val="24"/>
          <w:lang w:val="pl-PL"/>
        </w:rPr>
        <w:t xml:space="preserve">ANEXA nr. </w:t>
      </w:r>
      <w:r w:rsidR="005A43F2" w:rsidRPr="00EF4790">
        <w:rPr>
          <w:rFonts w:ascii="Times New Roman" w:eastAsia="Times New Roman" w:hAnsi="Times New Roman" w:cs="Times New Roman"/>
          <w:b/>
          <w:sz w:val="24"/>
          <w:lang w:val="pl-PL"/>
        </w:rPr>
        <w:t>1</w:t>
      </w:r>
      <w:r w:rsidR="00EF4790">
        <w:rPr>
          <w:rFonts w:ascii="Times New Roman" w:eastAsia="Times New Roman" w:hAnsi="Times New Roman" w:cs="Times New Roman"/>
          <w:b/>
          <w:sz w:val="24"/>
          <w:lang w:val="pl-PL"/>
        </w:rPr>
        <w:t xml:space="preserve"> la Contract:</w:t>
      </w:r>
      <w:r w:rsidR="000750CA" w:rsidRPr="00EF4790">
        <w:rPr>
          <w:rFonts w:ascii="Times New Roman" w:eastAsia="Times New Roman" w:hAnsi="Times New Roman" w:cs="Times New Roman"/>
          <w:b/>
          <w:sz w:val="24"/>
          <w:lang w:val="pl-PL"/>
        </w:rPr>
        <w:t xml:space="preserve"> </w:t>
      </w:r>
    </w:p>
    <w:p w14:paraId="7017268E" w14:textId="2BD5B9C9" w:rsidR="00397188" w:rsidRPr="00EF4790" w:rsidRDefault="00397188" w:rsidP="00EF4790">
      <w:pPr>
        <w:spacing w:before="80" w:after="0" w:line="276" w:lineRule="auto"/>
        <w:jc w:val="center"/>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Legislaţia cu Privire la Transportul Public Judeţean de Călători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95"/>
        <w:gridCol w:w="8630"/>
      </w:tblGrid>
      <w:tr w:rsidR="00EF4790" w:rsidRPr="00A05C43" w14:paraId="670BE8BB"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vAlign w:val="center"/>
          </w:tcPr>
          <w:p w14:paraId="432EF6D8" w14:textId="77777777" w:rsidR="00397188" w:rsidRPr="00EF4790" w:rsidRDefault="00397188"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Nr. crt.</w:t>
            </w:r>
          </w:p>
        </w:tc>
        <w:tc>
          <w:tcPr>
            <w:tcW w:w="8630" w:type="dxa"/>
            <w:tcBorders>
              <w:bottom w:val="single" w:sz="8" w:space="0" w:color="000000"/>
              <w:right w:val="single" w:sz="8" w:space="0" w:color="000000"/>
            </w:tcBorders>
            <w:tcMar>
              <w:top w:w="15" w:type="dxa"/>
              <w:left w:w="15" w:type="dxa"/>
              <w:bottom w:w="15" w:type="dxa"/>
              <w:right w:w="15" w:type="dxa"/>
            </w:tcMar>
            <w:vAlign w:val="center"/>
          </w:tcPr>
          <w:p w14:paraId="7BC08D9D" w14:textId="77777777" w:rsidR="00397188" w:rsidRPr="00EF4790" w:rsidRDefault="005A43F2" w:rsidP="005A43F2">
            <w:pPr>
              <w:spacing w:after="0" w:line="276" w:lineRule="auto"/>
              <w:jc w:val="center"/>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Legislaţia aplicabilă transportului public de călători</w:t>
            </w:r>
          </w:p>
          <w:p w14:paraId="2505B560" w14:textId="77777777" w:rsidR="00397188" w:rsidRPr="00EF4790" w:rsidRDefault="00397188" w:rsidP="00397188">
            <w:pPr>
              <w:spacing w:before="25" w:after="0" w:line="276" w:lineRule="auto"/>
              <w:rPr>
                <w:rFonts w:ascii="Times New Roman" w:eastAsia="Times New Roman" w:hAnsi="Times New Roman" w:cs="Times New Roman"/>
                <w:sz w:val="24"/>
                <w:lang w:val="pl-PL"/>
              </w:rPr>
            </w:pPr>
          </w:p>
        </w:tc>
      </w:tr>
      <w:tr w:rsidR="00EF4790" w:rsidRPr="00A05C43" w14:paraId="4DFD6F66"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EEC4B5D" w14:textId="77777777" w:rsidR="00EF4790" w:rsidRPr="00EF4790" w:rsidRDefault="00EF4790"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p>
        </w:tc>
        <w:tc>
          <w:tcPr>
            <w:tcW w:w="8630" w:type="dxa"/>
            <w:tcBorders>
              <w:bottom w:val="single" w:sz="8" w:space="0" w:color="000000"/>
              <w:right w:val="single" w:sz="8" w:space="0" w:color="000000"/>
            </w:tcBorders>
            <w:tcMar>
              <w:top w:w="15" w:type="dxa"/>
              <w:left w:w="15" w:type="dxa"/>
              <w:bottom w:w="15" w:type="dxa"/>
              <w:right w:w="15" w:type="dxa"/>
            </w:tcMar>
          </w:tcPr>
          <w:p w14:paraId="5A140B2C" w14:textId="4850AADB"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w:t>
            </w:r>
          </w:p>
        </w:tc>
      </w:tr>
      <w:tr w:rsidR="00EF4790" w:rsidRPr="00A05C43" w14:paraId="7F8453DD"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EA782C9" w14:textId="77777777" w:rsidR="00EF4790" w:rsidRPr="00EF4790" w:rsidRDefault="00EF4790"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2</w:t>
            </w:r>
          </w:p>
        </w:tc>
        <w:tc>
          <w:tcPr>
            <w:tcW w:w="8630" w:type="dxa"/>
            <w:tcBorders>
              <w:bottom w:val="single" w:sz="8" w:space="0" w:color="000000"/>
              <w:right w:val="single" w:sz="8" w:space="0" w:color="000000"/>
            </w:tcBorders>
            <w:tcMar>
              <w:top w:w="15" w:type="dxa"/>
              <w:left w:w="15" w:type="dxa"/>
              <w:bottom w:w="15" w:type="dxa"/>
              <w:right w:w="15" w:type="dxa"/>
            </w:tcMar>
          </w:tcPr>
          <w:p w14:paraId="4B510D9E" w14:textId="59B77989"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Comunicarea Comisiei 2014/C 92/01 referitoare la orientări pentru interpretarea Regulamentului (CE) nr. 1370/2007 privind serviciile publice de transport feroviar şi rutier de călători;</w:t>
            </w:r>
          </w:p>
        </w:tc>
      </w:tr>
      <w:tr w:rsidR="00EF4790" w:rsidRPr="00A05C43" w14:paraId="545339EA"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29253F4" w14:textId="77777777" w:rsidR="00EF4790" w:rsidRPr="00EF4790" w:rsidRDefault="00EF4790"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3</w:t>
            </w:r>
          </w:p>
        </w:tc>
        <w:tc>
          <w:tcPr>
            <w:tcW w:w="8630" w:type="dxa"/>
            <w:tcBorders>
              <w:bottom w:val="single" w:sz="8" w:space="0" w:color="000000"/>
              <w:right w:val="single" w:sz="8" w:space="0" w:color="000000"/>
            </w:tcBorders>
            <w:tcMar>
              <w:top w:w="15" w:type="dxa"/>
              <w:left w:w="15" w:type="dxa"/>
              <w:bottom w:w="15" w:type="dxa"/>
              <w:right w:w="15" w:type="dxa"/>
            </w:tcMar>
          </w:tcPr>
          <w:p w14:paraId="12AB6520" w14:textId="6EBE5EC6"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Regulamentul (CE) nr. 1071/2009 al Parlamentului European şi al Comisiei de stabilire a unor norme comune privind condiţiile care trebuie îndeplinite pentru exercitarea ocupaţiei de operator de transport rutier;</w:t>
            </w:r>
          </w:p>
        </w:tc>
      </w:tr>
      <w:tr w:rsidR="00EF4790" w:rsidRPr="00A05C43" w14:paraId="06DC86AD"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7E1B62E" w14:textId="77777777" w:rsidR="00EF4790" w:rsidRPr="00EF4790" w:rsidRDefault="00EF4790"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4</w:t>
            </w:r>
          </w:p>
        </w:tc>
        <w:tc>
          <w:tcPr>
            <w:tcW w:w="8630" w:type="dxa"/>
            <w:tcBorders>
              <w:bottom w:val="single" w:sz="8" w:space="0" w:color="000000"/>
              <w:right w:val="single" w:sz="8" w:space="0" w:color="000000"/>
            </w:tcBorders>
            <w:tcMar>
              <w:top w:w="15" w:type="dxa"/>
              <w:left w:w="15" w:type="dxa"/>
              <w:bottom w:w="15" w:type="dxa"/>
              <w:right w:w="15" w:type="dxa"/>
            </w:tcMar>
          </w:tcPr>
          <w:p w14:paraId="4916B2F7" w14:textId="1846C240"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Directiva 2010/40/UE a Parlamentului European şi a Consiliului din 7 iulie 2010 privind cadrul pentru implementarea sistemelor de transport inteligente în domeniul transportului rutier şi pentru interfeţele cu alte moduri de transport;</w:t>
            </w:r>
          </w:p>
        </w:tc>
      </w:tr>
      <w:tr w:rsidR="00EF4790" w:rsidRPr="00A05C43" w14:paraId="3C93E6D8"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7E7328F" w14:textId="236E9521" w:rsidR="00EF4790" w:rsidRPr="00EF4790" w:rsidRDefault="00EF4790" w:rsidP="00397188">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5</w:t>
            </w:r>
          </w:p>
        </w:tc>
        <w:tc>
          <w:tcPr>
            <w:tcW w:w="8630" w:type="dxa"/>
            <w:tcBorders>
              <w:bottom w:val="single" w:sz="8" w:space="0" w:color="000000"/>
              <w:right w:val="single" w:sz="8" w:space="0" w:color="000000"/>
            </w:tcBorders>
            <w:tcMar>
              <w:top w:w="15" w:type="dxa"/>
              <w:left w:w="15" w:type="dxa"/>
              <w:bottom w:w="15" w:type="dxa"/>
              <w:right w:w="15" w:type="dxa"/>
            </w:tcMar>
          </w:tcPr>
          <w:p w14:paraId="4B8B5DA2" w14:textId="35EBDA74" w:rsidR="00EF4790" w:rsidRPr="00EF4790" w:rsidRDefault="004B07EE" w:rsidP="004B694C">
            <w:pPr>
              <w:spacing w:before="25" w:after="0" w:line="276" w:lineRule="auto"/>
              <w:ind w:right="241"/>
              <w:jc w:val="both"/>
              <w:rPr>
                <w:rFonts w:ascii="Times New Roman" w:eastAsia="Times New Roman" w:hAnsi="Times New Roman" w:cs="Times New Roman"/>
                <w:sz w:val="24"/>
                <w:lang w:val="pl-PL"/>
              </w:rPr>
            </w:pPr>
            <w:r w:rsidRPr="004B07EE">
              <w:rPr>
                <w:rFonts w:ascii="Times New Roman" w:eastAsia="Times New Roman" w:hAnsi="Times New Roman" w:cs="Times New Roman"/>
                <w:sz w:val="24"/>
                <w:lang w:val="pl-PL"/>
              </w:rPr>
              <w:t>Directiva 2009/33/CE a Parlamentului European şi a Consiliului din 23 aprilie 2009 privind promovarea vehiculelor de transport rutier nepoluante şi eficiente din punct de vedere energetic;</w:t>
            </w:r>
          </w:p>
        </w:tc>
      </w:tr>
      <w:tr w:rsidR="00EF4790" w:rsidRPr="00A05C43" w14:paraId="0763E3A7"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0A0A278" w14:textId="0A3BD3F6" w:rsidR="00EF4790" w:rsidRPr="00EF4790" w:rsidRDefault="004B07EE" w:rsidP="00397188">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6</w:t>
            </w:r>
          </w:p>
        </w:tc>
        <w:tc>
          <w:tcPr>
            <w:tcW w:w="8630" w:type="dxa"/>
            <w:tcBorders>
              <w:bottom w:val="single" w:sz="8" w:space="0" w:color="000000"/>
              <w:right w:val="single" w:sz="8" w:space="0" w:color="000000"/>
            </w:tcBorders>
            <w:tcMar>
              <w:top w:w="15" w:type="dxa"/>
              <w:left w:w="15" w:type="dxa"/>
              <w:bottom w:w="15" w:type="dxa"/>
              <w:right w:w="15" w:type="dxa"/>
            </w:tcMar>
          </w:tcPr>
          <w:p w14:paraId="7D858C4A" w14:textId="3AF2F035"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Standardul EN 13816 pentru Transporturi - Logistică şi Servicii - Transporturi Publice de Pasageri - definirea, urmărirea şi măsurarea calităţii serviciilor;</w:t>
            </w:r>
          </w:p>
        </w:tc>
      </w:tr>
      <w:tr w:rsidR="00EF4790" w:rsidRPr="00EF4790" w14:paraId="3B0A0B27"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E213F62" w14:textId="761DA45B" w:rsidR="00EF4790" w:rsidRPr="00EF4790" w:rsidRDefault="004B07EE" w:rsidP="00397188">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7</w:t>
            </w:r>
          </w:p>
        </w:tc>
        <w:tc>
          <w:tcPr>
            <w:tcW w:w="8630" w:type="dxa"/>
            <w:tcBorders>
              <w:bottom w:val="single" w:sz="8" w:space="0" w:color="000000"/>
              <w:right w:val="single" w:sz="8" w:space="0" w:color="000000"/>
            </w:tcBorders>
            <w:tcMar>
              <w:top w:w="15" w:type="dxa"/>
              <w:left w:w="15" w:type="dxa"/>
              <w:bottom w:w="15" w:type="dxa"/>
              <w:right w:w="15" w:type="dxa"/>
            </w:tcMar>
          </w:tcPr>
          <w:p w14:paraId="7C89518A" w14:textId="14F60343"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Legea nr. 92/2007 a serviciilor publice de transport persoane în unităţile administrativ-teritoriale, cu modificările şi completările ulterioare;</w:t>
            </w:r>
          </w:p>
        </w:tc>
      </w:tr>
      <w:tr w:rsidR="00EF4790" w:rsidRPr="00A05C43" w14:paraId="187FB260"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B5A9FED" w14:textId="62F0FB6D" w:rsidR="00EF4790" w:rsidRPr="00EF4790" w:rsidRDefault="004B07EE" w:rsidP="00397188">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8</w:t>
            </w:r>
          </w:p>
        </w:tc>
        <w:tc>
          <w:tcPr>
            <w:tcW w:w="8630" w:type="dxa"/>
            <w:tcBorders>
              <w:bottom w:val="single" w:sz="8" w:space="0" w:color="000000"/>
              <w:right w:val="single" w:sz="8" w:space="0" w:color="000000"/>
            </w:tcBorders>
            <w:tcMar>
              <w:top w:w="15" w:type="dxa"/>
              <w:left w:w="15" w:type="dxa"/>
              <w:bottom w:w="15" w:type="dxa"/>
              <w:right w:w="15" w:type="dxa"/>
            </w:tcMar>
          </w:tcPr>
          <w:p w14:paraId="2EB608E3" w14:textId="3CE7EB4B"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Legea nr. 51/2006 a serviciilor comunitare de utilităţi publice, republicată, cu modificările şi completările ulterioare;</w:t>
            </w:r>
          </w:p>
        </w:tc>
      </w:tr>
      <w:tr w:rsidR="00EF4790" w:rsidRPr="00A05C43" w14:paraId="5097B543" w14:textId="77777777" w:rsidTr="00F61861">
        <w:trPr>
          <w:trHeight w:val="65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5EAD268" w14:textId="2C5D2500" w:rsidR="00EF4790" w:rsidRPr="00EF4790" w:rsidRDefault="004B07EE" w:rsidP="00397188">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9</w:t>
            </w:r>
          </w:p>
        </w:tc>
        <w:tc>
          <w:tcPr>
            <w:tcW w:w="8630" w:type="dxa"/>
            <w:tcBorders>
              <w:bottom w:val="single" w:sz="8" w:space="0" w:color="000000"/>
              <w:right w:val="single" w:sz="8" w:space="0" w:color="000000"/>
            </w:tcBorders>
            <w:tcMar>
              <w:top w:w="15" w:type="dxa"/>
              <w:left w:w="15" w:type="dxa"/>
              <w:bottom w:w="15" w:type="dxa"/>
              <w:right w:w="15" w:type="dxa"/>
            </w:tcMar>
          </w:tcPr>
          <w:p w14:paraId="4C96CF33" w14:textId="283A80CD"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Ordonanţă de Guvern nr. 27/2011 privind transporturile rutiere, cu modificările şi completările ulterioare;</w:t>
            </w:r>
          </w:p>
        </w:tc>
      </w:tr>
      <w:tr w:rsidR="00EF4790" w:rsidRPr="00A05C43" w14:paraId="2FAF6CFB"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711AE18" w14:textId="09AC60DC"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r w:rsidR="004B07EE">
              <w:rPr>
                <w:rFonts w:ascii="Times New Roman" w:eastAsia="Times New Roman" w:hAnsi="Times New Roman" w:cs="Times New Roman"/>
                <w:sz w:val="24"/>
                <w:lang w:val="pl-PL"/>
              </w:rPr>
              <w:t>0</w:t>
            </w:r>
          </w:p>
        </w:tc>
        <w:tc>
          <w:tcPr>
            <w:tcW w:w="8630" w:type="dxa"/>
            <w:tcBorders>
              <w:bottom w:val="single" w:sz="8" w:space="0" w:color="000000"/>
              <w:right w:val="single" w:sz="8" w:space="0" w:color="000000"/>
            </w:tcBorders>
            <w:tcMar>
              <w:top w:w="15" w:type="dxa"/>
              <w:left w:w="15" w:type="dxa"/>
              <w:bottom w:w="15" w:type="dxa"/>
              <w:right w:w="15" w:type="dxa"/>
            </w:tcMar>
          </w:tcPr>
          <w:p w14:paraId="2C50B7FF" w14:textId="676C092B"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Ordinul ministrului transporturilor şi infrastructurii nr. 980/2011 pentru aprobarea Normelor metodologice privind aplicarea prevederilor referitoare la organizarea şi efectuarea transporturilor rutiere şi a activităţilor conexe acestora stabilite prin Ordonanţa Guvernului nr. 27/2011 privind transporturile rutiere, cu modificările şi completările ulterioare;</w:t>
            </w:r>
          </w:p>
        </w:tc>
      </w:tr>
      <w:tr w:rsidR="00EF4790" w:rsidRPr="00EF4790" w14:paraId="58CCC29B"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7F4ADA0" w14:textId="402998C0"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r w:rsidR="004B07EE">
              <w:rPr>
                <w:rFonts w:ascii="Times New Roman" w:eastAsia="Times New Roman" w:hAnsi="Times New Roman" w:cs="Times New Roman"/>
                <w:sz w:val="24"/>
                <w:lang w:val="pl-PL"/>
              </w:rPr>
              <w:t>1</w:t>
            </w:r>
          </w:p>
        </w:tc>
        <w:tc>
          <w:tcPr>
            <w:tcW w:w="8630" w:type="dxa"/>
            <w:tcBorders>
              <w:bottom w:val="single" w:sz="8" w:space="0" w:color="000000"/>
              <w:right w:val="single" w:sz="8" w:space="0" w:color="000000"/>
            </w:tcBorders>
            <w:tcMar>
              <w:top w:w="15" w:type="dxa"/>
              <w:left w:w="15" w:type="dxa"/>
              <w:bottom w:w="15" w:type="dxa"/>
              <w:right w:w="15" w:type="dxa"/>
            </w:tcMar>
          </w:tcPr>
          <w:p w14:paraId="00B5C82B" w14:textId="25E680A8"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Ordonanţa</w:t>
            </w:r>
            <w:r w:rsidR="00EF4790" w:rsidRPr="00EF4790">
              <w:rPr>
                <w:rFonts w:ascii="Times New Roman" w:eastAsia="Times New Roman" w:hAnsi="Times New Roman" w:cs="Times New Roman"/>
                <w:sz w:val="24"/>
                <w:lang w:val="pl-PL"/>
              </w:rPr>
              <w:t xml:space="preserve"> de Guvern nr. 19/1997 privind transporturile, republicată, cu modificările şi completările ulterioare;</w:t>
            </w:r>
          </w:p>
        </w:tc>
      </w:tr>
      <w:tr w:rsidR="00EF4790" w:rsidRPr="00A05C43" w14:paraId="7DFFB4E9"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2529BDC" w14:textId="2269884D"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lastRenderedPageBreak/>
              <w:t>1</w:t>
            </w:r>
            <w:r w:rsidR="004B07EE">
              <w:rPr>
                <w:rFonts w:ascii="Times New Roman" w:eastAsia="Times New Roman" w:hAnsi="Times New Roman" w:cs="Times New Roman"/>
                <w:sz w:val="24"/>
                <w:lang w:val="pl-PL"/>
              </w:rPr>
              <w:t>2</w:t>
            </w:r>
          </w:p>
        </w:tc>
        <w:tc>
          <w:tcPr>
            <w:tcW w:w="8630" w:type="dxa"/>
            <w:tcBorders>
              <w:bottom w:val="single" w:sz="8" w:space="0" w:color="000000"/>
              <w:right w:val="single" w:sz="8" w:space="0" w:color="000000"/>
            </w:tcBorders>
            <w:tcMar>
              <w:top w:w="15" w:type="dxa"/>
              <w:left w:w="15" w:type="dxa"/>
              <w:bottom w:w="15" w:type="dxa"/>
              <w:right w:w="15" w:type="dxa"/>
            </w:tcMar>
          </w:tcPr>
          <w:p w14:paraId="76322D45" w14:textId="7F558706"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Ordonanţa de urgenţă a Guvernului nr. 195/2002 privind circulaţia pe drumurile publice republicată, cu modificările şi completările ulterioare;</w:t>
            </w:r>
          </w:p>
        </w:tc>
      </w:tr>
      <w:tr w:rsidR="00EF4790" w:rsidRPr="00A05C43" w14:paraId="4D854B48"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5CC50CB" w14:textId="73888F93"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r w:rsidR="004B07EE">
              <w:rPr>
                <w:rFonts w:ascii="Times New Roman" w:eastAsia="Times New Roman" w:hAnsi="Times New Roman" w:cs="Times New Roman"/>
                <w:sz w:val="24"/>
                <w:lang w:val="pl-PL"/>
              </w:rPr>
              <w:t>3</w:t>
            </w:r>
          </w:p>
        </w:tc>
        <w:tc>
          <w:tcPr>
            <w:tcW w:w="8630" w:type="dxa"/>
            <w:tcBorders>
              <w:bottom w:val="single" w:sz="8" w:space="0" w:color="000000"/>
              <w:right w:val="single" w:sz="8" w:space="0" w:color="000000"/>
            </w:tcBorders>
            <w:tcMar>
              <w:top w:w="15" w:type="dxa"/>
              <w:left w:w="15" w:type="dxa"/>
              <w:bottom w:w="15" w:type="dxa"/>
              <w:right w:w="15" w:type="dxa"/>
            </w:tcMar>
          </w:tcPr>
          <w:p w14:paraId="1A446938" w14:textId="097FC028"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Ordonanţa</w:t>
            </w:r>
            <w:r w:rsidR="00EF4790" w:rsidRPr="00EF4790">
              <w:rPr>
                <w:rFonts w:ascii="Times New Roman" w:eastAsia="Times New Roman" w:hAnsi="Times New Roman" w:cs="Times New Roman"/>
                <w:sz w:val="24"/>
                <w:lang w:val="pl-PL"/>
              </w:rPr>
              <w:t xml:space="preserve"> de Guvern nr. 7/2012 privind implementarea sistemelor de transport inteligente în domeniul transportului rutier şi pentru realizarea interfeţelor cu alte moduri de transport;</w:t>
            </w:r>
          </w:p>
        </w:tc>
      </w:tr>
      <w:tr w:rsidR="00EF4790" w:rsidRPr="00A05C43" w14:paraId="66E9F2D5"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DA5DD01" w14:textId="6099562A"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r w:rsidR="004B07EE">
              <w:rPr>
                <w:rFonts w:ascii="Times New Roman" w:eastAsia="Times New Roman" w:hAnsi="Times New Roman" w:cs="Times New Roman"/>
                <w:sz w:val="24"/>
                <w:lang w:val="pl-PL"/>
              </w:rPr>
              <w:t>4</w:t>
            </w:r>
          </w:p>
        </w:tc>
        <w:tc>
          <w:tcPr>
            <w:tcW w:w="8630" w:type="dxa"/>
            <w:tcBorders>
              <w:bottom w:val="single" w:sz="8" w:space="0" w:color="000000"/>
              <w:right w:val="single" w:sz="8" w:space="0" w:color="000000"/>
            </w:tcBorders>
            <w:tcMar>
              <w:top w:w="15" w:type="dxa"/>
              <w:left w:w="15" w:type="dxa"/>
              <w:bottom w:w="15" w:type="dxa"/>
              <w:right w:w="15" w:type="dxa"/>
            </w:tcMar>
          </w:tcPr>
          <w:p w14:paraId="2F1C2CA8" w14:textId="406132FC"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Ordonanţa</w:t>
            </w:r>
            <w:r w:rsidR="00EF4790" w:rsidRPr="00EF4790">
              <w:rPr>
                <w:rFonts w:ascii="Times New Roman" w:eastAsia="Times New Roman" w:hAnsi="Times New Roman" w:cs="Times New Roman"/>
                <w:sz w:val="24"/>
                <w:lang w:val="pl-PL"/>
              </w:rPr>
              <w:t xml:space="preserve"> de Guvern nr. 97/1999 privind garantarea furnizării de servicii publice subvenţionate de transport rutier intern şi de transport pe căile navigabile interioare republicată;</w:t>
            </w:r>
          </w:p>
        </w:tc>
      </w:tr>
      <w:tr w:rsidR="004B07EE" w:rsidRPr="00A05C43" w14:paraId="19077349"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4695E42" w14:textId="38782381" w:rsidR="004B07EE" w:rsidRPr="00EF4790" w:rsidRDefault="00DD6AA3" w:rsidP="004B07EE">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15</w:t>
            </w:r>
          </w:p>
        </w:tc>
        <w:tc>
          <w:tcPr>
            <w:tcW w:w="8630" w:type="dxa"/>
            <w:tcBorders>
              <w:bottom w:val="single" w:sz="8" w:space="0" w:color="000000"/>
              <w:right w:val="single" w:sz="8" w:space="0" w:color="000000"/>
            </w:tcBorders>
            <w:tcMar>
              <w:top w:w="15" w:type="dxa"/>
              <w:left w:w="15" w:type="dxa"/>
              <w:bottom w:w="15" w:type="dxa"/>
              <w:right w:w="15" w:type="dxa"/>
            </w:tcMar>
          </w:tcPr>
          <w:p w14:paraId="3951FA98" w14:textId="7D62E423" w:rsidR="004B07EE" w:rsidRDefault="00DD6AA3"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color w:val="000000"/>
                <w:sz w:val="24"/>
                <w:lang w:val="pl-PL"/>
              </w:rPr>
              <w:t>Ordonanţa</w:t>
            </w:r>
            <w:r w:rsidRPr="00DD6AA3">
              <w:rPr>
                <w:rFonts w:ascii="Times New Roman" w:eastAsia="Times New Roman" w:hAnsi="Times New Roman" w:cs="Times New Roman"/>
                <w:color w:val="000000"/>
                <w:sz w:val="24"/>
                <w:lang w:val="pl-PL"/>
              </w:rPr>
              <w:t xml:space="preserve"> de Guvern nr. </w:t>
            </w:r>
            <w:r w:rsidRPr="00DD6AA3">
              <w:rPr>
                <w:rFonts w:ascii="Times New Roman" w:eastAsia="Times New Roman" w:hAnsi="Times New Roman" w:cs="Times New Roman"/>
                <w:color w:val="1B1B1B"/>
                <w:sz w:val="24"/>
                <w:lang w:val="pl-PL"/>
              </w:rPr>
              <w:t>19/1999</w:t>
            </w:r>
            <w:r w:rsidRPr="00DD6AA3">
              <w:rPr>
                <w:rFonts w:ascii="Times New Roman" w:eastAsia="Times New Roman" w:hAnsi="Times New Roman" w:cs="Times New Roman"/>
                <w:color w:val="000000"/>
                <w:sz w:val="24"/>
                <w:lang w:val="pl-PL"/>
              </w:rPr>
              <w:t xml:space="preserve"> privind acordarea unor facilităţi agenţilor economici din domeniul transporturilor, la scoaterea din funcţiune a mijloacelor fixe uzate fizic sau moral, neamortizate integral;</w:t>
            </w:r>
          </w:p>
        </w:tc>
      </w:tr>
      <w:tr w:rsidR="00EF4790" w:rsidRPr="00A05C43" w14:paraId="3AFF7690"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815D25C" w14:textId="390B9B87" w:rsidR="00EF4790" w:rsidRPr="00EF4790" w:rsidRDefault="00EF4790" w:rsidP="004B07EE">
            <w:pPr>
              <w:spacing w:before="25"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1</w:t>
            </w:r>
            <w:r w:rsidR="00DD6AA3">
              <w:rPr>
                <w:rFonts w:ascii="Times New Roman" w:eastAsia="Times New Roman" w:hAnsi="Times New Roman" w:cs="Times New Roman"/>
                <w:sz w:val="24"/>
                <w:lang w:val="pl-PL"/>
              </w:rPr>
              <w:t>6</w:t>
            </w:r>
          </w:p>
        </w:tc>
        <w:tc>
          <w:tcPr>
            <w:tcW w:w="8630" w:type="dxa"/>
            <w:tcBorders>
              <w:bottom w:val="single" w:sz="8" w:space="0" w:color="000000"/>
              <w:right w:val="single" w:sz="8" w:space="0" w:color="000000"/>
            </w:tcBorders>
            <w:tcMar>
              <w:top w:w="15" w:type="dxa"/>
              <w:left w:w="15" w:type="dxa"/>
              <w:bottom w:w="15" w:type="dxa"/>
              <w:right w:w="15" w:type="dxa"/>
            </w:tcMar>
          </w:tcPr>
          <w:p w14:paraId="3833EC5D" w14:textId="3C49144C"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Ordonanţa</w:t>
            </w:r>
            <w:r w:rsidR="00EF4790" w:rsidRPr="00EF4790">
              <w:rPr>
                <w:rFonts w:ascii="Times New Roman" w:eastAsia="Times New Roman" w:hAnsi="Times New Roman" w:cs="Times New Roman"/>
                <w:sz w:val="24"/>
                <w:lang w:val="pl-PL"/>
              </w:rPr>
              <w:t xml:space="preserve"> de Guvern nr. 37/2007 privind stabilirea cadrului de aplicare a regulilor privind perioadele de conducere, pauzele şi perioadele de odihnă ale conducătorilor auto şi utilizarea aparatelor de înregistrare a activităţii acestora, cu modificările şi completările ulterioare;</w:t>
            </w:r>
          </w:p>
        </w:tc>
      </w:tr>
      <w:tr w:rsidR="00EF4790" w:rsidRPr="00A05C43" w14:paraId="2984DEF9"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57456CA" w14:textId="5DF35B13" w:rsidR="00EF4790" w:rsidRPr="00EF4790" w:rsidRDefault="00DD6AA3" w:rsidP="00F61861">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17</w:t>
            </w:r>
          </w:p>
        </w:tc>
        <w:tc>
          <w:tcPr>
            <w:tcW w:w="8630" w:type="dxa"/>
            <w:tcBorders>
              <w:bottom w:val="single" w:sz="8" w:space="0" w:color="000000"/>
              <w:right w:val="single" w:sz="8" w:space="0" w:color="000000"/>
            </w:tcBorders>
            <w:tcMar>
              <w:top w:w="15" w:type="dxa"/>
              <w:left w:w="15" w:type="dxa"/>
              <w:bottom w:w="15" w:type="dxa"/>
              <w:right w:w="15" w:type="dxa"/>
            </w:tcMar>
          </w:tcPr>
          <w:p w14:paraId="0B32737B" w14:textId="1C79ED77"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Ordonanţa</w:t>
            </w:r>
            <w:r w:rsidR="00EF4790" w:rsidRPr="00EF4790">
              <w:rPr>
                <w:rFonts w:ascii="Times New Roman" w:eastAsia="Times New Roman" w:hAnsi="Times New Roman" w:cs="Times New Roman"/>
                <w:sz w:val="24"/>
                <w:lang w:val="pl-PL"/>
              </w:rPr>
              <w:t xml:space="preserve"> de Guvern nr. 26/2011 privind înfiinţarea Inspectoratului de Stat pentru Controlul în Transportul Rutier, cu modificările şi completările ulterioare;</w:t>
            </w:r>
          </w:p>
        </w:tc>
      </w:tr>
      <w:tr w:rsidR="00EF4790" w:rsidRPr="00A05C43" w14:paraId="288BD1C5"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8E50533" w14:textId="1C728F2F" w:rsidR="00EF4790" w:rsidRPr="00EF4790" w:rsidRDefault="00DD6AA3" w:rsidP="00F61861">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18</w:t>
            </w:r>
          </w:p>
        </w:tc>
        <w:tc>
          <w:tcPr>
            <w:tcW w:w="8630" w:type="dxa"/>
            <w:tcBorders>
              <w:bottom w:val="single" w:sz="8" w:space="0" w:color="000000"/>
              <w:right w:val="single" w:sz="8" w:space="0" w:color="000000"/>
            </w:tcBorders>
            <w:tcMar>
              <w:top w:w="15" w:type="dxa"/>
              <w:left w:w="15" w:type="dxa"/>
              <w:bottom w:w="15" w:type="dxa"/>
              <w:right w:w="15" w:type="dxa"/>
            </w:tcMar>
          </w:tcPr>
          <w:p w14:paraId="3505549D" w14:textId="3422C063" w:rsidR="00EF4790" w:rsidRPr="00EF4790" w:rsidRDefault="001F52CE"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Ordonanța</w:t>
            </w:r>
            <w:r w:rsidR="00EF4790" w:rsidRPr="00EF4790">
              <w:rPr>
                <w:rFonts w:ascii="Times New Roman" w:eastAsia="Times New Roman" w:hAnsi="Times New Roman" w:cs="Times New Roman"/>
                <w:sz w:val="24"/>
                <w:lang w:val="pl-PL"/>
              </w:rPr>
              <w:t xml:space="preserve"> de Urgență 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F4790" w:rsidRPr="00A05C43" w14:paraId="542E35D3"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96AAD27" w14:textId="523F3883" w:rsidR="00EF4790" w:rsidRPr="00EF4790" w:rsidRDefault="00D12AC0" w:rsidP="00F61861">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19</w:t>
            </w:r>
          </w:p>
        </w:tc>
        <w:tc>
          <w:tcPr>
            <w:tcW w:w="8630" w:type="dxa"/>
            <w:tcBorders>
              <w:bottom w:val="single" w:sz="8" w:space="0" w:color="000000"/>
              <w:right w:val="single" w:sz="8" w:space="0" w:color="000000"/>
            </w:tcBorders>
            <w:tcMar>
              <w:top w:w="15" w:type="dxa"/>
              <w:left w:w="15" w:type="dxa"/>
              <w:bottom w:w="15" w:type="dxa"/>
              <w:right w:w="15" w:type="dxa"/>
            </w:tcMar>
          </w:tcPr>
          <w:p w14:paraId="3C81A1F0" w14:textId="2741F424"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Ordinul ministrului transporturilor nr. 972/2007 pentru aprobarea Regulamentului-cadru pentru efectuarea transportului public local şi a Caietului de sarcini-cadru al serviciilor de transport public local;</w:t>
            </w:r>
          </w:p>
        </w:tc>
      </w:tr>
      <w:tr w:rsidR="00EF4790" w:rsidRPr="00A05C43" w14:paraId="2286083F"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BD3BDFE" w14:textId="4FDF17DE" w:rsidR="00EF4790" w:rsidRPr="00EF4790" w:rsidRDefault="00D12AC0" w:rsidP="00406320">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20</w:t>
            </w:r>
          </w:p>
        </w:tc>
        <w:tc>
          <w:tcPr>
            <w:tcW w:w="8630" w:type="dxa"/>
            <w:tcBorders>
              <w:bottom w:val="single" w:sz="8" w:space="0" w:color="000000"/>
              <w:right w:val="single" w:sz="8" w:space="0" w:color="000000"/>
            </w:tcBorders>
            <w:tcMar>
              <w:top w:w="15" w:type="dxa"/>
              <w:left w:w="15" w:type="dxa"/>
              <w:bottom w:w="15" w:type="dxa"/>
              <w:right w:w="15" w:type="dxa"/>
            </w:tcMar>
          </w:tcPr>
          <w:p w14:paraId="552C60AF" w14:textId="283FD98E"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Ordinul preşedintelui A.N.R.S.C nr. 206/2007 pentru aprobarea Regulamentului-cadru de autorizare a autorităţilor de autorizare pentru serviciile de transport public local, cu modificările şi completările ulterioare;</w:t>
            </w:r>
          </w:p>
        </w:tc>
      </w:tr>
      <w:tr w:rsidR="00EF4790" w:rsidRPr="00A05C43" w14:paraId="5632E50A"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AF7173B" w14:textId="649877AD" w:rsidR="00EF4790" w:rsidRPr="00EF4790" w:rsidRDefault="00D12AC0" w:rsidP="00406320">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21</w:t>
            </w:r>
          </w:p>
        </w:tc>
        <w:tc>
          <w:tcPr>
            <w:tcW w:w="8630" w:type="dxa"/>
            <w:tcBorders>
              <w:bottom w:val="single" w:sz="8" w:space="0" w:color="000000"/>
              <w:right w:val="single" w:sz="8" w:space="0" w:color="000000"/>
            </w:tcBorders>
            <w:tcMar>
              <w:top w:w="15" w:type="dxa"/>
              <w:left w:w="15" w:type="dxa"/>
              <w:bottom w:w="15" w:type="dxa"/>
              <w:right w:w="15" w:type="dxa"/>
            </w:tcMar>
          </w:tcPr>
          <w:p w14:paraId="4442EAB4" w14:textId="1386F12F" w:rsidR="00EF4790" w:rsidRPr="00EF4790" w:rsidRDefault="00D12AC0" w:rsidP="004B694C">
            <w:pPr>
              <w:spacing w:before="25" w:after="0" w:line="276" w:lineRule="auto"/>
              <w:ind w:right="241"/>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Ordinul</w:t>
            </w:r>
            <w:r w:rsidR="00EF4790" w:rsidRPr="00EF4790">
              <w:rPr>
                <w:rFonts w:ascii="Times New Roman" w:eastAsia="Times New Roman" w:hAnsi="Times New Roman" w:cs="Times New Roman"/>
                <w:sz w:val="24"/>
                <w:lang w:val="pl-PL"/>
              </w:rPr>
              <w:t xml:space="preserve"> nr. 131/1.401/2019 privind documentele standard și contractul-cadru care vor fi utilizate în cadrul procedurilor de delegare a gestiunii serviciului public de transport de persoane în unitățile administrativ-teritoriale, realizat cu autobuze, troleibuze și/sau tramvaie;</w:t>
            </w:r>
          </w:p>
        </w:tc>
      </w:tr>
      <w:tr w:rsidR="00EF4790" w:rsidRPr="00A05C43" w14:paraId="77489888"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9898ED1" w14:textId="232B945B" w:rsidR="00EF4790" w:rsidRPr="00EF4790" w:rsidRDefault="00D12AC0" w:rsidP="00406320">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22</w:t>
            </w:r>
          </w:p>
        </w:tc>
        <w:tc>
          <w:tcPr>
            <w:tcW w:w="8630" w:type="dxa"/>
            <w:tcBorders>
              <w:bottom w:val="single" w:sz="8" w:space="0" w:color="000000"/>
              <w:right w:val="single" w:sz="8" w:space="0" w:color="000000"/>
            </w:tcBorders>
            <w:tcMar>
              <w:top w:w="15" w:type="dxa"/>
              <w:left w:w="15" w:type="dxa"/>
              <w:bottom w:w="15" w:type="dxa"/>
              <w:right w:w="15" w:type="dxa"/>
            </w:tcMar>
          </w:tcPr>
          <w:p w14:paraId="2D38CE21" w14:textId="6A1815EB"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 xml:space="preserve">Ordinul preşedintelui A.N.R.S.C nr. 272/2007 pentru aprobarea Normelor-cadru privind stabilirea, ajustarea şi modificarea tarifelor pentru serviciile de transport public local </w:t>
            </w:r>
            <w:r w:rsidR="00340D5F">
              <w:rPr>
                <w:rFonts w:ascii="Times New Roman" w:eastAsia="Times New Roman" w:hAnsi="Times New Roman" w:cs="Times New Roman"/>
                <w:sz w:val="24"/>
                <w:lang w:val="pl-PL"/>
              </w:rPr>
              <w:t xml:space="preserve">şi judeţean </w:t>
            </w:r>
            <w:r w:rsidRPr="00EF4790">
              <w:rPr>
                <w:rFonts w:ascii="Times New Roman" w:eastAsia="Times New Roman" w:hAnsi="Times New Roman" w:cs="Times New Roman"/>
                <w:sz w:val="24"/>
                <w:lang w:val="pl-PL"/>
              </w:rPr>
              <w:t>de persoane;</w:t>
            </w:r>
          </w:p>
        </w:tc>
      </w:tr>
      <w:tr w:rsidR="00EF4790" w:rsidRPr="00A05C43" w14:paraId="21D0EB57"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710A3BA" w14:textId="121CE981" w:rsidR="00EF4790" w:rsidRPr="00EF4790" w:rsidRDefault="00D12AC0" w:rsidP="00406320">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23</w:t>
            </w:r>
          </w:p>
        </w:tc>
        <w:tc>
          <w:tcPr>
            <w:tcW w:w="8630" w:type="dxa"/>
            <w:tcBorders>
              <w:bottom w:val="single" w:sz="8" w:space="0" w:color="000000"/>
              <w:right w:val="single" w:sz="8" w:space="0" w:color="000000"/>
            </w:tcBorders>
            <w:tcMar>
              <w:top w:w="15" w:type="dxa"/>
              <w:left w:w="15" w:type="dxa"/>
              <w:bottom w:w="15" w:type="dxa"/>
              <w:right w:w="15" w:type="dxa"/>
            </w:tcMar>
          </w:tcPr>
          <w:p w14:paraId="1465D60A" w14:textId="782218D7"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 xml:space="preserve">Ordinul nr. 134/2019 privind modificarea și completarea Ordinului președintelui Autorității Naționale de Reglementare pentru Serviciile Comunitare de Utilități Publice </w:t>
            </w:r>
            <w:r w:rsidRPr="00EF4790">
              <w:rPr>
                <w:rFonts w:ascii="Times New Roman" w:eastAsia="Times New Roman" w:hAnsi="Times New Roman" w:cs="Times New Roman"/>
                <w:sz w:val="24"/>
                <w:lang w:val="pl-PL"/>
              </w:rPr>
              <w:lastRenderedPageBreak/>
              <w:t>nr. 272/2007 pentru aprobarea Normelor-cadru privind stabilirea, ajustarea și modificarea tarifelor pentru serviciile de transport public local de persoane</w:t>
            </w:r>
          </w:p>
        </w:tc>
      </w:tr>
      <w:tr w:rsidR="00340D5F" w:rsidRPr="00A05C43" w14:paraId="0AC3ECBC"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3BF6536" w14:textId="195DA464" w:rsidR="00340D5F" w:rsidRDefault="00340D5F" w:rsidP="00406320">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24</w:t>
            </w:r>
          </w:p>
        </w:tc>
        <w:tc>
          <w:tcPr>
            <w:tcW w:w="8630" w:type="dxa"/>
            <w:tcBorders>
              <w:bottom w:val="single" w:sz="8" w:space="0" w:color="000000"/>
              <w:right w:val="single" w:sz="8" w:space="0" w:color="000000"/>
            </w:tcBorders>
            <w:tcMar>
              <w:top w:w="15" w:type="dxa"/>
              <w:left w:w="15" w:type="dxa"/>
              <w:bottom w:w="15" w:type="dxa"/>
              <w:right w:w="15" w:type="dxa"/>
            </w:tcMar>
          </w:tcPr>
          <w:p w14:paraId="409AB94F" w14:textId="08D1A2FA" w:rsidR="00340D5F" w:rsidRPr="00EF4790" w:rsidRDefault="00340D5F" w:rsidP="004B694C">
            <w:pPr>
              <w:spacing w:before="25" w:after="0" w:line="276" w:lineRule="auto"/>
              <w:ind w:right="241"/>
              <w:jc w:val="both"/>
              <w:rPr>
                <w:rFonts w:ascii="Times New Roman" w:eastAsia="Times New Roman" w:hAnsi="Times New Roman" w:cs="Times New Roman"/>
                <w:sz w:val="24"/>
                <w:lang w:val="pl-PL"/>
              </w:rPr>
            </w:pPr>
            <w:r w:rsidRPr="00340D5F">
              <w:rPr>
                <w:rFonts w:ascii="Times New Roman" w:eastAsia="Times New Roman" w:hAnsi="Times New Roman" w:cs="Times New Roman"/>
                <w:sz w:val="24"/>
                <w:lang w:val="pl-PL"/>
              </w:rPr>
              <w:t>Ordinul președintelui ANRSC nr. 634/02.09.2022</w:t>
            </w:r>
            <w:r>
              <w:t xml:space="preserve"> </w:t>
            </w:r>
            <w:r w:rsidRPr="00340D5F">
              <w:rPr>
                <w:rFonts w:ascii="Times New Roman" w:eastAsia="Times New Roman" w:hAnsi="Times New Roman" w:cs="Times New Roman"/>
                <w:sz w:val="24"/>
                <w:lang w:val="pl-PL"/>
              </w:rPr>
              <w:t>pentru modificarea și completarea Normelor-cadru privind stabilirea, ajustarea și modificarea tarifelor pentru serviciile publice de transport local și județean de persoane, aprobate prin Ordinul președintelui Autorității Naționale de Reglementare pentru Serviciile Comunitare de Utilități Publice nr. 272/2007</w:t>
            </w:r>
            <w:r>
              <w:rPr>
                <w:rFonts w:ascii="Times New Roman" w:eastAsia="Times New Roman" w:hAnsi="Times New Roman" w:cs="Times New Roman"/>
                <w:sz w:val="24"/>
                <w:lang w:val="pl-PL"/>
              </w:rPr>
              <w:t>.</w:t>
            </w:r>
          </w:p>
        </w:tc>
      </w:tr>
      <w:tr w:rsidR="00EF4790" w:rsidRPr="00A05C43" w14:paraId="66D6225F"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8204CD6" w14:textId="7CB09AC2" w:rsidR="00EF4790" w:rsidRPr="00EF4790" w:rsidRDefault="00D12AC0" w:rsidP="00340D5F">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w:t>
            </w:r>
            <w:r w:rsidR="00340D5F">
              <w:rPr>
                <w:rFonts w:ascii="Times New Roman" w:eastAsia="Times New Roman" w:hAnsi="Times New Roman" w:cs="Times New Roman"/>
                <w:sz w:val="24"/>
                <w:lang w:val="pl-PL"/>
              </w:rPr>
              <w:t>5</w:t>
            </w:r>
          </w:p>
        </w:tc>
        <w:tc>
          <w:tcPr>
            <w:tcW w:w="8630" w:type="dxa"/>
            <w:tcBorders>
              <w:bottom w:val="single" w:sz="8" w:space="0" w:color="000000"/>
              <w:right w:val="single" w:sz="8" w:space="0" w:color="000000"/>
            </w:tcBorders>
            <w:tcMar>
              <w:top w:w="15" w:type="dxa"/>
              <w:left w:w="15" w:type="dxa"/>
              <w:bottom w:w="15" w:type="dxa"/>
              <w:right w:w="15" w:type="dxa"/>
            </w:tcMar>
          </w:tcPr>
          <w:p w14:paraId="6A30A27A" w14:textId="4F1FF46E"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Hotărârea Guvernului nr. 38/2008 privind organizarea timpului de muncă al persoanelor care efectuează activităţi mobile de transport rutier, cu modificările şi completările ulterioare;</w:t>
            </w:r>
          </w:p>
        </w:tc>
      </w:tr>
      <w:tr w:rsidR="00EF4790" w:rsidRPr="00A05C43" w14:paraId="3F3BCD3F"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92DF7D0" w14:textId="656DE4DB" w:rsidR="00EF4790" w:rsidRPr="00EF4790" w:rsidRDefault="00D12AC0" w:rsidP="00340D5F">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w:t>
            </w:r>
            <w:r w:rsidR="00340D5F">
              <w:rPr>
                <w:rFonts w:ascii="Times New Roman" w:eastAsia="Times New Roman" w:hAnsi="Times New Roman" w:cs="Times New Roman"/>
                <w:sz w:val="24"/>
                <w:lang w:val="pl-PL"/>
              </w:rPr>
              <w:t>6</w:t>
            </w:r>
          </w:p>
        </w:tc>
        <w:tc>
          <w:tcPr>
            <w:tcW w:w="8630" w:type="dxa"/>
            <w:tcBorders>
              <w:bottom w:val="single" w:sz="8" w:space="0" w:color="000000"/>
              <w:right w:val="single" w:sz="8" w:space="0" w:color="000000"/>
            </w:tcBorders>
            <w:tcMar>
              <w:top w:w="15" w:type="dxa"/>
              <w:left w:w="15" w:type="dxa"/>
              <w:bottom w:w="15" w:type="dxa"/>
              <w:right w:w="15" w:type="dxa"/>
            </w:tcMar>
          </w:tcPr>
          <w:p w14:paraId="5388B95B" w14:textId="17F0F169"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Hotărârea Guvernului nr. 625/1998 privind organizarea şi funcţionarea Autorităţii Rutiere Române, cu modificările şi completările ulterioare;</w:t>
            </w:r>
          </w:p>
        </w:tc>
      </w:tr>
      <w:tr w:rsidR="00EF4790" w:rsidRPr="00EF4790" w14:paraId="47BFB189"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6E13ACD" w14:textId="22FEDA3D" w:rsidR="00EF4790" w:rsidRPr="00EF4790" w:rsidRDefault="00D12AC0" w:rsidP="00340D5F">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w:t>
            </w:r>
            <w:r w:rsidR="00340D5F">
              <w:rPr>
                <w:rFonts w:ascii="Times New Roman" w:eastAsia="Times New Roman" w:hAnsi="Times New Roman" w:cs="Times New Roman"/>
                <w:sz w:val="24"/>
                <w:lang w:val="pl-PL"/>
              </w:rPr>
              <w:t>7</w:t>
            </w:r>
          </w:p>
        </w:tc>
        <w:tc>
          <w:tcPr>
            <w:tcW w:w="8630" w:type="dxa"/>
            <w:tcBorders>
              <w:bottom w:val="single" w:sz="8" w:space="0" w:color="000000"/>
              <w:right w:val="single" w:sz="8" w:space="0" w:color="000000"/>
            </w:tcBorders>
            <w:tcMar>
              <w:top w:w="15" w:type="dxa"/>
              <w:left w:w="15" w:type="dxa"/>
              <w:bottom w:w="15" w:type="dxa"/>
              <w:right w:w="15" w:type="dxa"/>
            </w:tcMar>
          </w:tcPr>
          <w:p w14:paraId="6999AE46" w14:textId="116A0DA2"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Hotărârea Guvernului nr. 1088/2011 privind organizarea şi funcţionarea Inspectoratului de Stat pentru Controlul în Transportul Rutier;</w:t>
            </w:r>
          </w:p>
        </w:tc>
      </w:tr>
      <w:tr w:rsidR="00EF4790" w:rsidRPr="00A05C43" w14:paraId="4B6F8816"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200AA326" w14:textId="778ADE10" w:rsidR="00EF4790" w:rsidRPr="00EF4790" w:rsidRDefault="00D12AC0" w:rsidP="00340D5F">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w:t>
            </w:r>
            <w:r w:rsidR="00340D5F">
              <w:rPr>
                <w:rFonts w:ascii="Times New Roman" w:eastAsia="Times New Roman" w:hAnsi="Times New Roman" w:cs="Times New Roman"/>
                <w:sz w:val="24"/>
                <w:lang w:val="pl-PL"/>
              </w:rPr>
              <w:t>8</w:t>
            </w:r>
          </w:p>
        </w:tc>
        <w:tc>
          <w:tcPr>
            <w:tcW w:w="8630" w:type="dxa"/>
            <w:tcBorders>
              <w:bottom w:val="single" w:sz="8" w:space="0" w:color="000000"/>
              <w:right w:val="single" w:sz="8" w:space="0" w:color="000000"/>
            </w:tcBorders>
            <w:tcMar>
              <w:top w:w="15" w:type="dxa"/>
              <w:left w:w="15" w:type="dxa"/>
              <w:bottom w:w="15" w:type="dxa"/>
              <w:right w:w="15" w:type="dxa"/>
            </w:tcMar>
          </w:tcPr>
          <w:p w14:paraId="53219C21" w14:textId="2C99B414"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Ordinul ministrului transporturilor nr. 2133/2005 pentru aprobarea Reglementărilor privind certificarea încadrării vehiculelor înmatriculate sau înregistrate în normele tehnice privind siguranţa rutieră, protecţia mediului şi în categoria de folosinţă conform destinaţiei, prin inspecţia tehnică periodică - RNTR 1, cu modificările şi completările ulterioare;</w:t>
            </w:r>
          </w:p>
        </w:tc>
      </w:tr>
      <w:tr w:rsidR="00EF4790" w:rsidRPr="00A05C43" w14:paraId="64642EBD" w14:textId="77777777" w:rsidTr="005A43F2">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0C495A1" w14:textId="3D9ADD0F" w:rsidR="00EF4790" w:rsidRPr="00EF4790" w:rsidRDefault="00D12AC0" w:rsidP="00340D5F">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w:t>
            </w:r>
            <w:r w:rsidR="00340D5F">
              <w:rPr>
                <w:rFonts w:ascii="Times New Roman" w:eastAsia="Times New Roman" w:hAnsi="Times New Roman" w:cs="Times New Roman"/>
                <w:sz w:val="24"/>
                <w:lang w:val="pl-PL"/>
              </w:rPr>
              <w:t>9</w:t>
            </w:r>
          </w:p>
        </w:tc>
        <w:tc>
          <w:tcPr>
            <w:tcW w:w="8630" w:type="dxa"/>
            <w:tcBorders>
              <w:bottom w:val="single" w:sz="8" w:space="0" w:color="000000"/>
              <w:right w:val="single" w:sz="8" w:space="0" w:color="000000"/>
            </w:tcBorders>
            <w:tcMar>
              <w:top w:w="15" w:type="dxa"/>
              <w:left w:w="15" w:type="dxa"/>
              <w:bottom w:w="15" w:type="dxa"/>
              <w:right w:w="15" w:type="dxa"/>
            </w:tcMar>
          </w:tcPr>
          <w:p w14:paraId="60ACE899" w14:textId="1F9E2DE6" w:rsidR="00EF4790" w:rsidRPr="00EF4790" w:rsidRDefault="00EF4790" w:rsidP="004B694C">
            <w:pPr>
              <w:spacing w:before="25" w:after="0" w:line="276" w:lineRule="auto"/>
              <w:ind w:right="241"/>
              <w:jc w:val="both"/>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Ordinul ministrului lucrărilor publice, transporturilor şi locuinţei nr. 211/2003 pentru aprobarea Reglementărilor privind omologarea de tip şi eliberarea cărţii de identitate a vehiculelor rutiere, precum şi omologarea de tip a produselor utilizate la acestea - RNTR 2, cu modificările şi completările ulterioare;</w:t>
            </w:r>
          </w:p>
        </w:tc>
      </w:tr>
    </w:tbl>
    <w:p w14:paraId="0F23D65E" w14:textId="77777777" w:rsidR="00397188" w:rsidRPr="00EF4790" w:rsidRDefault="00397188" w:rsidP="00397188">
      <w:pPr>
        <w:spacing w:after="0" w:line="276" w:lineRule="auto"/>
        <w:rPr>
          <w:rFonts w:ascii="Times New Roman" w:eastAsia="Times New Roman" w:hAnsi="Times New Roman" w:cs="Times New Roman"/>
          <w:color w:val="FF0000"/>
          <w:sz w:val="24"/>
          <w:lang w:val="pl-PL"/>
        </w:rPr>
      </w:pPr>
    </w:p>
    <w:p w14:paraId="6CE37BA2" w14:textId="77777777" w:rsidR="00F61861" w:rsidRPr="00EF4790" w:rsidRDefault="00F61861" w:rsidP="00397188">
      <w:pPr>
        <w:spacing w:after="0" w:line="276" w:lineRule="auto"/>
        <w:rPr>
          <w:rFonts w:ascii="Times New Roman" w:eastAsia="Times New Roman" w:hAnsi="Times New Roman" w:cs="Times New Roman"/>
          <w:color w:val="FF0000"/>
          <w:sz w:val="24"/>
          <w:lang w:val="pl-PL"/>
        </w:rPr>
      </w:pPr>
    </w:p>
    <w:p w14:paraId="6E0AEB7D" w14:textId="77777777" w:rsidR="00F61861" w:rsidRPr="00EF4790" w:rsidRDefault="00F61861" w:rsidP="00397188">
      <w:pPr>
        <w:spacing w:after="0" w:line="276" w:lineRule="auto"/>
        <w:rPr>
          <w:rFonts w:ascii="Times New Roman" w:eastAsia="Times New Roman" w:hAnsi="Times New Roman" w:cs="Times New Roman"/>
          <w:color w:val="FF0000"/>
          <w:sz w:val="24"/>
          <w:lang w:val="pl-PL"/>
        </w:rPr>
        <w:sectPr w:rsidR="00F61861" w:rsidRPr="00EF4790">
          <w:footerReference w:type="default" r:id="rId8"/>
          <w:pgSz w:w="12240" w:h="15840"/>
          <w:pgMar w:top="1440" w:right="1440" w:bottom="1440" w:left="1440" w:header="720" w:footer="720" w:gutter="0"/>
          <w:cols w:space="720"/>
          <w:docGrid w:linePitch="360"/>
        </w:sectPr>
      </w:pPr>
    </w:p>
    <w:p w14:paraId="33F8FB25" w14:textId="77777777" w:rsidR="00F61861" w:rsidRPr="00EF4790" w:rsidRDefault="00F61861" w:rsidP="00397188">
      <w:pPr>
        <w:spacing w:after="0" w:line="276" w:lineRule="auto"/>
        <w:rPr>
          <w:rFonts w:ascii="Times New Roman" w:eastAsia="Times New Roman" w:hAnsi="Times New Roman" w:cs="Times New Roman"/>
          <w:color w:val="FF0000"/>
          <w:sz w:val="24"/>
          <w:lang w:val="pl-PL"/>
        </w:rPr>
      </w:pPr>
    </w:p>
    <w:p w14:paraId="71C78119" w14:textId="2A3F4FC4" w:rsidR="00397188" w:rsidRPr="00EF4790" w:rsidRDefault="00F61861" w:rsidP="00F61861">
      <w:pPr>
        <w:spacing w:before="80" w:after="0" w:line="276" w:lineRule="auto"/>
        <w:rPr>
          <w:rFonts w:ascii="Times New Roman" w:eastAsia="Times New Roman" w:hAnsi="Times New Roman" w:cs="Times New Roman"/>
          <w:b/>
          <w:sz w:val="24"/>
          <w:lang w:val="pl-PL"/>
        </w:rPr>
      </w:pPr>
      <w:r w:rsidRPr="00EF4790">
        <w:rPr>
          <w:rFonts w:ascii="Times New Roman" w:eastAsia="Times New Roman" w:hAnsi="Times New Roman" w:cs="Times New Roman"/>
          <w:b/>
          <w:sz w:val="24"/>
          <w:lang w:val="pl-PL"/>
        </w:rPr>
        <w:t>ANEXA nr. 2</w:t>
      </w:r>
      <w:r w:rsidR="005F6EE7" w:rsidRPr="00EF4790">
        <w:rPr>
          <w:rFonts w:ascii="Times New Roman" w:eastAsia="Times New Roman" w:hAnsi="Times New Roman" w:cs="Times New Roman"/>
          <w:b/>
          <w:sz w:val="24"/>
          <w:lang w:val="pl-PL"/>
        </w:rPr>
        <w:t xml:space="preserve"> </w:t>
      </w:r>
      <w:r w:rsidR="00EF4790" w:rsidRPr="00EF4790">
        <w:rPr>
          <w:rFonts w:ascii="Times New Roman" w:eastAsia="Times New Roman" w:hAnsi="Times New Roman" w:cs="Times New Roman"/>
          <w:b/>
          <w:sz w:val="24"/>
          <w:lang w:val="pl-PL"/>
        </w:rPr>
        <w:t>la contract:</w:t>
      </w:r>
      <w:r w:rsidR="000750CA" w:rsidRPr="00EF4790">
        <w:rPr>
          <w:rFonts w:ascii="Times New Roman" w:eastAsia="Times New Roman" w:hAnsi="Times New Roman" w:cs="Times New Roman"/>
          <w:b/>
          <w:sz w:val="24"/>
          <w:lang w:val="pl-PL"/>
        </w:rPr>
        <w:t xml:space="preserve"> </w:t>
      </w:r>
      <w:r w:rsidR="00EF4790" w:rsidRPr="00EF4790">
        <w:rPr>
          <w:rFonts w:ascii="Times New Roman" w:eastAsia="Times New Roman" w:hAnsi="Times New Roman" w:cs="Times New Roman"/>
          <w:b/>
          <w:sz w:val="24"/>
          <w:lang w:val="pl-PL"/>
        </w:rPr>
        <w:t>Program de Transport judeţean pentru grupa de trasee ....</w:t>
      </w:r>
      <w:r w:rsidR="004C2441" w:rsidRPr="00EF4790">
        <w:rPr>
          <w:rFonts w:ascii="Times New Roman" w:eastAsia="Times New Roman" w:hAnsi="Times New Roman" w:cs="Times New Roman"/>
          <w:b/>
          <w:sz w:val="24"/>
          <w:lang w:val="pl-PL"/>
        </w:rPr>
        <w:t xml:space="preserve"> </w:t>
      </w:r>
    </w:p>
    <w:p w14:paraId="7EEE473B" w14:textId="48307316" w:rsidR="00CC2425" w:rsidRPr="00383C19" w:rsidRDefault="00A95DCE" w:rsidP="00CC2425">
      <w:pPr>
        <w:spacing w:before="80" w:after="0" w:line="276" w:lineRule="auto"/>
        <w:rPr>
          <w:rFonts w:ascii="Times New Roman" w:eastAsia="Times New Roman" w:hAnsi="Times New Roman" w:cs="Times New Roman"/>
          <w:b/>
          <w:sz w:val="24"/>
          <w:lang w:val="pl-PL"/>
        </w:rPr>
      </w:pPr>
      <w:r w:rsidRPr="00A95DCE">
        <w:rPr>
          <w:rFonts w:ascii="Times New Roman" w:eastAsia="Times New Roman" w:hAnsi="Times New Roman" w:cs="Times New Roman"/>
          <w:b/>
          <w:sz w:val="24"/>
          <w:lang w:val="pl-PL"/>
        </w:rPr>
        <w:t>Programul de transport public judeţean de p</w:t>
      </w:r>
      <w:r w:rsidR="00A05C43">
        <w:rPr>
          <w:rFonts w:ascii="Times New Roman" w:eastAsia="Times New Roman" w:hAnsi="Times New Roman" w:cs="Times New Roman"/>
          <w:b/>
          <w:sz w:val="24"/>
          <w:lang w:val="pl-PL"/>
        </w:rPr>
        <w:t xml:space="preserve">ersoane prin curse regulate </w:t>
      </w:r>
      <w:r w:rsidR="009243E3">
        <w:rPr>
          <w:rFonts w:ascii="Times New Roman" w:eastAsia="Times New Roman" w:hAnsi="Times New Roman" w:cs="Times New Roman"/>
          <w:b/>
          <w:sz w:val="24"/>
          <w:lang w:val="pl-PL"/>
        </w:rPr>
        <w:t xml:space="preserve">pentru perioada </w:t>
      </w:r>
      <w:r w:rsidR="00A05C43">
        <w:rPr>
          <w:rFonts w:ascii="Times New Roman" w:eastAsia="Times New Roman" w:hAnsi="Times New Roman" w:cs="Times New Roman"/>
          <w:b/>
          <w:sz w:val="24"/>
          <w:lang w:val="pl-PL"/>
        </w:rPr>
        <w:t>2023-2032</w:t>
      </w:r>
      <w:r w:rsidRPr="00A95DCE">
        <w:rPr>
          <w:rFonts w:ascii="Times New Roman" w:eastAsia="Times New Roman" w:hAnsi="Times New Roman" w:cs="Times New Roman"/>
          <w:b/>
          <w:sz w:val="24"/>
          <w:lang w:val="pl-PL"/>
        </w:rPr>
        <w:t xml:space="preserve"> în judeţul </w:t>
      </w:r>
      <w:r w:rsidR="009243E3">
        <w:rPr>
          <w:rFonts w:ascii="Times New Roman" w:eastAsia="Times New Roman" w:hAnsi="Times New Roman" w:cs="Times New Roman"/>
          <w:b/>
          <w:sz w:val="24"/>
          <w:lang w:val="pl-PL"/>
        </w:rPr>
        <w:t>C</w:t>
      </w:r>
      <w:r w:rsidR="009243E3">
        <w:rPr>
          <w:rFonts w:ascii="Times New Roman" w:eastAsia="Times New Roman" w:hAnsi="Times New Roman" w:cs="Times New Roman"/>
          <w:b/>
          <w:sz w:val="24"/>
          <w:lang w:val="ro-RO"/>
        </w:rPr>
        <w:t>ălăraşi</w:t>
      </w:r>
      <w:r>
        <w:rPr>
          <w:rFonts w:ascii="Times New Roman" w:eastAsia="Times New Roman" w:hAnsi="Times New Roman" w:cs="Times New Roman"/>
          <w:b/>
          <w:sz w:val="24"/>
          <w:lang w:val="pl-PL"/>
        </w:rPr>
        <w:t xml:space="preserve"> </w:t>
      </w:r>
      <w:r w:rsidR="00CC2425" w:rsidRPr="00A95DCE">
        <w:rPr>
          <w:rFonts w:ascii="Times New Roman" w:eastAsia="Times New Roman" w:hAnsi="Times New Roman" w:cs="Times New Roman"/>
          <w:b/>
          <w:sz w:val="24"/>
          <w:highlight w:val="yellow"/>
          <w:lang w:val="pl-PL"/>
        </w:rPr>
        <w:t>pentru grupa</w:t>
      </w:r>
      <w:r w:rsidR="00AC43E1" w:rsidRPr="00A95DCE">
        <w:rPr>
          <w:rFonts w:ascii="Times New Roman" w:eastAsia="Times New Roman" w:hAnsi="Times New Roman" w:cs="Times New Roman"/>
          <w:b/>
          <w:sz w:val="24"/>
          <w:highlight w:val="yellow"/>
          <w:lang w:val="pl-PL"/>
        </w:rPr>
        <w:t xml:space="preserve"> </w:t>
      </w:r>
      <w:r w:rsidR="00CC2425" w:rsidRPr="00A95DCE">
        <w:rPr>
          <w:rFonts w:ascii="Times New Roman" w:eastAsia="Times New Roman" w:hAnsi="Times New Roman" w:cs="Times New Roman"/>
          <w:b/>
          <w:sz w:val="24"/>
          <w:highlight w:val="yellow"/>
          <w:lang w:val="pl-PL"/>
        </w:rPr>
        <w:t xml:space="preserve">de trasee </w:t>
      </w:r>
      <w:r w:rsidR="00CC2425" w:rsidRPr="00383C19">
        <w:rPr>
          <w:rFonts w:ascii="Times New Roman" w:eastAsia="Times New Roman" w:hAnsi="Times New Roman" w:cs="Times New Roman"/>
          <w:b/>
          <w:sz w:val="24"/>
          <w:highlight w:val="yellow"/>
          <w:lang w:val="pl-PL"/>
        </w:rPr>
        <w:t>_________</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36"/>
        <w:gridCol w:w="606"/>
        <w:gridCol w:w="697"/>
        <w:gridCol w:w="803"/>
        <w:gridCol w:w="1426"/>
        <w:gridCol w:w="803"/>
        <w:gridCol w:w="515"/>
        <w:gridCol w:w="1198"/>
        <w:gridCol w:w="1198"/>
        <w:gridCol w:w="786"/>
        <w:gridCol w:w="956"/>
        <w:gridCol w:w="848"/>
        <w:gridCol w:w="726"/>
        <w:gridCol w:w="848"/>
        <w:gridCol w:w="849"/>
        <w:gridCol w:w="1024"/>
      </w:tblGrid>
      <w:tr w:rsidR="00EF4790" w:rsidRPr="000233E9" w14:paraId="377F5BD0" w14:textId="77777777" w:rsidTr="00EF4790">
        <w:trPr>
          <w:trHeight w:val="45"/>
          <w:tblCellSpacing w:w="0" w:type="auto"/>
        </w:trPr>
        <w:tc>
          <w:tcPr>
            <w:tcW w:w="573" w:type="dxa"/>
            <w:vMerge w:val="restart"/>
            <w:tcBorders>
              <w:bottom w:val="single" w:sz="8" w:space="0" w:color="000000"/>
              <w:right w:val="single" w:sz="8" w:space="0" w:color="000000"/>
            </w:tcBorders>
            <w:tcMar>
              <w:top w:w="15" w:type="dxa"/>
              <w:left w:w="15" w:type="dxa"/>
              <w:bottom w:w="15" w:type="dxa"/>
              <w:right w:w="15" w:type="dxa"/>
            </w:tcMar>
            <w:vAlign w:val="center"/>
          </w:tcPr>
          <w:p w14:paraId="31AFCC00"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Nr. reţea</w:t>
            </w:r>
          </w:p>
        </w:tc>
        <w:tc>
          <w:tcPr>
            <w:tcW w:w="633" w:type="dxa"/>
            <w:vMerge w:val="restart"/>
            <w:tcBorders>
              <w:bottom w:val="single" w:sz="8" w:space="0" w:color="000000"/>
              <w:right w:val="single" w:sz="8" w:space="0" w:color="000000"/>
            </w:tcBorders>
            <w:tcMar>
              <w:top w:w="15" w:type="dxa"/>
              <w:left w:w="15" w:type="dxa"/>
              <w:bottom w:w="15" w:type="dxa"/>
              <w:right w:w="15" w:type="dxa"/>
            </w:tcMar>
            <w:vAlign w:val="center"/>
          </w:tcPr>
          <w:p w14:paraId="4031E774"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Nr. grupă</w:t>
            </w:r>
          </w:p>
        </w:tc>
        <w:tc>
          <w:tcPr>
            <w:tcW w:w="780" w:type="dxa"/>
            <w:vMerge w:val="restart"/>
            <w:tcBorders>
              <w:bottom w:val="single" w:sz="8" w:space="0" w:color="000000"/>
              <w:right w:val="single" w:sz="8" w:space="0" w:color="000000"/>
            </w:tcBorders>
            <w:tcMar>
              <w:top w:w="15" w:type="dxa"/>
              <w:left w:w="15" w:type="dxa"/>
              <w:bottom w:w="15" w:type="dxa"/>
              <w:right w:w="15" w:type="dxa"/>
            </w:tcMar>
            <w:vAlign w:val="center"/>
          </w:tcPr>
          <w:p w14:paraId="5589239B"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Cod traseu</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0927E2AE"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A</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5A2FD9DE"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B</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78C5FD60"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C</w:t>
            </w:r>
          </w:p>
        </w:tc>
        <w:tc>
          <w:tcPr>
            <w:tcW w:w="578" w:type="dxa"/>
            <w:vMerge w:val="restart"/>
            <w:tcBorders>
              <w:bottom w:val="single" w:sz="8" w:space="0" w:color="000000"/>
              <w:right w:val="single" w:sz="8" w:space="0" w:color="000000"/>
            </w:tcBorders>
            <w:tcMar>
              <w:top w:w="15" w:type="dxa"/>
              <w:left w:w="15" w:type="dxa"/>
              <w:bottom w:w="15" w:type="dxa"/>
              <w:right w:w="15" w:type="dxa"/>
            </w:tcMar>
            <w:vAlign w:val="center"/>
          </w:tcPr>
          <w:p w14:paraId="5E964302"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Km pe sens</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45959CBC"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Nr. curse planificate</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17AABF8D"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Capacitate transport</w:t>
            </w:r>
          </w:p>
          <w:p w14:paraId="0C83433E"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(locuri)</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22B74BC9"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Nr. vehicule necesare</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6CE32294"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Program circulaţie</w:t>
            </w:r>
          </w:p>
        </w:tc>
        <w:tc>
          <w:tcPr>
            <w:tcW w:w="1114" w:type="dxa"/>
            <w:vMerge w:val="restart"/>
            <w:tcBorders>
              <w:bottom w:val="single" w:sz="8" w:space="0" w:color="000000"/>
              <w:right w:val="single" w:sz="8" w:space="0" w:color="000000"/>
            </w:tcBorders>
            <w:tcMar>
              <w:top w:w="15" w:type="dxa"/>
              <w:left w:w="15" w:type="dxa"/>
              <w:bottom w:w="15" w:type="dxa"/>
              <w:right w:w="15" w:type="dxa"/>
            </w:tcMar>
            <w:vAlign w:val="center"/>
          </w:tcPr>
          <w:p w14:paraId="60B26952"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Zile de circulaţie</w:t>
            </w:r>
          </w:p>
        </w:tc>
      </w:tr>
      <w:tr w:rsidR="00EF4790" w:rsidRPr="000233E9" w14:paraId="1D69F355" w14:textId="77777777" w:rsidTr="00EF4790">
        <w:trPr>
          <w:trHeight w:val="45"/>
          <w:tblCellSpacing w:w="0" w:type="auto"/>
        </w:trPr>
        <w:tc>
          <w:tcPr>
            <w:tcW w:w="0" w:type="auto"/>
            <w:vMerge/>
            <w:tcBorders>
              <w:top w:val="nil"/>
              <w:bottom w:val="single" w:sz="8" w:space="0" w:color="000000"/>
              <w:right w:val="single" w:sz="8" w:space="0" w:color="000000"/>
            </w:tcBorders>
          </w:tcPr>
          <w:p w14:paraId="2BF1F90E"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CEC544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16AA2A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42EEBF9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Autog/ loc</w:t>
            </w:r>
          </w:p>
        </w:tc>
        <w:tc>
          <w:tcPr>
            <w:tcW w:w="1590" w:type="dxa"/>
            <w:vMerge w:val="restart"/>
            <w:tcBorders>
              <w:bottom w:val="single" w:sz="8" w:space="0" w:color="000000"/>
              <w:right w:val="single" w:sz="8" w:space="0" w:color="000000"/>
            </w:tcBorders>
            <w:tcMar>
              <w:top w:w="15" w:type="dxa"/>
              <w:left w:w="15" w:type="dxa"/>
              <w:bottom w:w="15" w:type="dxa"/>
              <w:right w:w="15" w:type="dxa"/>
            </w:tcMar>
            <w:vAlign w:val="center"/>
          </w:tcPr>
          <w:p w14:paraId="5C39561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Localităţile intermediare</w:t>
            </w: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1EA91783"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Autog/ loc</w:t>
            </w:r>
          </w:p>
        </w:tc>
        <w:tc>
          <w:tcPr>
            <w:tcW w:w="0" w:type="auto"/>
            <w:vMerge/>
            <w:tcBorders>
              <w:top w:val="nil"/>
              <w:bottom w:val="single" w:sz="8" w:space="0" w:color="000000"/>
              <w:right w:val="single" w:sz="8" w:space="0" w:color="000000"/>
            </w:tcBorders>
          </w:tcPr>
          <w:p w14:paraId="57F7BDE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63E15E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6DBDCF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vMerge w:val="restart"/>
            <w:tcBorders>
              <w:bottom w:val="single" w:sz="8" w:space="0" w:color="000000"/>
              <w:right w:val="single" w:sz="8" w:space="0" w:color="000000"/>
            </w:tcBorders>
            <w:tcMar>
              <w:top w:w="15" w:type="dxa"/>
              <w:left w:w="15" w:type="dxa"/>
              <w:bottom w:w="15" w:type="dxa"/>
              <w:right w:w="15" w:type="dxa"/>
            </w:tcMar>
            <w:vAlign w:val="center"/>
          </w:tcPr>
          <w:p w14:paraId="5BB9E971"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active</w:t>
            </w:r>
          </w:p>
        </w:tc>
        <w:tc>
          <w:tcPr>
            <w:tcW w:w="1069" w:type="dxa"/>
            <w:vMerge w:val="restart"/>
            <w:tcBorders>
              <w:bottom w:val="single" w:sz="8" w:space="0" w:color="000000"/>
              <w:right w:val="single" w:sz="8" w:space="0" w:color="000000"/>
            </w:tcBorders>
            <w:tcMar>
              <w:top w:w="15" w:type="dxa"/>
              <w:left w:w="15" w:type="dxa"/>
              <w:bottom w:w="15" w:type="dxa"/>
              <w:right w:w="15" w:type="dxa"/>
            </w:tcMar>
            <w:vAlign w:val="center"/>
          </w:tcPr>
          <w:p w14:paraId="063D86D8"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rezerve</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016ACA70"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Dus</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78E4E67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Întors</w:t>
            </w:r>
          </w:p>
        </w:tc>
        <w:tc>
          <w:tcPr>
            <w:tcW w:w="0" w:type="auto"/>
            <w:vMerge/>
            <w:tcBorders>
              <w:top w:val="nil"/>
              <w:bottom w:val="single" w:sz="8" w:space="0" w:color="000000"/>
              <w:right w:val="single" w:sz="8" w:space="0" w:color="000000"/>
            </w:tcBorders>
          </w:tcPr>
          <w:p w14:paraId="006AD49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6EFD62F0" w14:textId="77777777" w:rsidTr="00EF4790">
        <w:trPr>
          <w:trHeight w:val="45"/>
          <w:tblCellSpacing w:w="0" w:type="auto"/>
        </w:trPr>
        <w:tc>
          <w:tcPr>
            <w:tcW w:w="0" w:type="auto"/>
            <w:vMerge/>
            <w:tcBorders>
              <w:top w:val="nil"/>
              <w:bottom w:val="single" w:sz="8" w:space="0" w:color="000000"/>
              <w:right w:val="single" w:sz="8" w:space="0" w:color="000000"/>
            </w:tcBorders>
          </w:tcPr>
          <w:p w14:paraId="04A8B4E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7301F80"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6C35481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31B0FD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03C810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3C2DD689"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58C111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977CE6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4374B9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85AF250"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40EABA0"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61DAD451"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Plecare</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2310144C"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Sosire</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3AE77E87"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Plecare</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5DEDCF7E"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Sosiere</w:t>
            </w:r>
          </w:p>
        </w:tc>
        <w:tc>
          <w:tcPr>
            <w:tcW w:w="0" w:type="auto"/>
            <w:vMerge/>
            <w:tcBorders>
              <w:top w:val="nil"/>
              <w:bottom w:val="single" w:sz="8" w:space="0" w:color="000000"/>
              <w:right w:val="single" w:sz="8" w:space="0" w:color="000000"/>
            </w:tcBorders>
          </w:tcPr>
          <w:p w14:paraId="073DF56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3AF92251"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vAlign w:val="center"/>
          </w:tcPr>
          <w:p w14:paraId="09C97333"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w:t>
            </w:r>
          </w:p>
        </w:tc>
        <w:tc>
          <w:tcPr>
            <w:tcW w:w="633" w:type="dxa"/>
            <w:tcBorders>
              <w:bottom w:val="single" w:sz="8" w:space="0" w:color="000000"/>
              <w:right w:val="single" w:sz="8" w:space="0" w:color="000000"/>
            </w:tcBorders>
            <w:tcMar>
              <w:top w:w="15" w:type="dxa"/>
              <w:left w:w="15" w:type="dxa"/>
              <w:bottom w:w="15" w:type="dxa"/>
              <w:right w:w="15" w:type="dxa"/>
            </w:tcMar>
            <w:vAlign w:val="center"/>
          </w:tcPr>
          <w:p w14:paraId="10550F1F"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2</w:t>
            </w:r>
          </w:p>
        </w:tc>
        <w:tc>
          <w:tcPr>
            <w:tcW w:w="780" w:type="dxa"/>
            <w:tcBorders>
              <w:bottom w:val="single" w:sz="8" w:space="0" w:color="000000"/>
              <w:right w:val="single" w:sz="8" w:space="0" w:color="000000"/>
            </w:tcBorders>
            <w:tcMar>
              <w:top w:w="15" w:type="dxa"/>
              <w:left w:w="15" w:type="dxa"/>
              <w:bottom w:w="15" w:type="dxa"/>
              <w:right w:w="15" w:type="dxa"/>
            </w:tcMar>
            <w:vAlign w:val="center"/>
          </w:tcPr>
          <w:p w14:paraId="2A31D674"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3</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54FCF0D6"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4</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06B033A3"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5</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30B9AB4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6</w:t>
            </w:r>
          </w:p>
        </w:tc>
        <w:tc>
          <w:tcPr>
            <w:tcW w:w="578" w:type="dxa"/>
            <w:tcBorders>
              <w:bottom w:val="single" w:sz="8" w:space="0" w:color="000000"/>
              <w:right w:val="single" w:sz="8" w:space="0" w:color="000000"/>
            </w:tcBorders>
            <w:tcMar>
              <w:top w:w="15" w:type="dxa"/>
              <w:left w:w="15" w:type="dxa"/>
              <w:bottom w:w="15" w:type="dxa"/>
              <w:right w:w="15" w:type="dxa"/>
            </w:tcMar>
            <w:vAlign w:val="center"/>
          </w:tcPr>
          <w:p w14:paraId="5DECFCC3"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7</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67A9BE99"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8</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7601D3C9"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9</w:t>
            </w:r>
          </w:p>
        </w:tc>
        <w:tc>
          <w:tcPr>
            <w:tcW w:w="880" w:type="dxa"/>
            <w:tcBorders>
              <w:bottom w:val="single" w:sz="8" w:space="0" w:color="000000"/>
              <w:right w:val="single" w:sz="8" w:space="0" w:color="000000"/>
            </w:tcBorders>
            <w:tcMar>
              <w:top w:w="15" w:type="dxa"/>
              <w:left w:w="15" w:type="dxa"/>
              <w:bottom w:w="15" w:type="dxa"/>
              <w:right w:w="15" w:type="dxa"/>
            </w:tcMar>
            <w:vAlign w:val="center"/>
          </w:tcPr>
          <w:p w14:paraId="3F26CEE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10</w:t>
            </w:r>
          </w:p>
        </w:tc>
        <w:tc>
          <w:tcPr>
            <w:tcW w:w="1069" w:type="dxa"/>
            <w:tcBorders>
              <w:bottom w:val="single" w:sz="8" w:space="0" w:color="000000"/>
              <w:right w:val="single" w:sz="8" w:space="0" w:color="000000"/>
            </w:tcBorders>
            <w:tcMar>
              <w:top w:w="15" w:type="dxa"/>
              <w:left w:w="15" w:type="dxa"/>
              <w:bottom w:w="15" w:type="dxa"/>
              <w:right w:w="15" w:type="dxa"/>
            </w:tcMar>
            <w:vAlign w:val="center"/>
          </w:tcPr>
          <w:p w14:paraId="4EDCBB74"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11</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05101FD2"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12</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56A16420"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13</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088AF93E"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14</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56887C4A"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15</w:t>
            </w:r>
          </w:p>
        </w:tc>
        <w:tc>
          <w:tcPr>
            <w:tcW w:w="1114" w:type="dxa"/>
            <w:tcBorders>
              <w:bottom w:val="single" w:sz="8" w:space="0" w:color="000000"/>
              <w:right w:val="single" w:sz="8" w:space="0" w:color="000000"/>
            </w:tcBorders>
            <w:tcMar>
              <w:top w:w="15" w:type="dxa"/>
              <w:left w:w="15" w:type="dxa"/>
              <w:bottom w:w="15" w:type="dxa"/>
              <w:right w:w="15" w:type="dxa"/>
            </w:tcMar>
            <w:vAlign w:val="center"/>
          </w:tcPr>
          <w:p w14:paraId="4D1508A3" w14:textId="77777777" w:rsidR="00EF4790" w:rsidRPr="000233E9" w:rsidRDefault="00EF4790" w:rsidP="00EF4790">
            <w:pPr>
              <w:spacing w:before="25" w:after="0" w:line="276" w:lineRule="auto"/>
              <w:rPr>
                <w:rFonts w:ascii="Times New Roman" w:eastAsia="Times New Roman" w:hAnsi="Times New Roman" w:cs="Times New Roman"/>
                <w:sz w:val="24"/>
                <w:lang w:val="pl-PL"/>
              </w:rPr>
            </w:pPr>
            <w:r w:rsidRPr="000233E9">
              <w:rPr>
                <w:rFonts w:ascii="Times New Roman" w:eastAsia="Times New Roman" w:hAnsi="Times New Roman" w:cs="Times New Roman"/>
                <w:color w:val="000000"/>
                <w:sz w:val="24"/>
                <w:lang w:val="pl-PL"/>
              </w:rPr>
              <w:t>16</w:t>
            </w:r>
          </w:p>
        </w:tc>
      </w:tr>
      <w:tr w:rsidR="00EF4790" w:rsidRPr="000233E9" w14:paraId="1CA822BD"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02A653B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41E7837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69AAD467"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59A36D66"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6DA8D72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015362CB"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7701B506"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178A98A0"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3B0DF14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20EE827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790F0BB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141E73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850F4F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04D361F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3C62AC6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307BE90B"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471BFC86"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79497B0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1301E1F6"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4A465E2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0897CCF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429E4FA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4E61CD05"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19032A7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29819F9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6CD3C40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1313795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6D23A95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0C247687"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DE3DFB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A09BAE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42533676"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0D5D15D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4FEDE9CB"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17B38097"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5C58E78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59B6717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472AE89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542AFD2B"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03F398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648FDBBE"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7DEDFC15"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2DECBFB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6E82D21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2BC3F3E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1770126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417F9399"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64E30AB"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10ADF30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7C51246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3C171FE1"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752EE616"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233DD5E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1644A95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6321F41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289E86C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64A63BE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5854765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3B4DB42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2F048133"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5ADD5D3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794ED395"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601806F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14CF49A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6F498067"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71CFEF7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5122B8C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r w:rsidR="00EF4790" w:rsidRPr="000233E9" w14:paraId="10E7DC9B" w14:textId="77777777" w:rsidTr="00EF4790">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5E2ECB0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4430F3D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250830F7"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464B38B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4ECC8FAA"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8B040E8"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3CB6B715"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89A8050"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6A39552D"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34859091"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0307CFC4"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DBA3172"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4B07D8CE"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07152105"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50A0698C"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34FE0A8F" w14:textId="77777777" w:rsidR="00EF4790" w:rsidRPr="000233E9" w:rsidRDefault="00EF4790" w:rsidP="00EF4790">
            <w:pPr>
              <w:spacing w:after="200" w:line="276" w:lineRule="auto"/>
              <w:rPr>
                <w:rFonts w:ascii="Times New Roman" w:eastAsia="Times New Roman" w:hAnsi="Times New Roman" w:cs="Times New Roman"/>
                <w:sz w:val="24"/>
                <w:lang w:val="pl-PL"/>
              </w:rPr>
            </w:pPr>
          </w:p>
        </w:tc>
      </w:tr>
    </w:tbl>
    <w:p w14:paraId="6EFCD5F9" w14:textId="4DFAB1C1" w:rsidR="000750CA" w:rsidRPr="00EF4790" w:rsidRDefault="000750CA" w:rsidP="00F61861">
      <w:pPr>
        <w:spacing w:before="80" w:after="0" w:line="276" w:lineRule="auto"/>
        <w:rPr>
          <w:rFonts w:ascii="Times New Roman" w:eastAsia="Times New Roman" w:hAnsi="Times New Roman" w:cs="Times New Roman"/>
          <w:color w:val="FF0000"/>
          <w:sz w:val="24"/>
          <w:lang w:val="pl-PL"/>
        </w:rPr>
      </w:pPr>
    </w:p>
    <w:p w14:paraId="25820983" w14:textId="08B3BC9C" w:rsidR="00CC2425" w:rsidRPr="00EF4790" w:rsidRDefault="00CC2425" w:rsidP="00F61861">
      <w:pPr>
        <w:spacing w:before="80" w:after="0" w:line="276" w:lineRule="auto"/>
        <w:rPr>
          <w:rFonts w:ascii="Times New Roman" w:eastAsia="Times New Roman" w:hAnsi="Times New Roman" w:cs="Times New Roman"/>
          <w:color w:val="FF0000"/>
          <w:sz w:val="24"/>
          <w:lang w:val="pl-PL"/>
        </w:rPr>
      </w:pPr>
    </w:p>
    <w:p w14:paraId="7257743A" w14:textId="2012C0D2" w:rsidR="00CC2425" w:rsidRPr="00EF4790" w:rsidRDefault="00CC2425" w:rsidP="00F61861">
      <w:pPr>
        <w:spacing w:before="80" w:after="0" w:line="276" w:lineRule="auto"/>
        <w:rPr>
          <w:rFonts w:ascii="Times New Roman" w:eastAsia="Times New Roman" w:hAnsi="Times New Roman" w:cs="Times New Roman"/>
          <w:color w:val="FF0000"/>
          <w:sz w:val="24"/>
          <w:lang w:val="pl-PL"/>
        </w:rPr>
      </w:pPr>
    </w:p>
    <w:p w14:paraId="0A7BF390" w14:textId="503B826D" w:rsidR="00CC2425" w:rsidRPr="00EF4790" w:rsidRDefault="00CC2425" w:rsidP="00F61861">
      <w:pPr>
        <w:spacing w:before="80" w:after="0" w:line="276" w:lineRule="auto"/>
        <w:rPr>
          <w:rFonts w:ascii="Times New Roman" w:eastAsia="Times New Roman" w:hAnsi="Times New Roman" w:cs="Times New Roman"/>
          <w:color w:val="FF0000"/>
          <w:sz w:val="24"/>
          <w:lang w:val="pl-PL"/>
        </w:rPr>
      </w:pPr>
    </w:p>
    <w:p w14:paraId="16076265" w14:textId="34568B84" w:rsidR="00CC2425" w:rsidRPr="00EF4790" w:rsidRDefault="00CC2425" w:rsidP="00F61861">
      <w:pPr>
        <w:spacing w:before="80" w:after="0" w:line="276" w:lineRule="auto"/>
        <w:rPr>
          <w:rFonts w:ascii="Times New Roman" w:eastAsia="Times New Roman" w:hAnsi="Times New Roman" w:cs="Times New Roman"/>
          <w:color w:val="FF0000"/>
          <w:sz w:val="24"/>
          <w:lang w:val="pl-PL"/>
        </w:rPr>
      </w:pPr>
    </w:p>
    <w:p w14:paraId="13BF9F39" w14:textId="3E6178DC" w:rsidR="004C2441" w:rsidRPr="00EF4790" w:rsidRDefault="004C2441" w:rsidP="004C2441">
      <w:pPr>
        <w:rPr>
          <w:rFonts w:ascii="Times New Roman" w:eastAsia="Times New Roman" w:hAnsi="Times New Roman" w:cs="Times New Roman"/>
          <w:color w:val="FF0000"/>
          <w:sz w:val="24"/>
          <w:lang w:val="pl-PL"/>
        </w:rPr>
      </w:pPr>
      <w:r w:rsidRPr="00EF4790">
        <w:rPr>
          <w:rFonts w:ascii="Times New Roman" w:eastAsia="Times New Roman" w:hAnsi="Times New Roman" w:cs="Times New Roman"/>
          <w:color w:val="FF0000"/>
          <w:sz w:val="24"/>
          <w:lang w:val="pl-PL"/>
        </w:rPr>
        <w:tab/>
      </w:r>
      <w:r w:rsidRPr="00EF4790">
        <w:rPr>
          <w:rFonts w:ascii="Times New Roman" w:eastAsia="Times New Roman" w:hAnsi="Times New Roman" w:cs="Times New Roman"/>
          <w:color w:val="FF0000"/>
          <w:sz w:val="24"/>
          <w:lang w:val="pl-PL"/>
        </w:rPr>
        <w:tab/>
      </w:r>
      <w:r w:rsidRPr="00EF4790">
        <w:rPr>
          <w:rFonts w:ascii="Times New Roman" w:eastAsia="Times New Roman" w:hAnsi="Times New Roman" w:cs="Times New Roman"/>
          <w:color w:val="FF0000"/>
          <w:sz w:val="24"/>
          <w:lang w:val="pl-PL"/>
        </w:rPr>
        <w:tab/>
      </w:r>
      <w:r w:rsidRPr="00EF4790">
        <w:rPr>
          <w:rFonts w:ascii="Times New Roman" w:eastAsia="Times New Roman" w:hAnsi="Times New Roman" w:cs="Times New Roman"/>
          <w:color w:val="FF0000"/>
          <w:sz w:val="24"/>
          <w:lang w:val="pl-PL"/>
        </w:rPr>
        <w:tab/>
      </w:r>
      <w:r w:rsidRPr="00EF4790">
        <w:rPr>
          <w:rFonts w:ascii="Times New Roman" w:eastAsia="Times New Roman" w:hAnsi="Times New Roman" w:cs="Times New Roman"/>
          <w:color w:val="FF0000"/>
          <w:sz w:val="24"/>
          <w:lang w:val="pl-PL"/>
        </w:rPr>
        <w:tab/>
      </w:r>
      <w:r w:rsidRPr="00EF4790">
        <w:rPr>
          <w:rFonts w:ascii="Times New Roman" w:eastAsia="Times New Roman" w:hAnsi="Times New Roman" w:cs="Times New Roman"/>
          <w:color w:val="FF0000"/>
          <w:sz w:val="24"/>
          <w:lang w:val="pl-PL"/>
        </w:rPr>
        <w:tab/>
      </w:r>
    </w:p>
    <w:p w14:paraId="4ABBAFC5" w14:textId="394BFB1D" w:rsidR="004C2441" w:rsidRPr="00EF4790" w:rsidRDefault="004C2441" w:rsidP="004C2441">
      <w:pPr>
        <w:rPr>
          <w:rFonts w:ascii="Times New Roman" w:eastAsia="Times New Roman" w:hAnsi="Times New Roman" w:cs="Times New Roman"/>
          <w:color w:val="FF0000"/>
          <w:sz w:val="24"/>
          <w:lang w:val="pl-PL"/>
        </w:rPr>
      </w:pPr>
    </w:p>
    <w:p w14:paraId="31529B7B" w14:textId="77777777" w:rsidR="00EF4790" w:rsidRDefault="00EF4790" w:rsidP="004C2441">
      <w:pPr>
        <w:ind w:firstLine="720"/>
        <w:rPr>
          <w:rFonts w:ascii="Times New Roman" w:eastAsia="Times New Roman" w:hAnsi="Times New Roman" w:cs="Times New Roman"/>
          <w:color w:val="FF0000"/>
          <w:sz w:val="24"/>
          <w:lang w:val="pl-PL"/>
        </w:rPr>
        <w:sectPr w:rsidR="00EF4790" w:rsidSect="000750CA">
          <w:pgSz w:w="16834" w:h="11909" w:orient="landscape" w:code="9"/>
          <w:pgMar w:top="1440" w:right="1440" w:bottom="1440" w:left="1440" w:header="720" w:footer="720" w:gutter="0"/>
          <w:cols w:space="720"/>
          <w:docGrid w:linePitch="360"/>
        </w:sectPr>
      </w:pPr>
    </w:p>
    <w:p w14:paraId="32ED6439" w14:textId="583CD8B6" w:rsidR="004C2441" w:rsidRPr="00EF4790" w:rsidRDefault="004C2441" w:rsidP="004C2441">
      <w:pPr>
        <w:ind w:firstLine="720"/>
        <w:rPr>
          <w:rFonts w:ascii="Times New Roman" w:eastAsia="Times New Roman" w:hAnsi="Times New Roman" w:cs="Times New Roman"/>
          <w:sz w:val="24"/>
          <w:lang w:val="pl-PL"/>
        </w:rPr>
      </w:pPr>
    </w:p>
    <w:p w14:paraId="754AD404" w14:textId="78A91272" w:rsidR="00397188" w:rsidRPr="00EF4790" w:rsidRDefault="00F61861" w:rsidP="00EF4790">
      <w:pPr>
        <w:tabs>
          <w:tab w:val="left" w:pos="885"/>
        </w:tabs>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ANEXA nr. 3</w:t>
      </w:r>
      <w:r w:rsidR="00EF4790" w:rsidRPr="00EF4790">
        <w:rPr>
          <w:rFonts w:ascii="Times New Roman" w:eastAsia="Times New Roman" w:hAnsi="Times New Roman" w:cs="Times New Roman"/>
          <w:b/>
          <w:sz w:val="24"/>
          <w:lang w:val="pl-PL"/>
        </w:rPr>
        <w:t xml:space="preserve"> la Contract:</w:t>
      </w:r>
      <w:r w:rsidRPr="00EF4790">
        <w:rPr>
          <w:rFonts w:ascii="Times New Roman" w:eastAsia="Times New Roman" w:hAnsi="Times New Roman" w:cs="Times New Roman"/>
          <w:b/>
          <w:sz w:val="24"/>
          <w:lang w:val="pl-PL"/>
        </w:rPr>
        <w:t xml:space="preserve"> </w:t>
      </w:r>
      <w:r w:rsidR="00397188" w:rsidRPr="00EF4790">
        <w:rPr>
          <w:rFonts w:ascii="Times New Roman" w:eastAsia="Times New Roman" w:hAnsi="Times New Roman" w:cs="Times New Roman"/>
          <w:b/>
          <w:sz w:val="24"/>
          <w:lang w:val="pl-PL"/>
        </w:rPr>
        <w:t>Programul de Investiţii</w:t>
      </w:r>
    </w:p>
    <w:p w14:paraId="52B48A79" w14:textId="77777777" w:rsidR="00397188" w:rsidRPr="00EF4790" w:rsidRDefault="00397188" w:rsidP="00397188">
      <w:pPr>
        <w:spacing w:after="0" w:line="276" w:lineRule="auto"/>
        <w:rPr>
          <w:rFonts w:ascii="Times New Roman" w:eastAsia="Times New Roman" w:hAnsi="Times New Roman" w:cs="Times New Roman"/>
          <w:sz w:val="24"/>
          <w:lang w:val="pl-PL"/>
        </w:rPr>
      </w:pPr>
    </w:p>
    <w:p w14:paraId="733128E2" w14:textId="15381778" w:rsidR="00397188" w:rsidRPr="00EF4790" w:rsidRDefault="00397188" w:rsidP="00F61861">
      <w:pPr>
        <w:spacing w:before="80"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Anexa nr. 3.1</w:t>
      </w:r>
      <w:r w:rsidR="00EF4790" w:rsidRPr="00EF4790">
        <w:rPr>
          <w:rFonts w:ascii="Times New Roman" w:eastAsia="Times New Roman" w:hAnsi="Times New Roman" w:cs="Times New Roman"/>
          <w:b/>
          <w:sz w:val="24"/>
          <w:lang w:val="pl-PL"/>
        </w:rPr>
        <w:t>:</w:t>
      </w:r>
      <w:r w:rsidR="00CC2425" w:rsidRPr="00EF4790">
        <w:rPr>
          <w:rFonts w:ascii="Times New Roman" w:eastAsia="Times New Roman" w:hAnsi="Times New Roman" w:cs="Times New Roman"/>
          <w:b/>
          <w:sz w:val="24"/>
          <w:lang w:val="pl-PL"/>
        </w:rPr>
        <w:t xml:space="preserve"> </w:t>
      </w:r>
      <w:r w:rsidRPr="00EF4790">
        <w:rPr>
          <w:rFonts w:ascii="Times New Roman" w:eastAsia="Times New Roman" w:hAnsi="Times New Roman" w:cs="Times New Roman"/>
          <w:b/>
          <w:sz w:val="24"/>
          <w:lang w:val="pl-PL"/>
        </w:rPr>
        <w:t>Programul de Investiţii al Operatorului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154"/>
        <w:gridCol w:w="1177"/>
        <w:gridCol w:w="564"/>
        <w:gridCol w:w="564"/>
        <w:gridCol w:w="564"/>
        <w:gridCol w:w="325"/>
        <w:gridCol w:w="587"/>
        <w:gridCol w:w="930"/>
        <w:gridCol w:w="1084"/>
        <w:gridCol w:w="1027"/>
        <w:gridCol w:w="918"/>
      </w:tblGrid>
      <w:tr w:rsidR="00EF4790" w:rsidRPr="00A05C43" w14:paraId="6B155012" w14:textId="77777777" w:rsidTr="00EF4790">
        <w:trPr>
          <w:trHeight w:val="45"/>
          <w:tblCellSpacing w:w="0" w:type="auto"/>
        </w:trPr>
        <w:tc>
          <w:tcPr>
            <w:tcW w:w="1119" w:type="dxa"/>
            <w:vMerge w:val="restart"/>
            <w:tcBorders>
              <w:bottom w:val="single" w:sz="8" w:space="0" w:color="000000"/>
              <w:right w:val="single" w:sz="8" w:space="0" w:color="000000"/>
            </w:tcBorders>
            <w:tcMar>
              <w:top w:w="15" w:type="dxa"/>
              <w:left w:w="15" w:type="dxa"/>
              <w:bottom w:w="15" w:type="dxa"/>
              <w:right w:w="15" w:type="dxa"/>
            </w:tcMar>
            <w:vAlign w:val="center"/>
          </w:tcPr>
          <w:p w14:paraId="3FFA59A4"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Denumire Proiect</w:t>
            </w:r>
          </w:p>
        </w:tc>
        <w:tc>
          <w:tcPr>
            <w:tcW w:w="1179" w:type="dxa"/>
            <w:vMerge w:val="restart"/>
            <w:tcBorders>
              <w:bottom w:val="single" w:sz="8" w:space="0" w:color="000000"/>
              <w:right w:val="single" w:sz="8" w:space="0" w:color="000000"/>
            </w:tcBorders>
            <w:tcMar>
              <w:top w:w="15" w:type="dxa"/>
              <w:left w:w="15" w:type="dxa"/>
              <w:bottom w:w="15" w:type="dxa"/>
              <w:right w:w="15" w:type="dxa"/>
            </w:tcMar>
            <w:vAlign w:val="center"/>
          </w:tcPr>
          <w:p w14:paraId="024DC605"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Descriere Proiect</w:t>
            </w:r>
          </w:p>
        </w:tc>
        <w:tc>
          <w:tcPr>
            <w:tcW w:w="0" w:type="auto"/>
            <w:gridSpan w:val="5"/>
            <w:tcBorders>
              <w:bottom w:val="single" w:sz="8" w:space="0" w:color="000000"/>
              <w:right w:val="single" w:sz="8" w:space="0" w:color="000000"/>
            </w:tcBorders>
            <w:tcMar>
              <w:top w:w="15" w:type="dxa"/>
              <w:left w:w="15" w:type="dxa"/>
              <w:bottom w:w="15" w:type="dxa"/>
              <w:right w:w="15" w:type="dxa"/>
            </w:tcMar>
            <w:vAlign w:val="center"/>
          </w:tcPr>
          <w:p w14:paraId="7CB24E55"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Valoarea Estimată (RON)</w:t>
            </w:r>
          </w:p>
        </w:tc>
        <w:tc>
          <w:tcPr>
            <w:tcW w:w="938" w:type="dxa"/>
            <w:vMerge w:val="restart"/>
            <w:tcBorders>
              <w:bottom w:val="single" w:sz="8" w:space="0" w:color="000000"/>
              <w:right w:val="single" w:sz="8" w:space="0" w:color="000000"/>
            </w:tcBorders>
            <w:tcMar>
              <w:top w:w="15" w:type="dxa"/>
              <w:left w:w="15" w:type="dxa"/>
              <w:bottom w:w="15" w:type="dxa"/>
              <w:right w:w="15" w:type="dxa"/>
            </w:tcMar>
            <w:vAlign w:val="center"/>
          </w:tcPr>
          <w:p w14:paraId="5F740CA3"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Data Începere</w:t>
            </w:r>
          </w:p>
        </w:tc>
        <w:tc>
          <w:tcPr>
            <w:tcW w:w="1094" w:type="dxa"/>
            <w:vMerge w:val="restart"/>
            <w:tcBorders>
              <w:bottom w:val="single" w:sz="8" w:space="0" w:color="000000"/>
              <w:right w:val="single" w:sz="8" w:space="0" w:color="000000"/>
            </w:tcBorders>
            <w:tcMar>
              <w:top w:w="15" w:type="dxa"/>
              <w:left w:w="15" w:type="dxa"/>
              <w:bottom w:w="15" w:type="dxa"/>
              <w:right w:w="15" w:type="dxa"/>
            </w:tcMar>
            <w:vAlign w:val="center"/>
          </w:tcPr>
          <w:p w14:paraId="0215C06E"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Data Finalizare</w:t>
            </w:r>
          </w:p>
        </w:tc>
        <w:tc>
          <w:tcPr>
            <w:tcW w:w="1034" w:type="dxa"/>
            <w:vMerge w:val="restart"/>
            <w:tcBorders>
              <w:bottom w:val="single" w:sz="8" w:space="0" w:color="000000"/>
              <w:right w:val="single" w:sz="8" w:space="0" w:color="000000"/>
            </w:tcBorders>
            <w:tcMar>
              <w:top w:w="15" w:type="dxa"/>
              <w:left w:w="15" w:type="dxa"/>
              <w:bottom w:w="15" w:type="dxa"/>
              <w:right w:w="15" w:type="dxa"/>
            </w:tcMar>
            <w:vAlign w:val="center"/>
          </w:tcPr>
          <w:p w14:paraId="1783EF11"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Sursa de Finanţare</w:t>
            </w:r>
          </w:p>
        </w:tc>
        <w:tc>
          <w:tcPr>
            <w:tcW w:w="928" w:type="dxa"/>
            <w:vMerge w:val="restart"/>
            <w:tcBorders>
              <w:bottom w:val="single" w:sz="8" w:space="0" w:color="000000"/>
              <w:right w:val="single" w:sz="8" w:space="0" w:color="000000"/>
            </w:tcBorders>
            <w:tcMar>
              <w:top w:w="15" w:type="dxa"/>
              <w:left w:w="15" w:type="dxa"/>
              <w:bottom w:w="15" w:type="dxa"/>
              <w:right w:w="15" w:type="dxa"/>
            </w:tcMar>
            <w:vAlign w:val="center"/>
          </w:tcPr>
          <w:p w14:paraId="3B770E02" w14:textId="77777777" w:rsidR="00397188" w:rsidRPr="00EF4790" w:rsidRDefault="00397188"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b/>
                <w:lang w:val="pl-PL"/>
              </w:rPr>
              <w:t>Tipul de bun</w:t>
            </w:r>
          </w:p>
          <w:p w14:paraId="6161415C" w14:textId="2F7825B6" w:rsidR="00397188" w:rsidRPr="00EF4790" w:rsidRDefault="00EF4790" w:rsidP="00DC7A20">
            <w:pPr>
              <w:spacing w:before="25" w:after="0" w:line="276" w:lineRule="auto"/>
              <w:jc w:val="center"/>
              <w:rPr>
                <w:rFonts w:ascii="Times New Roman" w:eastAsia="Times New Roman" w:hAnsi="Times New Roman" w:cs="Times New Roman"/>
                <w:b/>
                <w:lang w:val="pl-PL"/>
              </w:rPr>
            </w:pPr>
            <w:r w:rsidRPr="00EF4790">
              <w:rPr>
                <w:rFonts w:ascii="Times New Roman" w:eastAsia="Times New Roman" w:hAnsi="Times New Roman" w:cs="Times New Roman"/>
                <w:lang w:val="pl-PL"/>
              </w:rPr>
              <w:t>(de retur, de preluare)</w:t>
            </w:r>
          </w:p>
        </w:tc>
      </w:tr>
      <w:tr w:rsidR="00EF4790" w:rsidRPr="00EF4790" w14:paraId="29CF9912" w14:textId="77777777" w:rsidTr="00EF4790">
        <w:trPr>
          <w:trHeight w:val="45"/>
          <w:tblCellSpacing w:w="0" w:type="auto"/>
        </w:trPr>
        <w:tc>
          <w:tcPr>
            <w:tcW w:w="0" w:type="auto"/>
            <w:vMerge/>
            <w:tcBorders>
              <w:top w:val="nil"/>
              <w:bottom w:val="single" w:sz="8" w:space="0" w:color="000000"/>
              <w:right w:val="single" w:sz="8" w:space="0" w:color="000000"/>
            </w:tcBorders>
          </w:tcPr>
          <w:p w14:paraId="2BADA0BA" w14:textId="77777777" w:rsidR="00397188" w:rsidRPr="00EF4790"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3EFBBF7C" w14:textId="77777777" w:rsidR="00397188" w:rsidRPr="00EF4790" w:rsidRDefault="00397188" w:rsidP="00397188">
            <w:pPr>
              <w:spacing w:after="200" w:line="276" w:lineRule="auto"/>
              <w:rPr>
                <w:rFonts w:ascii="Times New Roman" w:eastAsia="Times New Roman" w:hAnsi="Times New Roman" w:cs="Times New Roman"/>
                <w:lang w:val="pl-PL"/>
              </w:rPr>
            </w:pPr>
          </w:p>
        </w:tc>
        <w:tc>
          <w:tcPr>
            <w:tcW w:w="574" w:type="dxa"/>
            <w:tcBorders>
              <w:bottom w:val="single" w:sz="8" w:space="0" w:color="000000"/>
              <w:right w:val="single" w:sz="8" w:space="0" w:color="000000"/>
            </w:tcBorders>
            <w:tcMar>
              <w:top w:w="15" w:type="dxa"/>
              <w:left w:w="15" w:type="dxa"/>
              <w:bottom w:w="15" w:type="dxa"/>
              <w:right w:w="15" w:type="dxa"/>
            </w:tcMar>
            <w:vAlign w:val="center"/>
          </w:tcPr>
          <w:p w14:paraId="5AEDCF90" w14:textId="77777777" w:rsidR="00397188" w:rsidRPr="00EF4790" w:rsidRDefault="00397188" w:rsidP="007124CA">
            <w:pPr>
              <w:spacing w:before="25" w:after="0" w:line="276" w:lineRule="auto"/>
              <w:rPr>
                <w:rFonts w:ascii="Times New Roman" w:eastAsia="Times New Roman" w:hAnsi="Times New Roman" w:cs="Times New Roman"/>
                <w:lang w:val="pl-PL"/>
              </w:rPr>
            </w:pPr>
            <w:r w:rsidRPr="00EF4790">
              <w:rPr>
                <w:rFonts w:ascii="Times New Roman" w:eastAsia="Times New Roman" w:hAnsi="Times New Roman" w:cs="Times New Roman"/>
                <w:lang w:val="pl-PL"/>
              </w:rPr>
              <w:t xml:space="preserve">Anul </w:t>
            </w:r>
            <w:r w:rsidR="007124CA" w:rsidRPr="00EF4790">
              <w:rPr>
                <w:rFonts w:ascii="Times New Roman" w:eastAsia="Times New Roman" w:hAnsi="Times New Roman" w:cs="Times New Roman"/>
                <w:lang w:val="pl-PL"/>
              </w:rPr>
              <w:t>1</w:t>
            </w:r>
          </w:p>
        </w:tc>
        <w:tc>
          <w:tcPr>
            <w:tcW w:w="574" w:type="dxa"/>
            <w:tcBorders>
              <w:bottom w:val="single" w:sz="8" w:space="0" w:color="000000"/>
              <w:right w:val="single" w:sz="8" w:space="0" w:color="000000"/>
            </w:tcBorders>
            <w:tcMar>
              <w:top w:w="15" w:type="dxa"/>
              <w:left w:w="15" w:type="dxa"/>
              <w:bottom w:w="15" w:type="dxa"/>
              <w:right w:w="15" w:type="dxa"/>
            </w:tcMar>
            <w:vAlign w:val="center"/>
          </w:tcPr>
          <w:p w14:paraId="7040A725" w14:textId="77777777" w:rsidR="00397188" w:rsidRPr="00EF4790" w:rsidRDefault="00397188" w:rsidP="00397188">
            <w:pPr>
              <w:spacing w:before="25" w:after="0" w:line="276" w:lineRule="auto"/>
              <w:rPr>
                <w:rFonts w:ascii="Times New Roman" w:eastAsia="Times New Roman" w:hAnsi="Times New Roman" w:cs="Times New Roman"/>
                <w:lang w:val="pl-PL"/>
              </w:rPr>
            </w:pPr>
            <w:r w:rsidRPr="00EF4790">
              <w:rPr>
                <w:rFonts w:ascii="Times New Roman" w:eastAsia="Times New Roman" w:hAnsi="Times New Roman" w:cs="Times New Roman"/>
                <w:lang w:val="pl-PL"/>
              </w:rPr>
              <w:t>Anul ...</w:t>
            </w:r>
          </w:p>
        </w:tc>
        <w:tc>
          <w:tcPr>
            <w:tcW w:w="574" w:type="dxa"/>
            <w:tcBorders>
              <w:bottom w:val="single" w:sz="8" w:space="0" w:color="000000"/>
              <w:right w:val="single" w:sz="8" w:space="0" w:color="000000"/>
            </w:tcBorders>
            <w:tcMar>
              <w:top w:w="15" w:type="dxa"/>
              <w:left w:w="15" w:type="dxa"/>
              <w:bottom w:w="15" w:type="dxa"/>
              <w:right w:w="15" w:type="dxa"/>
            </w:tcMar>
            <w:vAlign w:val="center"/>
          </w:tcPr>
          <w:p w14:paraId="7B591C7E" w14:textId="77777777" w:rsidR="00397188" w:rsidRPr="00EF4790" w:rsidRDefault="00397188" w:rsidP="00397188">
            <w:pPr>
              <w:spacing w:before="25" w:after="0" w:line="276" w:lineRule="auto"/>
              <w:rPr>
                <w:rFonts w:ascii="Times New Roman" w:eastAsia="Times New Roman" w:hAnsi="Times New Roman" w:cs="Times New Roman"/>
                <w:lang w:val="pl-PL"/>
              </w:rPr>
            </w:pPr>
            <w:r w:rsidRPr="00EF4790">
              <w:rPr>
                <w:rFonts w:ascii="Times New Roman" w:eastAsia="Times New Roman" w:hAnsi="Times New Roman" w:cs="Times New Roman"/>
                <w:lang w:val="pl-PL"/>
              </w:rPr>
              <w:t>Anul ...</w:t>
            </w:r>
          </w:p>
        </w:tc>
        <w:tc>
          <w:tcPr>
            <w:tcW w:w="333" w:type="dxa"/>
            <w:tcBorders>
              <w:bottom w:val="single" w:sz="8" w:space="0" w:color="000000"/>
              <w:right w:val="single" w:sz="8" w:space="0" w:color="000000"/>
            </w:tcBorders>
            <w:tcMar>
              <w:top w:w="15" w:type="dxa"/>
              <w:left w:w="15" w:type="dxa"/>
              <w:bottom w:w="15" w:type="dxa"/>
              <w:right w:w="15" w:type="dxa"/>
            </w:tcMar>
            <w:vAlign w:val="center"/>
          </w:tcPr>
          <w:p w14:paraId="24A6F6E6" w14:textId="77777777" w:rsidR="00397188" w:rsidRPr="00EF4790" w:rsidRDefault="00397188" w:rsidP="00397188">
            <w:pPr>
              <w:spacing w:before="25" w:after="0" w:line="276" w:lineRule="auto"/>
              <w:rPr>
                <w:rFonts w:ascii="Times New Roman" w:eastAsia="Times New Roman" w:hAnsi="Times New Roman" w:cs="Times New Roman"/>
                <w:lang w:val="pl-PL"/>
              </w:rPr>
            </w:pPr>
            <w:r w:rsidRPr="00EF4790">
              <w:rPr>
                <w:rFonts w:ascii="Times New Roman" w:eastAsia="Times New Roman" w:hAnsi="Times New Roman" w:cs="Times New Roman"/>
                <w:lang w:val="pl-PL"/>
              </w:rPr>
              <w:t>....</w:t>
            </w:r>
          </w:p>
        </w:tc>
        <w:tc>
          <w:tcPr>
            <w:tcW w:w="597" w:type="dxa"/>
            <w:tcBorders>
              <w:bottom w:val="single" w:sz="8" w:space="0" w:color="000000"/>
              <w:right w:val="single" w:sz="8" w:space="0" w:color="000000"/>
            </w:tcBorders>
            <w:tcMar>
              <w:top w:w="15" w:type="dxa"/>
              <w:left w:w="15" w:type="dxa"/>
              <w:bottom w:w="15" w:type="dxa"/>
              <w:right w:w="15" w:type="dxa"/>
            </w:tcMar>
            <w:vAlign w:val="center"/>
          </w:tcPr>
          <w:p w14:paraId="345AA967" w14:textId="77777777" w:rsidR="00397188" w:rsidRPr="00EF4790" w:rsidRDefault="00397188" w:rsidP="00397188">
            <w:pPr>
              <w:spacing w:before="25" w:after="0" w:line="276" w:lineRule="auto"/>
              <w:rPr>
                <w:rFonts w:ascii="Times New Roman" w:eastAsia="Times New Roman" w:hAnsi="Times New Roman" w:cs="Times New Roman"/>
                <w:lang w:val="pl-PL"/>
              </w:rPr>
            </w:pPr>
            <w:r w:rsidRPr="00EF4790">
              <w:rPr>
                <w:rFonts w:ascii="Times New Roman" w:eastAsia="Times New Roman" w:hAnsi="Times New Roman" w:cs="Times New Roman"/>
                <w:lang w:val="pl-PL"/>
              </w:rPr>
              <w:t>Total</w:t>
            </w:r>
          </w:p>
        </w:tc>
        <w:tc>
          <w:tcPr>
            <w:tcW w:w="0" w:type="auto"/>
            <w:vMerge/>
            <w:tcBorders>
              <w:top w:val="nil"/>
              <w:bottom w:val="single" w:sz="8" w:space="0" w:color="000000"/>
              <w:right w:val="single" w:sz="8" w:space="0" w:color="000000"/>
            </w:tcBorders>
          </w:tcPr>
          <w:p w14:paraId="152191B6" w14:textId="77777777" w:rsidR="00397188" w:rsidRPr="00EF4790"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43DFBCEC" w14:textId="77777777" w:rsidR="00397188" w:rsidRPr="00EF4790"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795F8059" w14:textId="77777777" w:rsidR="00397188" w:rsidRPr="00EF4790"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5FCBD5A2" w14:textId="77777777" w:rsidR="00397188" w:rsidRPr="00EF4790" w:rsidRDefault="00397188" w:rsidP="00397188">
            <w:pPr>
              <w:spacing w:after="200" w:line="276" w:lineRule="auto"/>
              <w:rPr>
                <w:rFonts w:ascii="Times New Roman" w:eastAsia="Times New Roman" w:hAnsi="Times New Roman" w:cs="Times New Roman"/>
                <w:lang w:val="pl-PL"/>
              </w:rPr>
            </w:pPr>
          </w:p>
        </w:tc>
      </w:tr>
      <w:tr w:rsidR="00EF4790" w:rsidRPr="00EF4790" w14:paraId="127F1DAF" w14:textId="77777777" w:rsidTr="00EF4790">
        <w:trPr>
          <w:trHeight w:val="45"/>
          <w:tblCellSpacing w:w="0" w:type="auto"/>
        </w:trPr>
        <w:tc>
          <w:tcPr>
            <w:tcW w:w="1119" w:type="dxa"/>
            <w:tcBorders>
              <w:bottom w:val="single" w:sz="4" w:space="0" w:color="auto"/>
              <w:right w:val="single" w:sz="8" w:space="0" w:color="000000"/>
            </w:tcBorders>
            <w:tcMar>
              <w:top w:w="15" w:type="dxa"/>
              <w:left w:w="15" w:type="dxa"/>
              <w:bottom w:w="15" w:type="dxa"/>
              <w:right w:w="15" w:type="dxa"/>
            </w:tcMar>
            <w:vAlign w:val="center"/>
          </w:tcPr>
          <w:p w14:paraId="1C300CA0" w14:textId="7A3300D2" w:rsidR="00EF4790" w:rsidRPr="00C913A7" w:rsidRDefault="00B502DF" w:rsidP="00DC7A20">
            <w:pPr>
              <w:spacing w:after="200" w:line="276" w:lineRule="auto"/>
              <w:jc w:val="center"/>
              <w:rPr>
                <w:rFonts w:ascii="Times New Roman" w:eastAsia="Times New Roman" w:hAnsi="Times New Roman" w:cs="Times New Roman"/>
                <w:highlight w:val="yellow"/>
                <w:lang w:val="pl-PL"/>
              </w:rPr>
            </w:pPr>
            <w:r>
              <w:rPr>
                <w:rFonts w:ascii="Times New Roman" w:eastAsia="Times New Roman" w:hAnsi="Times New Roman" w:cs="Times New Roman"/>
                <w:lang w:val="pl-PL"/>
              </w:rPr>
              <w:t>Sistem de numărare călători</w:t>
            </w:r>
          </w:p>
        </w:tc>
        <w:tc>
          <w:tcPr>
            <w:tcW w:w="1179" w:type="dxa"/>
            <w:tcBorders>
              <w:bottom w:val="single" w:sz="4" w:space="0" w:color="auto"/>
              <w:right w:val="single" w:sz="8" w:space="0" w:color="000000"/>
            </w:tcBorders>
            <w:tcMar>
              <w:top w:w="15" w:type="dxa"/>
              <w:left w:w="15" w:type="dxa"/>
              <w:bottom w:w="15" w:type="dxa"/>
              <w:right w:w="15" w:type="dxa"/>
            </w:tcMar>
            <w:vAlign w:val="center"/>
          </w:tcPr>
          <w:p w14:paraId="7A71CB51" w14:textId="665BF358" w:rsidR="00EF4790" w:rsidRPr="00C913A7" w:rsidRDefault="00B502DF" w:rsidP="00DC7A20">
            <w:pPr>
              <w:spacing w:after="200" w:line="276" w:lineRule="auto"/>
              <w:jc w:val="center"/>
              <w:rPr>
                <w:rFonts w:ascii="Times New Roman" w:eastAsia="Times New Roman" w:hAnsi="Times New Roman" w:cs="Times New Roman"/>
                <w:highlight w:val="yellow"/>
                <w:lang w:val="pl-PL"/>
              </w:rPr>
            </w:pPr>
            <w:r w:rsidRPr="001B3967">
              <w:rPr>
                <w:rFonts w:ascii="Times New Roman" w:hAnsi="Times New Roman" w:cs="Times New Roman"/>
                <w:lang w:val="ro-RO"/>
              </w:rPr>
              <w:t>Sistem de numărare călători</w:t>
            </w:r>
          </w:p>
        </w:tc>
        <w:tc>
          <w:tcPr>
            <w:tcW w:w="574" w:type="dxa"/>
            <w:tcBorders>
              <w:bottom w:val="single" w:sz="4" w:space="0" w:color="auto"/>
              <w:right w:val="single" w:sz="8" w:space="0" w:color="000000"/>
            </w:tcBorders>
            <w:tcMar>
              <w:top w:w="15" w:type="dxa"/>
              <w:left w:w="15" w:type="dxa"/>
              <w:bottom w:w="15" w:type="dxa"/>
              <w:right w:w="15" w:type="dxa"/>
            </w:tcMar>
            <w:vAlign w:val="center"/>
          </w:tcPr>
          <w:p w14:paraId="7A91E253" w14:textId="77777777"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574" w:type="dxa"/>
            <w:tcBorders>
              <w:bottom w:val="single" w:sz="4" w:space="0" w:color="auto"/>
              <w:right w:val="single" w:sz="8" w:space="0" w:color="000000"/>
            </w:tcBorders>
            <w:tcMar>
              <w:top w:w="15" w:type="dxa"/>
              <w:left w:w="15" w:type="dxa"/>
              <w:bottom w:w="15" w:type="dxa"/>
              <w:right w:w="15" w:type="dxa"/>
            </w:tcMar>
            <w:vAlign w:val="center"/>
          </w:tcPr>
          <w:p w14:paraId="49A48CC1" w14:textId="77777777"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574" w:type="dxa"/>
            <w:tcBorders>
              <w:bottom w:val="single" w:sz="4" w:space="0" w:color="auto"/>
              <w:right w:val="single" w:sz="8" w:space="0" w:color="000000"/>
            </w:tcBorders>
            <w:tcMar>
              <w:top w:w="15" w:type="dxa"/>
              <w:left w:w="15" w:type="dxa"/>
              <w:bottom w:w="15" w:type="dxa"/>
              <w:right w:w="15" w:type="dxa"/>
            </w:tcMar>
            <w:vAlign w:val="center"/>
          </w:tcPr>
          <w:p w14:paraId="48B892AB" w14:textId="77777777"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333" w:type="dxa"/>
            <w:tcBorders>
              <w:bottom w:val="single" w:sz="4" w:space="0" w:color="auto"/>
              <w:right w:val="single" w:sz="8" w:space="0" w:color="000000"/>
            </w:tcBorders>
            <w:tcMar>
              <w:top w:w="15" w:type="dxa"/>
              <w:left w:w="15" w:type="dxa"/>
              <w:bottom w:w="15" w:type="dxa"/>
              <w:right w:w="15" w:type="dxa"/>
            </w:tcMar>
            <w:vAlign w:val="center"/>
          </w:tcPr>
          <w:p w14:paraId="6BDF79B1" w14:textId="77777777"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597" w:type="dxa"/>
            <w:tcBorders>
              <w:bottom w:val="single" w:sz="4" w:space="0" w:color="auto"/>
              <w:right w:val="single" w:sz="8" w:space="0" w:color="000000"/>
            </w:tcBorders>
            <w:tcMar>
              <w:top w:w="15" w:type="dxa"/>
              <w:left w:w="15" w:type="dxa"/>
              <w:bottom w:w="15" w:type="dxa"/>
              <w:right w:w="15" w:type="dxa"/>
            </w:tcMar>
            <w:vAlign w:val="center"/>
          </w:tcPr>
          <w:p w14:paraId="774C77C1" w14:textId="77777777"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938" w:type="dxa"/>
            <w:tcBorders>
              <w:bottom w:val="single" w:sz="4" w:space="0" w:color="auto"/>
              <w:right w:val="single" w:sz="8" w:space="0" w:color="000000"/>
            </w:tcBorders>
            <w:tcMar>
              <w:top w:w="15" w:type="dxa"/>
              <w:left w:w="15" w:type="dxa"/>
              <w:bottom w:w="15" w:type="dxa"/>
              <w:right w:w="15" w:type="dxa"/>
            </w:tcMar>
            <w:vAlign w:val="center"/>
          </w:tcPr>
          <w:p w14:paraId="4B9B1C13" w14:textId="7093590C" w:rsidR="00EF4790" w:rsidRPr="00EF4790" w:rsidRDefault="00B502DF" w:rsidP="00DC7A20">
            <w:pPr>
              <w:spacing w:after="200" w:line="276" w:lineRule="auto"/>
              <w:jc w:val="center"/>
              <w:rPr>
                <w:rFonts w:ascii="Times New Roman" w:eastAsia="Times New Roman" w:hAnsi="Times New Roman" w:cs="Times New Roman"/>
                <w:lang w:val="pl-PL"/>
              </w:rPr>
            </w:pPr>
            <w:r>
              <w:rPr>
                <w:rFonts w:ascii="Times New Roman" w:eastAsia="Times New Roman" w:hAnsi="Times New Roman" w:cs="Times New Roman"/>
                <w:lang w:val="pl-PL"/>
              </w:rPr>
              <w:t>2023</w:t>
            </w:r>
          </w:p>
        </w:tc>
        <w:tc>
          <w:tcPr>
            <w:tcW w:w="1094" w:type="dxa"/>
            <w:tcBorders>
              <w:bottom w:val="single" w:sz="4" w:space="0" w:color="auto"/>
              <w:right w:val="single" w:sz="8" w:space="0" w:color="000000"/>
            </w:tcBorders>
            <w:tcMar>
              <w:top w:w="15" w:type="dxa"/>
              <w:left w:w="15" w:type="dxa"/>
              <w:bottom w:w="15" w:type="dxa"/>
              <w:right w:w="15" w:type="dxa"/>
            </w:tcMar>
            <w:vAlign w:val="center"/>
          </w:tcPr>
          <w:p w14:paraId="1890F393" w14:textId="33DA5260"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1034" w:type="dxa"/>
            <w:tcBorders>
              <w:bottom w:val="single" w:sz="4" w:space="0" w:color="auto"/>
              <w:right w:val="single" w:sz="8" w:space="0" w:color="000000"/>
            </w:tcBorders>
            <w:tcMar>
              <w:top w:w="15" w:type="dxa"/>
              <w:left w:w="15" w:type="dxa"/>
              <w:bottom w:w="15" w:type="dxa"/>
              <w:right w:w="15" w:type="dxa"/>
            </w:tcMar>
            <w:vAlign w:val="center"/>
          </w:tcPr>
          <w:p w14:paraId="0BDD0CBF" w14:textId="77777777" w:rsidR="00EF4790" w:rsidRPr="00EF4790" w:rsidRDefault="00EF4790" w:rsidP="00397188">
            <w:pPr>
              <w:spacing w:after="200" w:line="276" w:lineRule="auto"/>
              <w:rPr>
                <w:rFonts w:ascii="Times New Roman" w:eastAsia="Times New Roman" w:hAnsi="Times New Roman" w:cs="Times New Roman"/>
                <w:lang w:val="pl-PL"/>
              </w:rPr>
            </w:pPr>
          </w:p>
        </w:tc>
        <w:tc>
          <w:tcPr>
            <w:tcW w:w="928" w:type="dxa"/>
            <w:tcBorders>
              <w:bottom w:val="single" w:sz="4" w:space="0" w:color="auto"/>
              <w:right w:val="single" w:sz="8" w:space="0" w:color="000000"/>
            </w:tcBorders>
            <w:tcMar>
              <w:top w:w="15" w:type="dxa"/>
              <w:left w:w="15" w:type="dxa"/>
              <w:bottom w:w="15" w:type="dxa"/>
              <w:right w:w="15" w:type="dxa"/>
            </w:tcMar>
            <w:vAlign w:val="center"/>
          </w:tcPr>
          <w:p w14:paraId="3A3EB3A9" w14:textId="77777777" w:rsidR="00EF4790" w:rsidRPr="00EF4790" w:rsidRDefault="00EF4790" w:rsidP="00397188">
            <w:pPr>
              <w:spacing w:after="200" w:line="276" w:lineRule="auto"/>
              <w:rPr>
                <w:rFonts w:ascii="Times New Roman" w:eastAsia="Times New Roman" w:hAnsi="Times New Roman" w:cs="Times New Roman"/>
                <w:lang w:val="pl-PL"/>
              </w:rPr>
            </w:pPr>
          </w:p>
        </w:tc>
      </w:tr>
      <w:tr w:rsidR="00EF4790" w:rsidRPr="00EF4790" w14:paraId="1978FF59" w14:textId="77777777" w:rsidTr="00EF4790">
        <w:trPr>
          <w:trHeight w:val="45"/>
          <w:tblCellSpacing w:w="0" w:type="auto"/>
        </w:trPr>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D679A" w14:textId="4120B2A5" w:rsidR="00EF4790" w:rsidRPr="00F82027" w:rsidRDefault="00B502DF" w:rsidP="00DC7A20">
            <w:pPr>
              <w:spacing w:after="200" w:line="276" w:lineRule="auto"/>
              <w:jc w:val="center"/>
              <w:rPr>
                <w:rFonts w:ascii="Times New Roman" w:eastAsia="Times New Roman" w:hAnsi="Times New Roman" w:cs="Times New Roman"/>
                <w:lang w:val="pl-PL"/>
              </w:rPr>
            </w:pPr>
            <w:r w:rsidRPr="00F82027">
              <w:rPr>
                <w:rFonts w:ascii="Times New Roman" w:eastAsia="Times New Roman" w:hAnsi="Times New Roman" w:cs="Times New Roman"/>
                <w:lang w:val="pl-PL"/>
              </w:rPr>
              <w:t>Sistem e-ticketing</w:t>
            </w:r>
          </w:p>
        </w:tc>
        <w:tc>
          <w:tcPr>
            <w:tcW w:w="11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C65D3" w14:textId="114FB491" w:rsidR="00EF4790" w:rsidRPr="00F82027" w:rsidRDefault="00B502DF" w:rsidP="00DC7A20">
            <w:pPr>
              <w:spacing w:after="200" w:line="276" w:lineRule="auto"/>
              <w:jc w:val="center"/>
              <w:rPr>
                <w:rFonts w:ascii="Times New Roman" w:eastAsia="Times New Roman" w:hAnsi="Times New Roman" w:cs="Times New Roman"/>
                <w:lang w:val="pl-PL"/>
              </w:rPr>
            </w:pPr>
            <w:r w:rsidRPr="00F82027">
              <w:rPr>
                <w:rFonts w:ascii="Times New Roman" w:hAnsi="Times New Roman" w:cs="Times New Roman"/>
                <w:lang w:val="ro-RO"/>
              </w:rPr>
              <w:t>Validatoare pentru titlurile de călătorie</w:t>
            </w: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B1231" w14:textId="77777777" w:rsidR="00EF4790" w:rsidRPr="00F82027" w:rsidRDefault="00EF4790" w:rsidP="00DC7A20">
            <w:pPr>
              <w:spacing w:after="200" w:line="276" w:lineRule="auto"/>
              <w:jc w:val="center"/>
              <w:rPr>
                <w:rFonts w:ascii="Times New Roman" w:eastAsia="Times New Roman" w:hAnsi="Times New Roman" w:cs="Times New Roman"/>
                <w:lang w:val="pl-PL"/>
              </w:rPr>
            </w:pP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5A0AA" w14:textId="77777777" w:rsidR="00EF4790" w:rsidRPr="00F82027" w:rsidRDefault="00EF4790" w:rsidP="00DC7A20">
            <w:pPr>
              <w:spacing w:after="200" w:line="276" w:lineRule="auto"/>
              <w:jc w:val="center"/>
              <w:rPr>
                <w:rFonts w:ascii="Times New Roman" w:eastAsia="Times New Roman" w:hAnsi="Times New Roman" w:cs="Times New Roman"/>
                <w:lang w:val="pl-PL"/>
              </w:rPr>
            </w:pP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182D0" w14:textId="77777777" w:rsidR="00EF4790" w:rsidRPr="00F82027" w:rsidRDefault="00EF4790" w:rsidP="00DC7A20">
            <w:pPr>
              <w:spacing w:after="200" w:line="276" w:lineRule="auto"/>
              <w:jc w:val="center"/>
              <w:rPr>
                <w:rFonts w:ascii="Times New Roman" w:eastAsia="Times New Roman" w:hAnsi="Times New Roman" w:cs="Times New Roman"/>
                <w:lang w:val="pl-PL"/>
              </w:rPr>
            </w:pPr>
          </w:p>
        </w:tc>
        <w:tc>
          <w:tcPr>
            <w:tcW w:w="3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40C01" w14:textId="77777777" w:rsidR="00EF4790" w:rsidRPr="00F82027" w:rsidRDefault="00EF4790" w:rsidP="00DC7A20">
            <w:pPr>
              <w:spacing w:after="200" w:line="276" w:lineRule="auto"/>
              <w:jc w:val="center"/>
              <w:rPr>
                <w:rFonts w:ascii="Times New Roman" w:eastAsia="Times New Roman" w:hAnsi="Times New Roman" w:cs="Times New Roman"/>
                <w:lang w:val="pl-PL"/>
              </w:rPr>
            </w:pPr>
          </w:p>
        </w:tc>
        <w:tc>
          <w:tcPr>
            <w:tcW w:w="5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D3CD0" w14:textId="77777777" w:rsidR="00EF4790" w:rsidRPr="00F82027" w:rsidRDefault="00EF4790" w:rsidP="00DC7A20">
            <w:pPr>
              <w:spacing w:after="200" w:line="276" w:lineRule="auto"/>
              <w:jc w:val="center"/>
              <w:rPr>
                <w:rFonts w:ascii="Times New Roman" w:eastAsia="Times New Roman" w:hAnsi="Times New Roman" w:cs="Times New Roman"/>
                <w:lang w:val="pl-PL"/>
              </w:rPr>
            </w:pPr>
          </w:p>
        </w:tc>
        <w:tc>
          <w:tcPr>
            <w:tcW w:w="9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29EC0" w14:textId="39CEDC44" w:rsidR="00EF4790" w:rsidRPr="00F82027" w:rsidRDefault="00B502DF" w:rsidP="00DC7A20">
            <w:pPr>
              <w:spacing w:after="200" w:line="276" w:lineRule="auto"/>
              <w:jc w:val="center"/>
              <w:rPr>
                <w:rFonts w:ascii="Times New Roman" w:eastAsia="Times New Roman" w:hAnsi="Times New Roman" w:cs="Times New Roman"/>
                <w:lang w:val="pl-PL"/>
              </w:rPr>
            </w:pPr>
            <w:r w:rsidRPr="00F82027">
              <w:rPr>
                <w:rFonts w:ascii="Times New Roman" w:eastAsia="Times New Roman" w:hAnsi="Times New Roman" w:cs="Times New Roman"/>
                <w:lang w:val="pl-PL"/>
              </w:rPr>
              <w:t>2023</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10583" w14:textId="435C14A9" w:rsidR="00EF4790" w:rsidRPr="00EF4790" w:rsidRDefault="00EF4790" w:rsidP="00DC7A20">
            <w:pPr>
              <w:spacing w:after="200" w:line="276" w:lineRule="auto"/>
              <w:jc w:val="center"/>
              <w:rPr>
                <w:rFonts w:ascii="Times New Roman" w:eastAsia="Times New Roman" w:hAnsi="Times New Roman" w:cs="Times New Roman"/>
                <w:lang w:val="pl-PL"/>
              </w:rPr>
            </w:pPr>
          </w:p>
        </w:tc>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D63A9" w14:textId="77777777" w:rsidR="00EF4790" w:rsidRPr="00EF4790" w:rsidRDefault="00EF4790" w:rsidP="00397188">
            <w:pPr>
              <w:spacing w:after="200" w:line="276" w:lineRule="auto"/>
              <w:rPr>
                <w:rFonts w:ascii="Times New Roman" w:eastAsia="Times New Roman" w:hAnsi="Times New Roman" w:cs="Times New Roman"/>
                <w:lang w:val="pl-PL"/>
              </w:rPr>
            </w:pPr>
          </w:p>
        </w:tc>
        <w:tc>
          <w:tcPr>
            <w:tcW w:w="9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5018B" w14:textId="77777777" w:rsidR="00EF4790" w:rsidRPr="00EF4790" w:rsidRDefault="00EF4790" w:rsidP="00397188">
            <w:pPr>
              <w:spacing w:after="200" w:line="276" w:lineRule="auto"/>
              <w:rPr>
                <w:rFonts w:ascii="Times New Roman" w:eastAsia="Times New Roman" w:hAnsi="Times New Roman" w:cs="Times New Roman"/>
                <w:lang w:val="pl-PL"/>
              </w:rPr>
            </w:pPr>
          </w:p>
        </w:tc>
      </w:tr>
      <w:tr w:rsidR="00B502DF" w:rsidRPr="00EF4790" w14:paraId="3CB9595D" w14:textId="77777777" w:rsidTr="00EF4790">
        <w:trPr>
          <w:trHeight w:val="45"/>
          <w:tblCellSpacing w:w="0" w:type="auto"/>
        </w:trPr>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5D86AE" w14:textId="2F986F7B" w:rsidR="00B502DF" w:rsidRPr="00F82027" w:rsidRDefault="00B502DF" w:rsidP="00B502DF">
            <w:pPr>
              <w:spacing w:after="200" w:line="276" w:lineRule="auto"/>
              <w:jc w:val="center"/>
              <w:rPr>
                <w:rFonts w:ascii="Times New Roman" w:eastAsia="Times New Roman" w:hAnsi="Times New Roman" w:cs="Times New Roman"/>
                <w:lang w:val="pl-PL"/>
              </w:rPr>
            </w:pPr>
            <w:r w:rsidRPr="00F82027">
              <w:rPr>
                <w:rFonts w:ascii="Times New Roman" w:eastAsia="Times New Roman" w:hAnsi="Times New Roman" w:cs="Times New Roman"/>
                <w:lang w:val="pl-PL"/>
              </w:rPr>
              <w:t>Dispozitive de monitorizare şi localizare GPS</w:t>
            </w:r>
          </w:p>
        </w:tc>
        <w:tc>
          <w:tcPr>
            <w:tcW w:w="11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A05A8" w14:textId="77777777" w:rsidR="00B502DF" w:rsidRPr="00F82027" w:rsidRDefault="00B502DF" w:rsidP="00B502DF">
            <w:pPr>
              <w:spacing w:after="200" w:line="276" w:lineRule="auto"/>
              <w:jc w:val="center"/>
              <w:rPr>
                <w:rFonts w:ascii="Times New Roman" w:eastAsia="Times New Roman" w:hAnsi="Times New Roman" w:cs="Times New Roman"/>
                <w:lang w:val="pl-PL"/>
              </w:rPr>
            </w:pPr>
            <w:r w:rsidRPr="00F82027">
              <w:rPr>
                <w:rFonts w:ascii="Times New Roman" w:eastAsia="Times New Roman" w:hAnsi="Times New Roman" w:cs="Times New Roman"/>
                <w:lang w:val="pl-PL"/>
              </w:rPr>
              <w:t>Dispozitive de monitorizare şi localizare GPS pe autobuzele care deservesc transportul judeţean</w:t>
            </w:r>
          </w:p>
          <w:p w14:paraId="2E04992E" w14:textId="77777777" w:rsidR="00B502DF" w:rsidRPr="00F82027" w:rsidRDefault="00B502DF" w:rsidP="00B502DF">
            <w:pPr>
              <w:spacing w:after="200" w:line="276" w:lineRule="auto"/>
              <w:jc w:val="center"/>
              <w:rPr>
                <w:rFonts w:ascii="Times New Roman" w:eastAsia="Times New Roman" w:hAnsi="Times New Roman" w:cs="Times New Roman"/>
                <w:lang w:val="pl-PL"/>
              </w:rPr>
            </w:pP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536A2" w14:textId="77777777" w:rsidR="00B502DF" w:rsidRPr="00F82027" w:rsidRDefault="00B502DF" w:rsidP="00DC7A20">
            <w:pPr>
              <w:spacing w:after="200" w:line="276" w:lineRule="auto"/>
              <w:jc w:val="center"/>
              <w:rPr>
                <w:rFonts w:ascii="Times New Roman" w:eastAsia="Times New Roman" w:hAnsi="Times New Roman" w:cs="Times New Roman"/>
                <w:lang w:val="pl-PL"/>
              </w:rPr>
            </w:pP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D8BD1" w14:textId="77777777" w:rsidR="00B502DF" w:rsidRPr="00F82027" w:rsidRDefault="00B502DF" w:rsidP="00DC7A20">
            <w:pPr>
              <w:spacing w:after="200" w:line="276" w:lineRule="auto"/>
              <w:jc w:val="center"/>
              <w:rPr>
                <w:rFonts w:ascii="Times New Roman" w:eastAsia="Times New Roman" w:hAnsi="Times New Roman" w:cs="Times New Roman"/>
                <w:lang w:val="pl-PL"/>
              </w:rPr>
            </w:pPr>
          </w:p>
        </w:tc>
        <w:tc>
          <w:tcPr>
            <w:tcW w:w="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995C9" w14:textId="77777777" w:rsidR="00B502DF" w:rsidRPr="00F82027" w:rsidRDefault="00B502DF" w:rsidP="00DC7A20">
            <w:pPr>
              <w:spacing w:after="200" w:line="276" w:lineRule="auto"/>
              <w:jc w:val="center"/>
              <w:rPr>
                <w:rFonts w:ascii="Times New Roman" w:eastAsia="Times New Roman" w:hAnsi="Times New Roman" w:cs="Times New Roman"/>
                <w:lang w:val="pl-PL"/>
              </w:rPr>
            </w:pPr>
          </w:p>
        </w:tc>
        <w:tc>
          <w:tcPr>
            <w:tcW w:w="3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42297" w14:textId="77777777" w:rsidR="00B502DF" w:rsidRPr="00F82027" w:rsidRDefault="00B502DF" w:rsidP="00DC7A20">
            <w:pPr>
              <w:spacing w:after="200" w:line="276" w:lineRule="auto"/>
              <w:jc w:val="center"/>
              <w:rPr>
                <w:rFonts w:ascii="Times New Roman" w:eastAsia="Times New Roman" w:hAnsi="Times New Roman" w:cs="Times New Roman"/>
                <w:lang w:val="pl-PL"/>
              </w:rPr>
            </w:pPr>
          </w:p>
        </w:tc>
        <w:tc>
          <w:tcPr>
            <w:tcW w:w="5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FBF7D" w14:textId="77777777" w:rsidR="00B502DF" w:rsidRPr="00F82027" w:rsidRDefault="00B502DF" w:rsidP="00DC7A20">
            <w:pPr>
              <w:spacing w:after="200" w:line="276" w:lineRule="auto"/>
              <w:jc w:val="center"/>
              <w:rPr>
                <w:rFonts w:ascii="Times New Roman" w:eastAsia="Times New Roman" w:hAnsi="Times New Roman" w:cs="Times New Roman"/>
                <w:lang w:val="pl-PL"/>
              </w:rPr>
            </w:pPr>
          </w:p>
        </w:tc>
        <w:tc>
          <w:tcPr>
            <w:tcW w:w="9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206EF" w14:textId="71B7EDE6" w:rsidR="00B502DF" w:rsidRPr="00F82027" w:rsidRDefault="00B502DF" w:rsidP="00DC7A20">
            <w:pPr>
              <w:spacing w:after="200" w:line="276" w:lineRule="auto"/>
              <w:jc w:val="center"/>
              <w:rPr>
                <w:rFonts w:ascii="Times New Roman" w:eastAsia="Times New Roman" w:hAnsi="Times New Roman" w:cs="Times New Roman"/>
                <w:lang w:val="pl-PL"/>
              </w:rPr>
            </w:pPr>
            <w:r w:rsidRPr="00F82027">
              <w:rPr>
                <w:rFonts w:ascii="Times New Roman" w:eastAsia="Times New Roman" w:hAnsi="Times New Roman" w:cs="Times New Roman"/>
                <w:lang w:val="pl-PL"/>
              </w:rPr>
              <w:t>2023</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0E7A6" w14:textId="77777777" w:rsidR="00B502DF" w:rsidRPr="00EF4790" w:rsidRDefault="00B502DF" w:rsidP="00DC7A20">
            <w:pPr>
              <w:spacing w:after="200" w:line="276" w:lineRule="auto"/>
              <w:jc w:val="center"/>
              <w:rPr>
                <w:rFonts w:ascii="Times New Roman" w:eastAsia="Times New Roman" w:hAnsi="Times New Roman" w:cs="Times New Roman"/>
                <w:lang w:val="pl-PL"/>
              </w:rPr>
            </w:pPr>
          </w:p>
        </w:tc>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3A9A4" w14:textId="77777777" w:rsidR="00B502DF" w:rsidRPr="00EF4790" w:rsidRDefault="00B502DF" w:rsidP="00397188">
            <w:pPr>
              <w:spacing w:after="200" w:line="276" w:lineRule="auto"/>
              <w:rPr>
                <w:rFonts w:ascii="Times New Roman" w:eastAsia="Times New Roman" w:hAnsi="Times New Roman" w:cs="Times New Roman"/>
                <w:lang w:val="pl-PL"/>
              </w:rPr>
            </w:pPr>
          </w:p>
        </w:tc>
        <w:tc>
          <w:tcPr>
            <w:tcW w:w="9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FC65B" w14:textId="77777777" w:rsidR="00B502DF" w:rsidRPr="00EF4790" w:rsidRDefault="00B502DF" w:rsidP="00397188">
            <w:pPr>
              <w:spacing w:after="200" w:line="276" w:lineRule="auto"/>
              <w:rPr>
                <w:rFonts w:ascii="Times New Roman" w:eastAsia="Times New Roman" w:hAnsi="Times New Roman" w:cs="Times New Roman"/>
                <w:lang w:val="pl-PL"/>
              </w:rPr>
            </w:pPr>
          </w:p>
        </w:tc>
      </w:tr>
    </w:tbl>
    <w:p w14:paraId="31A27A66" w14:textId="3360548E" w:rsidR="00397188" w:rsidRPr="00EF4790" w:rsidRDefault="004B351E" w:rsidP="004C4151">
      <w:pPr>
        <w:spacing w:after="0" w:line="276" w:lineRule="auto"/>
        <w:jc w:val="both"/>
        <w:rPr>
          <w:rFonts w:ascii="Times New Roman" w:eastAsia="Times New Roman" w:hAnsi="Times New Roman" w:cs="Times New Roman"/>
          <w:sz w:val="24"/>
          <w:lang w:val="pl-PL"/>
        </w:rPr>
      </w:pPr>
      <w:r w:rsidRPr="004B351E">
        <w:rPr>
          <w:rFonts w:ascii="Times New Roman" w:eastAsia="Times New Roman" w:hAnsi="Times New Roman" w:cs="Times New Roman"/>
          <w:color w:val="000000"/>
          <w:sz w:val="24"/>
          <w:szCs w:val="28"/>
          <w:lang w:val="ro-RO" w:eastAsia="en-GB"/>
        </w:rPr>
        <w:t>Entitatea Contractantă nu solicită efectuarea unor investiții de către Operatorul de transport, altele decât cele care rezultă din prezentul Contract. Prin urmare, prevederile referitoare la Programul de investiții al Operatorului cuprinse în prezentul Con</w:t>
      </w:r>
      <w:r w:rsidR="004C4151">
        <w:rPr>
          <w:rFonts w:ascii="Times New Roman" w:eastAsia="Times New Roman" w:hAnsi="Times New Roman" w:cs="Times New Roman"/>
          <w:color w:val="000000"/>
          <w:sz w:val="24"/>
          <w:szCs w:val="28"/>
          <w:lang w:val="ro-RO" w:eastAsia="en-GB"/>
        </w:rPr>
        <w:t xml:space="preserve">tract (de exemplu art. 12.1., </w:t>
      </w:r>
      <w:r w:rsidRPr="004B351E">
        <w:rPr>
          <w:rFonts w:ascii="Times New Roman" w:eastAsia="Times New Roman" w:hAnsi="Times New Roman" w:cs="Times New Roman"/>
          <w:color w:val="000000"/>
          <w:sz w:val="24"/>
          <w:szCs w:val="28"/>
          <w:lang w:val="ro-RO" w:eastAsia="en-GB"/>
        </w:rPr>
        <w:t>14.10.1</w:t>
      </w:r>
      <w:r>
        <w:rPr>
          <w:rFonts w:ascii="Times New Roman" w:eastAsia="Times New Roman" w:hAnsi="Times New Roman" w:cs="Times New Roman"/>
          <w:color w:val="000000"/>
          <w:sz w:val="24"/>
          <w:szCs w:val="28"/>
          <w:lang w:val="ro-RO" w:eastAsia="en-GB"/>
        </w:rPr>
        <w:t>0</w:t>
      </w:r>
      <w:r w:rsidRPr="004B351E">
        <w:rPr>
          <w:rFonts w:ascii="Times New Roman" w:eastAsia="Times New Roman" w:hAnsi="Times New Roman" w:cs="Times New Roman"/>
          <w:color w:val="000000"/>
          <w:sz w:val="24"/>
          <w:szCs w:val="28"/>
          <w:lang w:val="ro-RO" w:eastAsia="en-GB"/>
        </w:rPr>
        <w:t>. etc.), se vor aplica doar în măsura în care, pe durata derulării Contractului, părțile vor stabili, prin act adițional, realizarea unui Program de Investiții al Operatorului.</w:t>
      </w:r>
    </w:p>
    <w:p w14:paraId="0935C519" w14:textId="77777777" w:rsidR="00B30A45" w:rsidRDefault="00B30A45" w:rsidP="00397188">
      <w:pPr>
        <w:spacing w:after="0" w:line="276" w:lineRule="auto"/>
        <w:rPr>
          <w:rFonts w:ascii="Times New Roman" w:eastAsia="Times New Roman" w:hAnsi="Times New Roman" w:cs="Times New Roman"/>
          <w:sz w:val="24"/>
          <w:lang w:val="pl-PL"/>
        </w:rPr>
      </w:pPr>
    </w:p>
    <w:p w14:paraId="382E71BD" w14:textId="77777777" w:rsidR="00B502DF" w:rsidRDefault="00B502DF" w:rsidP="00397188">
      <w:pPr>
        <w:spacing w:after="0" w:line="276" w:lineRule="auto"/>
        <w:rPr>
          <w:rFonts w:ascii="Times New Roman" w:eastAsia="Times New Roman" w:hAnsi="Times New Roman" w:cs="Times New Roman"/>
          <w:sz w:val="24"/>
          <w:lang w:val="pl-PL"/>
        </w:rPr>
      </w:pPr>
    </w:p>
    <w:p w14:paraId="68CE29C3" w14:textId="77777777" w:rsidR="00B502DF" w:rsidRDefault="00B502DF" w:rsidP="00397188">
      <w:pPr>
        <w:spacing w:after="0" w:line="276" w:lineRule="auto"/>
        <w:rPr>
          <w:rFonts w:ascii="Times New Roman" w:eastAsia="Times New Roman" w:hAnsi="Times New Roman" w:cs="Times New Roman"/>
          <w:sz w:val="24"/>
          <w:lang w:val="pl-PL"/>
        </w:rPr>
      </w:pPr>
    </w:p>
    <w:p w14:paraId="48251055" w14:textId="77777777" w:rsidR="00B502DF" w:rsidRDefault="00B502DF" w:rsidP="00397188">
      <w:pPr>
        <w:spacing w:after="0" w:line="276" w:lineRule="auto"/>
        <w:rPr>
          <w:rFonts w:ascii="Times New Roman" w:eastAsia="Times New Roman" w:hAnsi="Times New Roman" w:cs="Times New Roman"/>
          <w:sz w:val="24"/>
          <w:lang w:val="pl-PL"/>
        </w:rPr>
      </w:pPr>
    </w:p>
    <w:p w14:paraId="7B26AC56" w14:textId="77777777" w:rsidR="00B502DF" w:rsidRDefault="00B502DF" w:rsidP="00397188">
      <w:pPr>
        <w:spacing w:after="0" w:line="276" w:lineRule="auto"/>
        <w:rPr>
          <w:rFonts w:ascii="Times New Roman" w:eastAsia="Times New Roman" w:hAnsi="Times New Roman" w:cs="Times New Roman"/>
          <w:sz w:val="24"/>
          <w:lang w:val="pl-PL"/>
        </w:rPr>
        <w:sectPr w:rsidR="00B502DF" w:rsidSect="00EF4790">
          <w:pgSz w:w="11909" w:h="16834" w:code="9"/>
          <w:pgMar w:top="1440" w:right="1440" w:bottom="1440" w:left="1440" w:header="720" w:footer="720" w:gutter="0"/>
          <w:cols w:space="720"/>
          <w:docGrid w:linePitch="360"/>
        </w:sectPr>
      </w:pPr>
    </w:p>
    <w:p w14:paraId="04F8899F" w14:textId="4C6FCBD5" w:rsidR="00397188" w:rsidRPr="00EF4790" w:rsidRDefault="00397188" w:rsidP="00BC49E6">
      <w:pPr>
        <w:spacing w:before="80" w:after="0" w:line="276" w:lineRule="auto"/>
        <w:jc w:val="both"/>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lastRenderedPageBreak/>
        <w:t>Anexa nr. 3.</w:t>
      </w:r>
      <w:r w:rsidR="009D5FF5" w:rsidRPr="00EF4790">
        <w:rPr>
          <w:rFonts w:ascii="Times New Roman" w:eastAsia="Times New Roman" w:hAnsi="Times New Roman" w:cs="Times New Roman"/>
          <w:b/>
          <w:sz w:val="24"/>
          <w:lang w:val="pl-PL"/>
        </w:rPr>
        <w:t>2</w:t>
      </w:r>
      <w:r w:rsidR="00EF4790" w:rsidRPr="00EF4790">
        <w:rPr>
          <w:rFonts w:ascii="Times New Roman" w:eastAsia="Times New Roman" w:hAnsi="Times New Roman" w:cs="Times New Roman"/>
          <w:b/>
          <w:sz w:val="24"/>
          <w:lang w:val="pl-PL"/>
        </w:rPr>
        <w:t>:</w:t>
      </w:r>
      <w:r w:rsidR="00CC2425" w:rsidRPr="00EF4790">
        <w:rPr>
          <w:rFonts w:ascii="Times New Roman" w:eastAsia="Times New Roman" w:hAnsi="Times New Roman" w:cs="Times New Roman"/>
          <w:b/>
          <w:sz w:val="24"/>
          <w:lang w:val="pl-PL"/>
        </w:rPr>
        <w:t xml:space="preserve"> </w:t>
      </w:r>
      <w:r w:rsidR="00EF4790" w:rsidRPr="00EF4790">
        <w:rPr>
          <w:rFonts w:ascii="Times New Roman" w:eastAsia="Times New Roman" w:hAnsi="Times New Roman" w:cs="Times New Roman"/>
          <w:b/>
          <w:sz w:val="24"/>
          <w:lang w:val="pl-PL"/>
        </w:rPr>
        <w:t>Programul de Investiţii al Entităţii Contractante</w:t>
      </w:r>
    </w:p>
    <w:tbl>
      <w:tblPr>
        <w:tblW w:w="133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51"/>
        <w:gridCol w:w="3424"/>
        <w:gridCol w:w="1530"/>
        <w:gridCol w:w="1080"/>
        <w:gridCol w:w="1099"/>
        <w:gridCol w:w="1691"/>
      </w:tblGrid>
      <w:tr w:rsidR="00B502DF" w:rsidRPr="00397188" w14:paraId="64ED3B2B" w14:textId="77777777" w:rsidTr="00B502DF">
        <w:trPr>
          <w:trHeight w:val="45"/>
          <w:tblCellSpacing w:w="0" w:type="auto"/>
        </w:trPr>
        <w:tc>
          <w:tcPr>
            <w:tcW w:w="4551" w:type="dxa"/>
            <w:tcBorders>
              <w:bottom w:val="single" w:sz="8" w:space="0" w:color="000000"/>
              <w:right w:val="single" w:sz="8" w:space="0" w:color="000000"/>
            </w:tcBorders>
            <w:tcMar>
              <w:top w:w="15" w:type="dxa"/>
              <w:left w:w="15" w:type="dxa"/>
              <w:bottom w:w="15" w:type="dxa"/>
              <w:right w:w="15" w:type="dxa"/>
            </w:tcMar>
            <w:vAlign w:val="center"/>
          </w:tcPr>
          <w:p w14:paraId="0C22EDB3"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Denumire Proiect</w:t>
            </w:r>
          </w:p>
        </w:tc>
        <w:tc>
          <w:tcPr>
            <w:tcW w:w="3424" w:type="dxa"/>
            <w:tcBorders>
              <w:bottom w:val="single" w:sz="8" w:space="0" w:color="000000"/>
              <w:right w:val="single" w:sz="8" w:space="0" w:color="000000"/>
            </w:tcBorders>
            <w:tcMar>
              <w:top w:w="15" w:type="dxa"/>
              <w:left w:w="15" w:type="dxa"/>
              <w:bottom w:w="15" w:type="dxa"/>
              <w:right w:w="15" w:type="dxa"/>
            </w:tcMar>
            <w:vAlign w:val="center"/>
          </w:tcPr>
          <w:p w14:paraId="3305A6EC"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Descriere Proiect</w:t>
            </w:r>
          </w:p>
        </w:tc>
        <w:tc>
          <w:tcPr>
            <w:tcW w:w="1530" w:type="dxa"/>
            <w:tcBorders>
              <w:bottom w:val="single" w:sz="8" w:space="0" w:color="000000"/>
              <w:right w:val="single" w:sz="8" w:space="0" w:color="000000"/>
            </w:tcBorders>
            <w:tcMar>
              <w:top w:w="15" w:type="dxa"/>
              <w:left w:w="15" w:type="dxa"/>
              <w:bottom w:w="15" w:type="dxa"/>
              <w:right w:w="15" w:type="dxa"/>
            </w:tcMar>
            <w:vAlign w:val="center"/>
          </w:tcPr>
          <w:p w14:paraId="7AE17CBB"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Durata finalizare/ Valoarea Respectivă - lei</w:t>
            </w:r>
          </w:p>
        </w:tc>
        <w:tc>
          <w:tcPr>
            <w:tcW w:w="1080" w:type="dxa"/>
            <w:tcBorders>
              <w:bottom w:val="single" w:sz="8" w:space="0" w:color="000000"/>
              <w:right w:val="single" w:sz="8" w:space="0" w:color="000000"/>
            </w:tcBorders>
            <w:tcMar>
              <w:top w:w="15" w:type="dxa"/>
              <w:left w:w="15" w:type="dxa"/>
              <w:bottom w:w="15" w:type="dxa"/>
              <w:right w:w="15" w:type="dxa"/>
            </w:tcMar>
            <w:vAlign w:val="center"/>
          </w:tcPr>
          <w:p w14:paraId="377AF956"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Data Începere</w:t>
            </w:r>
          </w:p>
        </w:tc>
        <w:tc>
          <w:tcPr>
            <w:tcW w:w="1099" w:type="dxa"/>
            <w:tcBorders>
              <w:bottom w:val="single" w:sz="8" w:space="0" w:color="000000"/>
              <w:right w:val="single" w:sz="8" w:space="0" w:color="000000"/>
            </w:tcBorders>
            <w:tcMar>
              <w:top w:w="15" w:type="dxa"/>
              <w:left w:w="15" w:type="dxa"/>
              <w:bottom w:w="15" w:type="dxa"/>
              <w:right w:w="15" w:type="dxa"/>
            </w:tcMar>
            <w:vAlign w:val="center"/>
          </w:tcPr>
          <w:p w14:paraId="03BC2533"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Data Finalizare</w:t>
            </w:r>
          </w:p>
        </w:tc>
        <w:tc>
          <w:tcPr>
            <w:tcW w:w="1691" w:type="dxa"/>
            <w:tcBorders>
              <w:bottom w:val="single" w:sz="8" w:space="0" w:color="000000"/>
              <w:right w:val="single" w:sz="8" w:space="0" w:color="000000"/>
            </w:tcBorders>
            <w:tcMar>
              <w:top w:w="15" w:type="dxa"/>
              <w:left w:w="15" w:type="dxa"/>
              <w:bottom w:w="15" w:type="dxa"/>
              <w:right w:w="15" w:type="dxa"/>
            </w:tcMar>
            <w:vAlign w:val="center"/>
          </w:tcPr>
          <w:p w14:paraId="63EBB78B" w14:textId="77777777" w:rsidR="00B502DF" w:rsidRPr="00912813" w:rsidRDefault="00B502DF" w:rsidP="00B502DF">
            <w:pPr>
              <w:spacing w:before="25" w:after="0" w:line="276" w:lineRule="auto"/>
              <w:jc w:val="center"/>
              <w:rPr>
                <w:rFonts w:ascii="Times New Roman" w:eastAsia="Times New Roman" w:hAnsi="Times New Roman" w:cs="Times New Roman"/>
                <w:b/>
                <w:sz w:val="24"/>
                <w:lang w:val="pl-PL"/>
              </w:rPr>
            </w:pPr>
            <w:r w:rsidRPr="00912813">
              <w:rPr>
                <w:rFonts w:ascii="Times New Roman" w:eastAsia="Times New Roman" w:hAnsi="Times New Roman" w:cs="Times New Roman"/>
                <w:b/>
                <w:color w:val="000000"/>
                <w:sz w:val="24"/>
                <w:lang w:val="pl-PL"/>
              </w:rPr>
              <w:t>Sursa de Finanţare</w:t>
            </w:r>
          </w:p>
        </w:tc>
      </w:tr>
      <w:tr w:rsidR="00B502DF" w:rsidRPr="00397188" w14:paraId="1159C208" w14:textId="77777777" w:rsidTr="00B502DF">
        <w:trPr>
          <w:trHeight w:val="45"/>
          <w:tblCellSpacing w:w="0" w:type="auto"/>
        </w:trPr>
        <w:tc>
          <w:tcPr>
            <w:tcW w:w="4551" w:type="dxa"/>
            <w:tcBorders>
              <w:bottom w:val="single" w:sz="8" w:space="0" w:color="000000"/>
              <w:right w:val="single" w:sz="8" w:space="0" w:color="000000"/>
            </w:tcBorders>
            <w:tcMar>
              <w:top w:w="15" w:type="dxa"/>
              <w:left w:w="15" w:type="dxa"/>
              <w:bottom w:w="15" w:type="dxa"/>
              <w:right w:w="15" w:type="dxa"/>
            </w:tcMar>
            <w:vAlign w:val="center"/>
          </w:tcPr>
          <w:p w14:paraId="7C03BB22" w14:textId="77777777" w:rsidR="00B502DF" w:rsidRPr="00107B50" w:rsidRDefault="00B502DF" w:rsidP="00B502DF">
            <w:pPr>
              <w:spacing w:before="25" w:after="0" w:line="276" w:lineRule="auto"/>
              <w:rPr>
                <w:rFonts w:ascii="Times New Roman" w:eastAsia="Times New Roman" w:hAnsi="Times New Roman" w:cs="Times New Roman"/>
                <w:color w:val="000000"/>
                <w:sz w:val="24"/>
                <w:lang w:val="pl-PL"/>
              </w:rPr>
            </w:pPr>
            <w:r w:rsidRPr="00107B50">
              <w:rPr>
                <w:rFonts w:ascii="Times New Roman" w:eastAsia="Times New Roman" w:hAnsi="Times New Roman" w:cs="Times New Roman"/>
                <w:color w:val="000000"/>
                <w:sz w:val="24"/>
                <w:lang w:val="pl-PL"/>
              </w:rPr>
              <w:t>Sistem de control şi management al traficului judeţean</w:t>
            </w:r>
          </w:p>
        </w:tc>
        <w:tc>
          <w:tcPr>
            <w:tcW w:w="3424" w:type="dxa"/>
            <w:tcBorders>
              <w:bottom w:val="single" w:sz="8" w:space="0" w:color="000000"/>
              <w:right w:val="single" w:sz="8" w:space="0" w:color="000000"/>
            </w:tcBorders>
            <w:tcMar>
              <w:top w:w="15" w:type="dxa"/>
              <w:left w:w="15" w:type="dxa"/>
              <w:bottom w:w="15" w:type="dxa"/>
              <w:right w:w="15" w:type="dxa"/>
            </w:tcMar>
            <w:vAlign w:val="center"/>
          </w:tcPr>
          <w:p w14:paraId="362EF160" w14:textId="77777777" w:rsidR="00B502DF" w:rsidRPr="007124CA" w:rsidRDefault="00B502DF" w:rsidP="00B502DF">
            <w:pPr>
              <w:spacing w:before="25" w:after="0" w:line="276" w:lineRule="auto"/>
              <w:rPr>
                <w:rFonts w:ascii="Times New Roman" w:eastAsia="Times New Roman" w:hAnsi="Times New Roman" w:cs="Times New Roman"/>
                <w:color w:val="000000"/>
                <w:sz w:val="24"/>
                <w:lang w:val="pl-PL"/>
              </w:rPr>
            </w:pPr>
            <w:r w:rsidRPr="007124CA">
              <w:rPr>
                <w:rFonts w:ascii="Times New Roman" w:eastAsia="Times New Roman" w:hAnsi="Times New Roman" w:cs="Times New Roman"/>
                <w:color w:val="000000"/>
                <w:sz w:val="24"/>
                <w:lang w:val="pl-PL"/>
              </w:rPr>
              <w:t>Sistem de control şi management al traficului pe autobuzele care efectuează curse regulate pe traseele de transport judeţean</w:t>
            </w:r>
          </w:p>
        </w:tc>
        <w:tc>
          <w:tcPr>
            <w:tcW w:w="1530" w:type="dxa"/>
            <w:tcBorders>
              <w:bottom w:val="single" w:sz="8" w:space="0" w:color="000000"/>
              <w:right w:val="single" w:sz="8" w:space="0" w:color="000000"/>
            </w:tcBorders>
            <w:tcMar>
              <w:top w:w="15" w:type="dxa"/>
              <w:left w:w="15" w:type="dxa"/>
              <w:bottom w:w="15" w:type="dxa"/>
              <w:right w:w="15" w:type="dxa"/>
            </w:tcMar>
            <w:vAlign w:val="center"/>
          </w:tcPr>
          <w:p w14:paraId="41EECA9D" w14:textId="77777777" w:rsidR="00B502DF" w:rsidRPr="007124CA" w:rsidRDefault="00B502DF" w:rsidP="00B502DF">
            <w:pPr>
              <w:spacing w:before="25" w:after="0" w:line="276" w:lineRule="auto"/>
              <w:jc w:val="center"/>
              <w:rPr>
                <w:rFonts w:ascii="Times New Roman" w:eastAsia="Times New Roman" w:hAnsi="Times New Roman" w:cs="Times New Roman"/>
                <w:color w:val="000000"/>
                <w:sz w:val="24"/>
                <w:lang w:val="pl-PL"/>
              </w:rPr>
            </w:pPr>
            <w:r>
              <w:rPr>
                <w:rFonts w:ascii="Times New Roman" w:eastAsia="Times New Roman" w:hAnsi="Times New Roman" w:cs="Times New Roman"/>
                <w:color w:val="000000"/>
                <w:sz w:val="24"/>
                <w:lang w:val="pl-PL"/>
              </w:rPr>
              <w:t>1 an/</w:t>
            </w:r>
            <w:r w:rsidRPr="007124CA">
              <w:rPr>
                <w:rFonts w:ascii="Times New Roman" w:eastAsia="Times New Roman" w:hAnsi="Times New Roman" w:cs="Times New Roman"/>
                <w:color w:val="000000"/>
                <w:sz w:val="24"/>
                <w:lang w:val="pl-PL"/>
              </w:rPr>
              <w:t>50.000</w:t>
            </w:r>
            <w:r>
              <w:rPr>
                <w:rFonts w:ascii="Times New Roman" w:eastAsia="Times New Roman" w:hAnsi="Times New Roman" w:cs="Times New Roman"/>
                <w:color w:val="000000"/>
                <w:sz w:val="24"/>
                <w:lang w:val="pl-PL"/>
              </w:rPr>
              <w:t xml:space="preserve"> </w:t>
            </w:r>
          </w:p>
        </w:tc>
        <w:tc>
          <w:tcPr>
            <w:tcW w:w="1080" w:type="dxa"/>
            <w:tcBorders>
              <w:bottom w:val="single" w:sz="8" w:space="0" w:color="000000"/>
              <w:right w:val="single" w:sz="8" w:space="0" w:color="000000"/>
            </w:tcBorders>
            <w:tcMar>
              <w:top w:w="15" w:type="dxa"/>
              <w:left w:w="15" w:type="dxa"/>
              <w:bottom w:w="15" w:type="dxa"/>
              <w:right w:w="15" w:type="dxa"/>
            </w:tcMar>
            <w:vAlign w:val="center"/>
          </w:tcPr>
          <w:p w14:paraId="00DFC19B" w14:textId="77777777" w:rsidR="00B502DF" w:rsidRPr="00912813" w:rsidRDefault="00B502DF" w:rsidP="00B502DF">
            <w:pPr>
              <w:spacing w:before="25" w:after="0" w:line="276" w:lineRule="auto"/>
              <w:jc w:val="center"/>
              <w:rPr>
                <w:rFonts w:ascii="Times New Roman" w:eastAsia="Times New Roman" w:hAnsi="Times New Roman" w:cs="Times New Roman"/>
                <w:b/>
                <w:color w:val="000000"/>
                <w:sz w:val="24"/>
                <w:lang w:val="pl-PL"/>
              </w:rPr>
            </w:pPr>
          </w:p>
        </w:tc>
        <w:tc>
          <w:tcPr>
            <w:tcW w:w="1099" w:type="dxa"/>
            <w:tcBorders>
              <w:bottom w:val="single" w:sz="8" w:space="0" w:color="000000"/>
              <w:right w:val="single" w:sz="8" w:space="0" w:color="000000"/>
            </w:tcBorders>
            <w:tcMar>
              <w:top w:w="15" w:type="dxa"/>
              <w:left w:w="15" w:type="dxa"/>
              <w:bottom w:w="15" w:type="dxa"/>
              <w:right w:w="15" w:type="dxa"/>
            </w:tcMar>
            <w:vAlign w:val="center"/>
          </w:tcPr>
          <w:p w14:paraId="2312FF3F" w14:textId="77777777" w:rsidR="00B502DF" w:rsidRPr="00912813" w:rsidRDefault="00B502DF" w:rsidP="00B502DF">
            <w:pPr>
              <w:spacing w:before="25" w:after="0" w:line="276" w:lineRule="auto"/>
              <w:jc w:val="center"/>
              <w:rPr>
                <w:rFonts w:ascii="Times New Roman" w:eastAsia="Times New Roman" w:hAnsi="Times New Roman" w:cs="Times New Roman"/>
                <w:b/>
                <w:color w:val="000000"/>
                <w:sz w:val="24"/>
                <w:lang w:val="pl-PL"/>
              </w:rPr>
            </w:pPr>
          </w:p>
        </w:tc>
        <w:tc>
          <w:tcPr>
            <w:tcW w:w="1691" w:type="dxa"/>
            <w:tcBorders>
              <w:bottom w:val="single" w:sz="8" w:space="0" w:color="000000"/>
              <w:right w:val="single" w:sz="8" w:space="0" w:color="000000"/>
            </w:tcBorders>
            <w:tcMar>
              <w:top w:w="15" w:type="dxa"/>
              <w:left w:w="15" w:type="dxa"/>
              <w:bottom w:w="15" w:type="dxa"/>
              <w:right w:w="15" w:type="dxa"/>
            </w:tcMar>
            <w:vAlign w:val="center"/>
          </w:tcPr>
          <w:p w14:paraId="2AD6E69C" w14:textId="77777777" w:rsidR="00B502DF" w:rsidRPr="00912813" w:rsidRDefault="00B502DF" w:rsidP="00B502DF">
            <w:pPr>
              <w:spacing w:before="25" w:after="0" w:line="276" w:lineRule="auto"/>
              <w:jc w:val="center"/>
              <w:rPr>
                <w:rFonts w:ascii="Times New Roman" w:eastAsia="Times New Roman" w:hAnsi="Times New Roman" w:cs="Times New Roman"/>
                <w:b/>
                <w:color w:val="000000"/>
                <w:sz w:val="24"/>
                <w:lang w:val="pl-PL"/>
              </w:rPr>
            </w:pPr>
          </w:p>
        </w:tc>
      </w:tr>
      <w:tr w:rsidR="00B502DF" w:rsidRPr="00397188" w14:paraId="1E328AFE" w14:textId="77777777" w:rsidTr="00B502DF">
        <w:trPr>
          <w:trHeight w:val="45"/>
          <w:tblCellSpacing w:w="0" w:type="auto"/>
        </w:trPr>
        <w:tc>
          <w:tcPr>
            <w:tcW w:w="4551" w:type="dxa"/>
            <w:tcBorders>
              <w:bottom w:val="single" w:sz="8" w:space="0" w:color="000000"/>
              <w:right w:val="single" w:sz="8" w:space="0" w:color="000000"/>
            </w:tcBorders>
            <w:tcMar>
              <w:top w:w="15" w:type="dxa"/>
              <w:left w:w="15" w:type="dxa"/>
              <w:bottom w:w="15" w:type="dxa"/>
              <w:right w:w="15" w:type="dxa"/>
            </w:tcMar>
          </w:tcPr>
          <w:p w14:paraId="3B757673" w14:textId="77777777" w:rsidR="00B502DF" w:rsidRPr="00B30A45" w:rsidRDefault="00B502DF" w:rsidP="00B502DF">
            <w:pPr>
              <w:spacing w:after="200" w:line="276" w:lineRule="auto"/>
              <w:rPr>
                <w:rFonts w:ascii="Times New Roman" w:eastAsia="Times New Roman" w:hAnsi="Times New Roman" w:cs="Times New Roman"/>
                <w:sz w:val="24"/>
                <w:lang w:val="ro-RO"/>
              </w:rPr>
            </w:pPr>
            <w:r>
              <w:rPr>
                <w:rFonts w:ascii="Times New Roman" w:eastAsia="Times New Roman" w:hAnsi="Times New Roman" w:cs="Times New Roman"/>
                <w:sz w:val="24"/>
                <w:lang w:val="pl-PL"/>
              </w:rPr>
              <w:t xml:space="preserve">Modernizarea </w:t>
            </w:r>
            <w:r>
              <w:rPr>
                <w:rFonts w:ascii="Times New Roman" w:eastAsia="Times New Roman" w:hAnsi="Times New Roman" w:cs="Times New Roman"/>
                <w:sz w:val="24"/>
                <w:lang w:val="ro-RO"/>
              </w:rPr>
              <w:t xml:space="preserve">şi reabilitarea drumului judeţean DJ 306 tronson Cuza-Vodă (DN3)-Socoalele – limită judeţ Ialomiţa km 0+000 – km 63+000 şi Modernizare drum judeţean DJ 306 lim. Jud. Călăraşi km 32+950 – Albeşti – Andrăşeşti – Gh. Doja – Crunţi km 63+650 – intersecţia DJ 102 HA şi de la km 66+225 – la Reviga – Cocora km 58+775 şi DJ 203 E – lim jud. Buzău – Cocora km 14+075 – 21+325  </w:t>
            </w:r>
          </w:p>
        </w:tc>
        <w:tc>
          <w:tcPr>
            <w:tcW w:w="3424" w:type="dxa"/>
            <w:tcBorders>
              <w:bottom w:val="single" w:sz="8" w:space="0" w:color="000000"/>
              <w:right w:val="single" w:sz="8" w:space="0" w:color="000000"/>
            </w:tcBorders>
            <w:tcMar>
              <w:top w:w="15" w:type="dxa"/>
              <w:left w:w="15" w:type="dxa"/>
              <w:bottom w:w="15" w:type="dxa"/>
              <w:right w:w="15" w:type="dxa"/>
            </w:tcMar>
          </w:tcPr>
          <w:p w14:paraId="244DEB30"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Modernizarea </w:t>
            </w:r>
            <w:r>
              <w:rPr>
                <w:rFonts w:ascii="Times New Roman" w:eastAsia="Times New Roman" w:hAnsi="Times New Roman" w:cs="Times New Roman"/>
                <w:sz w:val="24"/>
                <w:lang w:val="ro-RO"/>
              </w:rPr>
              <w:t xml:space="preserve">şi reabilitarea drumului judeţean DJ 306 tronson Cuza-Vodă (DN3)-Socoalele – limită judeţ Ialomiţa km 0+000 – km 63+000 şi Modernizare drum judeţean DJ 306 lim. Jud. Călăraşi km 32+950 – Albeşti – Andrăşeşti – Gh. Doja – Crunţi km 63+650 – intersecţia DJ 102 HA şi de la km 66+225 – la Reviga – Cocora km 58+775 şi DJ 203 E – lim jud. Buzău – Cocora km 14+075 – 21+325  </w:t>
            </w:r>
          </w:p>
        </w:tc>
        <w:tc>
          <w:tcPr>
            <w:tcW w:w="1530" w:type="dxa"/>
            <w:tcBorders>
              <w:bottom w:val="single" w:sz="8" w:space="0" w:color="000000"/>
              <w:right w:val="single" w:sz="8" w:space="0" w:color="000000"/>
            </w:tcBorders>
            <w:tcMar>
              <w:top w:w="15" w:type="dxa"/>
              <w:left w:w="15" w:type="dxa"/>
              <w:bottom w:w="15" w:type="dxa"/>
              <w:right w:w="15" w:type="dxa"/>
            </w:tcMar>
          </w:tcPr>
          <w:p w14:paraId="5C4464A8"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53.815.805,32</w:t>
            </w:r>
          </w:p>
        </w:tc>
        <w:tc>
          <w:tcPr>
            <w:tcW w:w="1080" w:type="dxa"/>
            <w:tcBorders>
              <w:bottom w:val="single" w:sz="8" w:space="0" w:color="000000"/>
              <w:right w:val="single" w:sz="8" w:space="0" w:color="000000"/>
            </w:tcBorders>
            <w:tcMar>
              <w:top w:w="15" w:type="dxa"/>
              <w:left w:w="15" w:type="dxa"/>
              <w:bottom w:w="15" w:type="dxa"/>
              <w:right w:w="15" w:type="dxa"/>
            </w:tcMar>
          </w:tcPr>
          <w:p w14:paraId="46D6612A"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bottom w:val="single" w:sz="8" w:space="0" w:color="000000"/>
              <w:right w:val="single" w:sz="8" w:space="0" w:color="000000"/>
            </w:tcBorders>
            <w:tcMar>
              <w:top w:w="15" w:type="dxa"/>
              <w:left w:w="15" w:type="dxa"/>
              <w:bottom w:w="15" w:type="dxa"/>
              <w:right w:w="15" w:type="dxa"/>
            </w:tcMar>
          </w:tcPr>
          <w:p w14:paraId="295A63D2"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bottom w:val="single" w:sz="8" w:space="0" w:color="000000"/>
              <w:right w:val="single" w:sz="8" w:space="0" w:color="000000"/>
            </w:tcBorders>
            <w:tcMar>
              <w:top w:w="15" w:type="dxa"/>
              <w:left w:w="15" w:type="dxa"/>
              <w:bottom w:w="15" w:type="dxa"/>
              <w:right w:w="15" w:type="dxa"/>
            </w:tcMar>
          </w:tcPr>
          <w:p w14:paraId="0BB447C8"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SUERD - POR</w:t>
            </w:r>
          </w:p>
        </w:tc>
      </w:tr>
      <w:tr w:rsidR="00B502DF" w:rsidRPr="00397188" w14:paraId="3C49F012" w14:textId="77777777" w:rsidTr="00B502DF">
        <w:trPr>
          <w:trHeight w:val="45"/>
          <w:tblCellSpacing w:w="0" w:type="auto"/>
        </w:trPr>
        <w:tc>
          <w:tcPr>
            <w:tcW w:w="4551" w:type="dxa"/>
            <w:tcBorders>
              <w:bottom w:val="single" w:sz="4" w:space="0" w:color="auto"/>
              <w:right w:val="single" w:sz="8" w:space="0" w:color="000000"/>
            </w:tcBorders>
            <w:tcMar>
              <w:top w:w="15" w:type="dxa"/>
              <w:left w:w="15" w:type="dxa"/>
              <w:bottom w:w="15" w:type="dxa"/>
              <w:right w:w="15" w:type="dxa"/>
            </w:tcMar>
          </w:tcPr>
          <w:p w14:paraId="140AE2C1"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Modernizarea şi reabilitarea drumurilor judeţene DJ 402 tronson DN 4 – Curcani – Măriuţa – limită judeţ Ialomiţa, km 0+000 – </w:t>
            </w:r>
            <w:r>
              <w:rPr>
                <w:rFonts w:ascii="Times New Roman" w:eastAsia="Times New Roman" w:hAnsi="Times New Roman" w:cs="Times New Roman"/>
                <w:sz w:val="24"/>
                <w:lang w:val="pl-PL"/>
              </w:rPr>
              <w:lastRenderedPageBreak/>
              <w:t>km 53+700 şi DJ 302 tronson DN3 – Belciugatele – Măriuţa – limită Judeţ Ialomiţa, km 0+000 – km 15+365 şi Moderzarea drumurilor judeţene DJ 302 (km 13+865 – km 37+545) localităţile Drăgoeşti – Roşiori – Moviliţa – Dridu, DJ 101 (km 52+100-37+600) localităţile Dridu – Fierbinţi Târg – limită judeţ Ilfov, DJ 101 (km 52+100 – km 59+700) Dridu  - Jilavele şi DJ 402 (km 53+700-61+420) limită judeţ Călăraşi – Sineşti (DN2) şi DN 2 – limită judeţ Ilfov (km 61+860-km 63+420)</w:t>
            </w:r>
          </w:p>
        </w:tc>
        <w:tc>
          <w:tcPr>
            <w:tcW w:w="3424" w:type="dxa"/>
            <w:tcBorders>
              <w:bottom w:val="single" w:sz="4" w:space="0" w:color="auto"/>
              <w:right w:val="single" w:sz="8" w:space="0" w:color="000000"/>
            </w:tcBorders>
            <w:tcMar>
              <w:top w:w="15" w:type="dxa"/>
              <w:left w:w="15" w:type="dxa"/>
              <w:bottom w:w="15" w:type="dxa"/>
              <w:right w:w="15" w:type="dxa"/>
            </w:tcMar>
          </w:tcPr>
          <w:p w14:paraId="00A9CD99"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 xml:space="preserve">Modernizarea şi reabilitarea drumurilor judeţene DJ 402 tronson DN 4 – Curcani – Măriuţa </w:t>
            </w:r>
            <w:r>
              <w:rPr>
                <w:rFonts w:ascii="Times New Roman" w:eastAsia="Times New Roman" w:hAnsi="Times New Roman" w:cs="Times New Roman"/>
                <w:sz w:val="24"/>
                <w:lang w:val="pl-PL"/>
              </w:rPr>
              <w:lastRenderedPageBreak/>
              <w:t>– limită judeţ Ialomiţa, km 0+000 – km 53+700 şi DJ 302 tronson DN3 – Belciugatele – Măriuţa – limită Judeţ Ialomiţa, km 0+000 – km 15+365 şi Moderzarea drumurilor judeţene DJ 302 (km 13+865 – km 37+545) localităţile Drăgoeşti – Roşiori – Moviliţa – Dridu, DJ 101 (km 52+100-37+600) localităţile Dridu – Fierbinţi Târg – limită judeţ Ilfov, DJ 101 (km 52+100 – km 59+700) Dridu  - Jilavele şi DJ 402 (km 53+700-61+420) limită judeţ Călăraşi – Sineşti (DN2) şi DN 2 – limită judeţ Ilfov (km 61+860-km 63+420)</w:t>
            </w:r>
          </w:p>
        </w:tc>
        <w:tc>
          <w:tcPr>
            <w:tcW w:w="1530" w:type="dxa"/>
            <w:tcBorders>
              <w:bottom w:val="single" w:sz="4" w:space="0" w:color="auto"/>
              <w:right w:val="single" w:sz="8" w:space="0" w:color="000000"/>
            </w:tcBorders>
            <w:tcMar>
              <w:top w:w="15" w:type="dxa"/>
              <w:left w:w="15" w:type="dxa"/>
              <w:bottom w:w="15" w:type="dxa"/>
              <w:right w:w="15" w:type="dxa"/>
            </w:tcMar>
          </w:tcPr>
          <w:p w14:paraId="0D412500"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128.488.430,89</w:t>
            </w:r>
          </w:p>
        </w:tc>
        <w:tc>
          <w:tcPr>
            <w:tcW w:w="1080" w:type="dxa"/>
            <w:tcBorders>
              <w:bottom w:val="single" w:sz="4" w:space="0" w:color="auto"/>
              <w:right w:val="single" w:sz="8" w:space="0" w:color="000000"/>
            </w:tcBorders>
            <w:tcMar>
              <w:top w:w="15" w:type="dxa"/>
              <w:left w:w="15" w:type="dxa"/>
              <w:bottom w:w="15" w:type="dxa"/>
              <w:right w:w="15" w:type="dxa"/>
            </w:tcMar>
          </w:tcPr>
          <w:p w14:paraId="1735303E"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bottom w:val="single" w:sz="4" w:space="0" w:color="auto"/>
              <w:right w:val="single" w:sz="8" w:space="0" w:color="000000"/>
            </w:tcBorders>
            <w:tcMar>
              <w:top w:w="15" w:type="dxa"/>
              <w:left w:w="15" w:type="dxa"/>
              <w:bottom w:w="15" w:type="dxa"/>
              <w:right w:w="15" w:type="dxa"/>
            </w:tcMar>
          </w:tcPr>
          <w:p w14:paraId="6E888530"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bottom w:val="single" w:sz="4" w:space="0" w:color="auto"/>
              <w:right w:val="single" w:sz="8" w:space="0" w:color="000000"/>
            </w:tcBorders>
            <w:tcMar>
              <w:top w:w="15" w:type="dxa"/>
              <w:left w:w="15" w:type="dxa"/>
              <w:bottom w:w="15" w:type="dxa"/>
              <w:right w:w="15" w:type="dxa"/>
            </w:tcMar>
          </w:tcPr>
          <w:p w14:paraId="066A6FA6"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POR 2014-2020 Axa prioritară 6, </w:t>
            </w:r>
            <w:r>
              <w:rPr>
                <w:rFonts w:ascii="Times New Roman" w:eastAsia="Times New Roman" w:hAnsi="Times New Roman" w:cs="Times New Roman"/>
                <w:sz w:val="24"/>
                <w:lang w:val="pl-PL"/>
              </w:rPr>
              <w:lastRenderedPageBreak/>
              <w:t>prioritatea de investiţii 6.1</w:t>
            </w:r>
          </w:p>
        </w:tc>
      </w:tr>
      <w:tr w:rsidR="00B502DF" w:rsidRPr="00397188" w14:paraId="68706DA5" w14:textId="77777777" w:rsidTr="00B502DF">
        <w:trPr>
          <w:trHeight w:val="45"/>
          <w:tblCellSpacing w:w="0" w:type="auto"/>
        </w:trPr>
        <w:tc>
          <w:tcPr>
            <w:tcW w:w="4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8BC84A"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Modernizarea drumurilor judeţene DJ 201B tronson DN31-Ulmeni – Lunca (Ostrovu) – Frăsinet km 49+730 – km 81+290, DJ 305 tronson Lunca (Ostrovu) – Lehliu Sat – Săpunari, km 0+000 – km 33+529 şi DJ 313 Săpunari – limită judeţ Ialomiţa, km 28+700 – km 30+500</w:t>
            </w:r>
          </w:p>
        </w:tc>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8FB259"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Modernizarea drumurilor judeţene DJ 201B tronson DN31-Ulmeni – Lunca (Ostrovu) – Frăsinet km 49+730 – km 81+290, DJ 305 tronson Lunca (Ostrovu) – Lehliu Sat – Săpunari, km 0+000 – km 33+529 şi DJ 313 Săpunari – limită judeţ Ialomiţa, km 28+700 – km 30+500</w:t>
            </w:r>
          </w:p>
        </w:tc>
        <w:tc>
          <w:tcPr>
            <w:tcW w:w="1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B9D6B9"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137.145.325,29</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6F619B"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004E74"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CE7523"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POR 2014-2020 Axa prioritară 6, prioritatea de investiţii 6.1</w:t>
            </w:r>
          </w:p>
        </w:tc>
      </w:tr>
      <w:tr w:rsidR="00B502DF" w:rsidRPr="00397188" w14:paraId="304FFF65" w14:textId="77777777" w:rsidTr="00B502DF">
        <w:trPr>
          <w:trHeight w:val="45"/>
          <w:tblCellSpacing w:w="0" w:type="auto"/>
        </w:trPr>
        <w:tc>
          <w:tcPr>
            <w:tcW w:w="4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2B3A0C"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Moderniare DJ 411 Chirnogi – Radovanu – Crivăţ – limita judeţului Giurgiu (Hotarele) km 0+000 – km 18+090</w:t>
            </w:r>
          </w:p>
        </w:tc>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5EA670"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Moderniare DJ 411 Chirnogi – Radovanu – Crivăţ – limita judeţului Giurgiu (Hotarele) km 0+000 – km 18+090</w:t>
            </w:r>
          </w:p>
        </w:tc>
        <w:tc>
          <w:tcPr>
            <w:tcW w:w="1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240CDA"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24.189.953,40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0DCBD5"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516C8A"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BDD2E1"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PNDL</w:t>
            </w:r>
          </w:p>
        </w:tc>
      </w:tr>
      <w:tr w:rsidR="00B502DF" w:rsidRPr="00397188" w14:paraId="15997DF2" w14:textId="77777777" w:rsidTr="00B502DF">
        <w:trPr>
          <w:trHeight w:val="45"/>
          <w:tblCellSpacing w:w="0" w:type="auto"/>
        </w:trPr>
        <w:tc>
          <w:tcPr>
            <w:tcW w:w="4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0590B3"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Modernizare, reabilitare DJ 403 între DN 31 – Luica – DN 4 Soldanu – Radovanu, judeţul Călăraşi</w:t>
            </w:r>
          </w:p>
        </w:tc>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8CCFAF"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Modernizare, reabilitare DJ 403 între DN 31 – Luica – DN 4 Soldanu – Radovanu, judeţul Călăraşi</w:t>
            </w:r>
          </w:p>
        </w:tc>
        <w:tc>
          <w:tcPr>
            <w:tcW w:w="1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08504E"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59.357.184,26</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FD911C"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B4B1AB"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10C66F"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PNDL</w:t>
            </w:r>
          </w:p>
        </w:tc>
      </w:tr>
      <w:tr w:rsidR="00B502DF" w:rsidRPr="00397188" w14:paraId="1CB99672" w14:textId="77777777" w:rsidTr="00B502DF">
        <w:trPr>
          <w:trHeight w:val="45"/>
          <w:tblCellSpacing w:w="0" w:type="auto"/>
        </w:trPr>
        <w:tc>
          <w:tcPr>
            <w:tcW w:w="4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817CCA"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Modernizare şi reabilitare DJ 211D, tronson DN 21 (Ştefan Vodă) – Libertatea – DN 3 (Dichiseni) – km 13+500 – km 41+500</w:t>
            </w:r>
          </w:p>
        </w:tc>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9D1CFC"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Modernizarea şi reabilitarea DJ 211D, tronson DN 21 (Ştefan Vodă) – Libertatea – DN 3 (Dichiseni) – km 13+500 – km 41+500</w:t>
            </w:r>
          </w:p>
        </w:tc>
        <w:tc>
          <w:tcPr>
            <w:tcW w:w="1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6DD3F3"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42.082.824</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68FA67"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5B1544"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4B8EFE"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PNDL</w:t>
            </w:r>
          </w:p>
        </w:tc>
      </w:tr>
      <w:tr w:rsidR="00B502DF" w:rsidRPr="00397188" w14:paraId="21525D4A" w14:textId="77777777" w:rsidTr="00B502DF">
        <w:trPr>
          <w:trHeight w:val="45"/>
          <w:tblCellSpacing w:w="0" w:type="auto"/>
        </w:trPr>
        <w:tc>
          <w:tcPr>
            <w:tcW w:w="4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CD5AAC"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Modernizare şi reabilitare DJ 401C, km 21+500 – km 11+623 şi DJ 412, km 61+780 – km 55+535</w:t>
            </w:r>
          </w:p>
        </w:tc>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1C485B" w14:textId="77777777" w:rsidR="00B502DF" w:rsidRPr="00397188" w:rsidRDefault="00B502DF" w:rsidP="00B502DF">
            <w:pPr>
              <w:spacing w:after="200" w:line="276" w:lineRule="auto"/>
              <w:rPr>
                <w:rFonts w:ascii="Times New Roman" w:eastAsia="Times New Roman" w:hAnsi="Times New Roman" w:cs="Times New Roman"/>
                <w:sz w:val="24"/>
                <w:lang w:val="pl-PL"/>
              </w:rPr>
            </w:pPr>
            <w:r w:rsidRPr="00912813">
              <w:rPr>
                <w:rFonts w:ascii="Times New Roman" w:eastAsia="Times New Roman" w:hAnsi="Times New Roman" w:cs="Times New Roman"/>
                <w:sz w:val="24"/>
                <w:lang w:val="pl-PL"/>
              </w:rPr>
              <w:t>Modernizare şi reabilitare DJ 401C, km 21+500 – km 11+623 şi DJ 412, km 61+780 – km 55+535</w:t>
            </w:r>
          </w:p>
        </w:tc>
        <w:tc>
          <w:tcPr>
            <w:tcW w:w="1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10BD06"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31.751.043,10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307396"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0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CF0441" w14:textId="77777777" w:rsidR="00B502DF" w:rsidRPr="00397188" w:rsidRDefault="00B502DF" w:rsidP="00B502DF">
            <w:pPr>
              <w:spacing w:after="200" w:line="276" w:lineRule="auto"/>
              <w:rPr>
                <w:rFonts w:ascii="Times New Roman" w:eastAsia="Times New Roman" w:hAnsi="Times New Roman" w:cs="Times New Roman"/>
                <w:sz w:val="24"/>
                <w:lang w:val="pl-PL"/>
              </w:rPr>
            </w:pPr>
          </w:p>
        </w:tc>
        <w:tc>
          <w:tcPr>
            <w:tcW w:w="1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E30561" w14:textId="77777777" w:rsidR="00B502DF" w:rsidRPr="00397188" w:rsidRDefault="00B502DF" w:rsidP="00B502DF">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PNDL</w:t>
            </w:r>
          </w:p>
        </w:tc>
      </w:tr>
    </w:tbl>
    <w:p w14:paraId="77EB79E0" w14:textId="7CBC4A41" w:rsidR="00EF4790" w:rsidRPr="00EF4790" w:rsidRDefault="004B351E" w:rsidP="004C4151">
      <w:pPr>
        <w:spacing w:before="26" w:after="240" w:line="276" w:lineRule="auto"/>
        <w:jc w:val="both"/>
        <w:rPr>
          <w:rFonts w:ascii="Times New Roman" w:eastAsia="Times New Roman" w:hAnsi="Times New Roman" w:cs="Times New Roman"/>
          <w:sz w:val="24"/>
          <w:lang w:val="pl-PL"/>
        </w:rPr>
      </w:pPr>
      <w:r w:rsidRPr="004B351E">
        <w:rPr>
          <w:rFonts w:ascii="Times New Roman" w:eastAsia="Times New Roman" w:hAnsi="Times New Roman" w:cs="Times New Roman"/>
          <w:color w:val="000000"/>
          <w:sz w:val="24"/>
          <w:szCs w:val="28"/>
          <w:lang w:val="ro-RO" w:eastAsia="en-GB"/>
        </w:rPr>
        <w:t>Entitatea Contractantă nu va realiza un Program de Investiții în cadrul prezentului Contract. Prin urmare, prevederile referitoare la Programul de Investiții al Entității Contractante cuprinse în prezentul Contract (de exemplu art. 12.</w:t>
      </w:r>
      <w:r w:rsidR="004C4151">
        <w:rPr>
          <w:rFonts w:ascii="Times New Roman" w:eastAsia="Times New Roman" w:hAnsi="Times New Roman" w:cs="Times New Roman"/>
          <w:color w:val="000000"/>
          <w:sz w:val="24"/>
          <w:szCs w:val="28"/>
          <w:lang w:val="ro-RO" w:eastAsia="en-GB"/>
        </w:rPr>
        <w:t>2.</w:t>
      </w:r>
      <w:r w:rsidRPr="004B351E">
        <w:rPr>
          <w:rFonts w:ascii="Times New Roman" w:eastAsia="Times New Roman" w:hAnsi="Times New Roman" w:cs="Times New Roman"/>
          <w:color w:val="000000"/>
          <w:sz w:val="24"/>
          <w:szCs w:val="28"/>
          <w:lang w:val="ro-RO" w:eastAsia="en-GB"/>
        </w:rPr>
        <w:t>), se vor aplica doar în măsura în care, pe durata derulării Contractului, părțile vor stabili, prin act adițional, realizarea unui Program de Investiții al Entității Contractante.</w:t>
      </w:r>
    </w:p>
    <w:p w14:paraId="0F7D51E7" w14:textId="0A1D2E3C" w:rsidR="00EF4790" w:rsidRPr="00EF4790" w:rsidRDefault="00EF4790" w:rsidP="00EF4790">
      <w:pPr>
        <w:spacing w:before="80"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Anexa nr. 3.3: Fundamentarea necesarului anual de fonduri pentru investiţii din surse proprii ale Operatorului</w:t>
      </w:r>
      <w:r w:rsidR="00C8310E">
        <w:rPr>
          <w:rFonts w:ascii="Times New Roman" w:eastAsia="Times New Roman" w:hAnsi="Times New Roman" w:cs="Times New Roman"/>
          <w:b/>
          <w:sz w:val="24"/>
          <w:lang w:val="pl-PL"/>
        </w:rPr>
        <w:t>,</w:t>
      </w:r>
      <w:r w:rsidR="00C8310E" w:rsidRPr="00C8310E">
        <w:t xml:space="preserve"> </w:t>
      </w:r>
      <w:r w:rsidR="00C8310E" w:rsidRPr="00C8310E">
        <w:rPr>
          <w:rFonts w:ascii="Times New Roman" w:eastAsia="Times New Roman" w:hAnsi="Times New Roman" w:cs="Times New Roman"/>
          <w:b/>
          <w:sz w:val="24"/>
          <w:lang w:val="pl-PL"/>
        </w:rPr>
        <w:t>finanţări, fonduri nerambursabile, subscripţii de capital etc.</w:t>
      </w:r>
    </w:p>
    <w:p w14:paraId="4DC45514" w14:textId="165F0C59" w:rsidR="00397188" w:rsidRDefault="00397188" w:rsidP="00397188">
      <w:pPr>
        <w:spacing w:before="26" w:after="24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sz w:val="24"/>
          <w:lang w:val="pl-PL"/>
        </w:rPr>
        <w:t xml:space="preserve">Se va realiza având în vedere prevederile Anexei </w:t>
      </w:r>
      <w:r w:rsidR="00BC49E6" w:rsidRPr="00EF4790">
        <w:rPr>
          <w:rFonts w:ascii="Times New Roman" w:eastAsia="Times New Roman" w:hAnsi="Times New Roman" w:cs="Times New Roman"/>
          <w:sz w:val="24"/>
          <w:lang w:val="pl-PL"/>
        </w:rPr>
        <w:t xml:space="preserve">nr. </w:t>
      </w:r>
      <w:r w:rsidRPr="00EF4790">
        <w:rPr>
          <w:rFonts w:ascii="Times New Roman" w:eastAsia="Times New Roman" w:hAnsi="Times New Roman" w:cs="Times New Roman"/>
          <w:sz w:val="24"/>
          <w:lang w:val="pl-PL"/>
        </w:rPr>
        <w:t>3.1.</w:t>
      </w:r>
    </w:p>
    <w:p w14:paraId="162E9968" w14:textId="77777777" w:rsidR="00B502DF" w:rsidRDefault="00B502DF" w:rsidP="00397188">
      <w:pPr>
        <w:spacing w:before="26" w:after="240" w:line="276" w:lineRule="auto"/>
        <w:rPr>
          <w:rFonts w:ascii="Times New Roman" w:eastAsia="Times New Roman" w:hAnsi="Times New Roman" w:cs="Times New Roman"/>
          <w:sz w:val="24"/>
          <w:lang w:val="pl-PL"/>
        </w:rPr>
        <w:sectPr w:rsidR="00B502DF" w:rsidSect="00B502DF">
          <w:pgSz w:w="16834" w:h="11909" w:orient="landscape" w:code="9"/>
          <w:pgMar w:top="1440" w:right="1440" w:bottom="1440" w:left="1440" w:header="720" w:footer="720" w:gutter="0"/>
          <w:cols w:space="720"/>
          <w:docGrid w:linePitch="360"/>
        </w:sectPr>
      </w:pPr>
    </w:p>
    <w:p w14:paraId="6E0658B8" w14:textId="496E0CAF" w:rsidR="00397188" w:rsidRPr="00EF4790" w:rsidRDefault="00682AB1" w:rsidP="00682AB1">
      <w:pPr>
        <w:spacing w:before="80" w:after="0" w:line="276" w:lineRule="auto"/>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lastRenderedPageBreak/>
        <w:t xml:space="preserve">Anexa nr. 4 </w:t>
      </w:r>
      <w:r w:rsidR="00EF4790" w:rsidRPr="00EF4790">
        <w:rPr>
          <w:rFonts w:ascii="Times New Roman" w:eastAsia="Times New Roman" w:hAnsi="Times New Roman" w:cs="Times New Roman"/>
          <w:b/>
          <w:sz w:val="24"/>
          <w:lang w:val="pl-PL"/>
        </w:rPr>
        <w:t xml:space="preserve">la Contract: </w:t>
      </w:r>
      <w:r w:rsidR="00397188" w:rsidRPr="00EF4790">
        <w:rPr>
          <w:rFonts w:ascii="Times New Roman" w:eastAsia="Times New Roman" w:hAnsi="Times New Roman" w:cs="Times New Roman"/>
          <w:b/>
          <w:sz w:val="24"/>
          <w:lang w:val="pl-PL"/>
        </w:rPr>
        <w:t>Bunuri utilizate de Operator în executarea Contractului</w:t>
      </w:r>
    </w:p>
    <w:p w14:paraId="1DE96C58" w14:textId="77777777" w:rsidR="00EF4790" w:rsidRPr="00EF4790" w:rsidRDefault="00EF4790" w:rsidP="008A77F6">
      <w:pPr>
        <w:spacing w:before="26" w:after="240" w:line="276" w:lineRule="auto"/>
        <w:jc w:val="center"/>
        <w:rPr>
          <w:rFonts w:ascii="Times New Roman" w:eastAsia="Times New Roman" w:hAnsi="Times New Roman" w:cs="Times New Roman"/>
          <w:b/>
          <w:bCs/>
          <w:sz w:val="24"/>
          <w:lang w:val="pl-PL"/>
        </w:rPr>
      </w:pPr>
    </w:p>
    <w:p w14:paraId="598ACE3B" w14:textId="77777777" w:rsidR="00397188" w:rsidRPr="00EF4790" w:rsidRDefault="00397188" w:rsidP="008A77F6">
      <w:pPr>
        <w:spacing w:before="26" w:after="24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Inventarul bunurilor proprii ale Operatorului la data de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25"/>
        <w:gridCol w:w="1657"/>
        <w:gridCol w:w="1470"/>
        <w:gridCol w:w="1265"/>
        <w:gridCol w:w="1530"/>
        <w:gridCol w:w="1547"/>
      </w:tblGrid>
      <w:tr w:rsidR="00EF4790" w:rsidRPr="00A05C43" w14:paraId="3BA6A847" w14:textId="77777777" w:rsidTr="00ED6CD9">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vAlign w:val="center"/>
          </w:tcPr>
          <w:p w14:paraId="3D168C38"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Clasificare</w:t>
            </w:r>
          </w:p>
        </w:tc>
        <w:tc>
          <w:tcPr>
            <w:tcW w:w="2880" w:type="dxa"/>
            <w:tcBorders>
              <w:bottom w:val="single" w:sz="8" w:space="0" w:color="000000"/>
              <w:right w:val="single" w:sz="8" w:space="0" w:color="000000"/>
            </w:tcBorders>
            <w:tcMar>
              <w:top w:w="15" w:type="dxa"/>
              <w:left w:w="15" w:type="dxa"/>
              <w:bottom w:w="15" w:type="dxa"/>
              <w:right w:w="15" w:type="dxa"/>
            </w:tcMar>
            <w:vAlign w:val="center"/>
          </w:tcPr>
          <w:p w14:paraId="250E1191"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Denumire bunuri mobile şi imobile</w:t>
            </w:r>
          </w:p>
        </w:tc>
        <w:tc>
          <w:tcPr>
            <w:tcW w:w="2448" w:type="dxa"/>
            <w:tcBorders>
              <w:bottom w:val="single" w:sz="8" w:space="0" w:color="000000"/>
              <w:right w:val="single" w:sz="8" w:space="0" w:color="000000"/>
            </w:tcBorders>
            <w:tcMar>
              <w:top w:w="15" w:type="dxa"/>
              <w:left w:w="15" w:type="dxa"/>
              <w:bottom w:w="15" w:type="dxa"/>
              <w:right w:w="15" w:type="dxa"/>
            </w:tcMar>
            <w:vAlign w:val="center"/>
          </w:tcPr>
          <w:p w14:paraId="27C4BD9F"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Număr inventar la Operator</w:t>
            </w:r>
          </w:p>
        </w:tc>
        <w:tc>
          <w:tcPr>
            <w:tcW w:w="2016" w:type="dxa"/>
            <w:tcBorders>
              <w:bottom w:val="single" w:sz="8" w:space="0" w:color="000000"/>
              <w:right w:val="single" w:sz="8" w:space="0" w:color="000000"/>
            </w:tcBorders>
            <w:tcMar>
              <w:top w:w="15" w:type="dxa"/>
              <w:left w:w="15" w:type="dxa"/>
              <w:bottom w:w="15" w:type="dxa"/>
              <w:right w:w="15" w:type="dxa"/>
            </w:tcMar>
            <w:vAlign w:val="center"/>
          </w:tcPr>
          <w:p w14:paraId="41AB3D5A"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Valoare de inventar</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615D6F33"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Valoare amortizată</w:t>
            </w:r>
          </w:p>
        </w:tc>
        <w:tc>
          <w:tcPr>
            <w:tcW w:w="2736" w:type="dxa"/>
            <w:tcBorders>
              <w:bottom w:val="single" w:sz="8" w:space="0" w:color="000000"/>
              <w:right w:val="single" w:sz="8" w:space="0" w:color="000000"/>
            </w:tcBorders>
            <w:tcMar>
              <w:top w:w="15" w:type="dxa"/>
              <w:left w:w="15" w:type="dxa"/>
              <w:bottom w:w="15" w:type="dxa"/>
              <w:right w:w="15" w:type="dxa"/>
            </w:tcMar>
            <w:vAlign w:val="center"/>
          </w:tcPr>
          <w:p w14:paraId="587FD8A2" w14:textId="77777777" w:rsidR="00397188" w:rsidRPr="00EF4790" w:rsidRDefault="00397188" w:rsidP="00BC49E6">
            <w:pPr>
              <w:spacing w:before="25" w:after="0" w:line="276" w:lineRule="auto"/>
              <w:jc w:val="center"/>
              <w:rPr>
                <w:rFonts w:ascii="Times New Roman" w:eastAsia="Times New Roman" w:hAnsi="Times New Roman" w:cs="Times New Roman"/>
                <w:b/>
                <w:bCs/>
                <w:sz w:val="24"/>
                <w:lang w:val="pl-PL"/>
              </w:rPr>
            </w:pPr>
            <w:r w:rsidRPr="00EF4790">
              <w:rPr>
                <w:rFonts w:ascii="Times New Roman" w:eastAsia="Times New Roman" w:hAnsi="Times New Roman" w:cs="Times New Roman"/>
                <w:b/>
                <w:bCs/>
                <w:sz w:val="24"/>
                <w:lang w:val="pl-PL"/>
              </w:rPr>
              <w:t>Valoarea rămasă la data de .../.../...</w:t>
            </w:r>
          </w:p>
        </w:tc>
      </w:tr>
      <w:tr w:rsidR="00EF4790" w:rsidRPr="00A05C43" w14:paraId="443C3CF9" w14:textId="77777777" w:rsidTr="00ED6CD9">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14:paraId="03927514"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24A2261B"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448" w:type="dxa"/>
            <w:tcBorders>
              <w:bottom w:val="single" w:sz="8" w:space="0" w:color="000000"/>
              <w:right w:val="single" w:sz="8" w:space="0" w:color="000000"/>
            </w:tcBorders>
            <w:tcMar>
              <w:top w:w="15" w:type="dxa"/>
              <w:left w:w="15" w:type="dxa"/>
              <w:bottom w:w="15" w:type="dxa"/>
              <w:right w:w="15" w:type="dxa"/>
            </w:tcMar>
          </w:tcPr>
          <w:p w14:paraId="7B9CA93B"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016" w:type="dxa"/>
            <w:tcBorders>
              <w:bottom w:val="single" w:sz="8" w:space="0" w:color="000000"/>
              <w:right w:val="single" w:sz="8" w:space="0" w:color="000000"/>
            </w:tcBorders>
            <w:tcMar>
              <w:top w:w="15" w:type="dxa"/>
              <w:left w:w="15" w:type="dxa"/>
              <w:bottom w:w="15" w:type="dxa"/>
              <w:right w:w="15" w:type="dxa"/>
            </w:tcMar>
          </w:tcPr>
          <w:p w14:paraId="44152AF4"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7B1DA97B"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736" w:type="dxa"/>
            <w:tcBorders>
              <w:bottom w:val="single" w:sz="8" w:space="0" w:color="000000"/>
              <w:right w:val="single" w:sz="8" w:space="0" w:color="000000"/>
            </w:tcBorders>
            <w:tcMar>
              <w:top w:w="15" w:type="dxa"/>
              <w:left w:w="15" w:type="dxa"/>
              <w:bottom w:w="15" w:type="dxa"/>
              <w:right w:w="15" w:type="dxa"/>
            </w:tcMar>
          </w:tcPr>
          <w:p w14:paraId="3BFBC187"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r>
      <w:tr w:rsidR="00EF4790" w:rsidRPr="00A05C43" w14:paraId="0E54FB91" w14:textId="77777777" w:rsidTr="00ED6CD9">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14:paraId="55FBE9A2"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3C3EC923"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448" w:type="dxa"/>
            <w:tcBorders>
              <w:bottom w:val="single" w:sz="8" w:space="0" w:color="000000"/>
              <w:right w:val="single" w:sz="8" w:space="0" w:color="000000"/>
            </w:tcBorders>
            <w:tcMar>
              <w:top w:w="15" w:type="dxa"/>
              <w:left w:w="15" w:type="dxa"/>
              <w:bottom w:w="15" w:type="dxa"/>
              <w:right w:w="15" w:type="dxa"/>
            </w:tcMar>
          </w:tcPr>
          <w:p w14:paraId="4FB72306"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016" w:type="dxa"/>
            <w:tcBorders>
              <w:bottom w:val="single" w:sz="8" w:space="0" w:color="000000"/>
              <w:right w:val="single" w:sz="8" w:space="0" w:color="000000"/>
            </w:tcBorders>
            <w:tcMar>
              <w:top w:w="15" w:type="dxa"/>
              <w:left w:w="15" w:type="dxa"/>
              <w:bottom w:w="15" w:type="dxa"/>
              <w:right w:w="15" w:type="dxa"/>
            </w:tcMar>
          </w:tcPr>
          <w:p w14:paraId="3FC778D1"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6272C962"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736" w:type="dxa"/>
            <w:tcBorders>
              <w:bottom w:val="single" w:sz="8" w:space="0" w:color="000000"/>
              <w:right w:val="single" w:sz="8" w:space="0" w:color="000000"/>
            </w:tcBorders>
            <w:tcMar>
              <w:top w:w="15" w:type="dxa"/>
              <w:left w:w="15" w:type="dxa"/>
              <w:bottom w:w="15" w:type="dxa"/>
              <w:right w:w="15" w:type="dxa"/>
            </w:tcMar>
          </w:tcPr>
          <w:p w14:paraId="68A49E2C"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r>
      <w:tr w:rsidR="00EF4790" w:rsidRPr="00A05C43" w14:paraId="5379C1B8" w14:textId="77777777" w:rsidTr="00ED6CD9">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14:paraId="6D43ADA2"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58691663"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448" w:type="dxa"/>
            <w:tcBorders>
              <w:bottom w:val="single" w:sz="8" w:space="0" w:color="000000"/>
              <w:right w:val="single" w:sz="8" w:space="0" w:color="000000"/>
            </w:tcBorders>
            <w:tcMar>
              <w:top w:w="15" w:type="dxa"/>
              <w:left w:w="15" w:type="dxa"/>
              <w:bottom w:w="15" w:type="dxa"/>
              <w:right w:w="15" w:type="dxa"/>
            </w:tcMar>
          </w:tcPr>
          <w:p w14:paraId="528CBB97"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016" w:type="dxa"/>
            <w:tcBorders>
              <w:bottom w:val="single" w:sz="8" w:space="0" w:color="000000"/>
              <w:right w:val="single" w:sz="8" w:space="0" w:color="000000"/>
            </w:tcBorders>
            <w:tcMar>
              <w:top w:w="15" w:type="dxa"/>
              <w:left w:w="15" w:type="dxa"/>
              <w:bottom w:w="15" w:type="dxa"/>
              <w:right w:w="15" w:type="dxa"/>
            </w:tcMar>
          </w:tcPr>
          <w:p w14:paraId="7C0571B5"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77E8357F"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c>
          <w:tcPr>
            <w:tcW w:w="2736" w:type="dxa"/>
            <w:tcBorders>
              <w:bottom w:val="single" w:sz="8" w:space="0" w:color="000000"/>
              <w:right w:val="single" w:sz="8" w:space="0" w:color="000000"/>
            </w:tcBorders>
            <w:tcMar>
              <w:top w:w="15" w:type="dxa"/>
              <w:left w:w="15" w:type="dxa"/>
              <w:bottom w:w="15" w:type="dxa"/>
              <w:right w:w="15" w:type="dxa"/>
            </w:tcMar>
          </w:tcPr>
          <w:p w14:paraId="22593602" w14:textId="77777777" w:rsidR="00397188" w:rsidRPr="00EF4790" w:rsidRDefault="00397188" w:rsidP="00397188">
            <w:pPr>
              <w:spacing w:after="200" w:line="276" w:lineRule="auto"/>
              <w:rPr>
                <w:rFonts w:ascii="Times New Roman" w:eastAsia="Times New Roman" w:hAnsi="Times New Roman" w:cs="Times New Roman"/>
                <w:sz w:val="24"/>
                <w:lang w:val="pl-PL"/>
              </w:rPr>
            </w:pPr>
          </w:p>
        </w:tc>
      </w:tr>
    </w:tbl>
    <w:p w14:paraId="01098544" w14:textId="41C2CA49" w:rsidR="00397188" w:rsidRPr="00EF4790" w:rsidRDefault="00397188" w:rsidP="00682AB1">
      <w:pPr>
        <w:spacing w:before="26" w:after="240" w:line="276" w:lineRule="auto"/>
        <w:jc w:val="both"/>
        <w:rPr>
          <w:rFonts w:ascii="Times New Roman" w:eastAsia="Times New Roman" w:hAnsi="Times New Roman" w:cs="Times New Roman"/>
          <w:sz w:val="24"/>
          <w:lang w:val="pl-PL"/>
        </w:rPr>
      </w:pPr>
      <w:r w:rsidRPr="00EF4790">
        <w:rPr>
          <w:rFonts w:ascii="Times New Roman" w:eastAsia="Times New Roman" w:hAnsi="Times New Roman" w:cs="Times New Roman"/>
          <w:b/>
          <w:sz w:val="24"/>
          <w:lang w:val="pl-PL"/>
        </w:rPr>
        <w:t>Bunuri proprii</w:t>
      </w:r>
      <w:r w:rsidRPr="00EF4790">
        <w:rPr>
          <w:rFonts w:ascii="Times New Roman" w:eastAsia="Times New Roman" w:hAnsi="Times New Roman" w:cs="Times New Roman"/>
          <w:sz w:val="24"/>
          <w:lang w:val="pl-PL"/>
        </w:rPr>
        <w:t xml:space="preserve"> sunt bunurile care aparţin Operatorului şi care sunt utilizate de către acesta în scopul executării Con</w:t>
      </w:r>
      <w:r w:rsidR="00F31349" w:rsidRPr="00EF4790">
        <w:rPr>
          <w:rFonts w:ascii="Times New Roman" w:eastAsia="Times New Roman" w:hAnsi="Times New Roman" w:cs="Times New Roman"/>
          <w:sz w:val="24"/>
          <w:lang w:val="pl-PL"/>
        </w:rPr>
        <w:t>tractului, pe durata acestuia</w:t>
      </w:r>
      <w:r w:rsidRPr="00EF4790">
        <w:rPr>
          <w:rFonts w:ascii="Times New Roman" w:eastAsia="Times New Roman" w:hAnsi="Times New Roman" w:cs="Times New Roman"/>
          <w:sz w:val="24"/>
          <w:lang w:val="pl-PL"/>
        </w:rPr>
        <w:t>. La încetarea Contractului, din orice cauză, bunurile proprii rămân în proprietatea Operatorului.</w:t>
      </w:r>
    </w:p>
    <w:p w14:paraId="75DB8615" w14:textId="2FC0DDFD" w:rsidR="00C023D4" w:rsidRPr="00EF4790" w:rsidRDefault="00C023D4" w:rsidP="00397188">
      <w:pPr>
        <w:spacing w:after="0" w:line="276" w:lineRule="auto"/>
        <w:rPr>
          <w:rFonts w:ascii="Times New Roman" w:eastAsia="Times New Roman" w:hAnsi="Times New Roman" w:cs="Times New Roman"/>
          <w:color w:val="FF0000"/>
          <w:sz w:val="24"/>
          <w:lang w:val="pl-PL"/>
        </w:rPr>
      </w:pPr>
    </w:p>
    <w:p w14:paraId="1510F736" w14:textId="46E8889A"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1CD640E" w14:textId="1F846905"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5BDA8ED" w14:textId="48066A35"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925527D" w14:textId="67DA5A14"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EBE94D9" w14:textId="30610BAB"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160979DD" w14:textId="0494C57E"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5A691AB5" w14:textId="0D328AD7"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70521F6" w14:textId="4AF4BBA0"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29CEBA20" w14:textId="7AC71EA9"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43F02CB6" w14:textId="6FF00A92"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6D275AD" w14:textId="32F96AC1"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25814016" w14:textId="6A845AE4"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729FC0EE" w14:textId="75B95E13"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35AE33B" w14:textId="30CC30AA"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2473C89E" w14:textId="08E42D98"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4B5CBAE" w14:textId="3D53932D"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4A41EB55" w14:textId="5DEDE861"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0AF8BC8A" w14:textId="0365B1CF"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F630419" w14:textId="44A1323C"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77110B13" w14:textId="63E2CB97"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0EA94B15" w14:textId="0FB21556"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DE93A44" w14:textId="376D1B1F" w:rsidR="00C73B79" w:rsidRDefault="00C73B79" w:rsidP="00397188">
      <w:pPr>
        <w:spacing w:after="0" w:line="276" w:lineRule="auto"/>
        <w:rPr>
          <w:rFonts w:ascii="Times New Roman" w:eastAsia="Times New Roman" w:hAnsi="Times New Roman" w:cs="Times New Roman"/>
          <w:color w:val="FF0000"/>
          <w:sz w:val="24"/>
          <w:lang w:val="pl-PL"/>
        </w:rPr>
      </w:pPr>
    </w:p>
    <w:p w14:paraId="1EEE2C7C" w14:textId="77777777" w:rsidR="00EF4790" w:rsidRPr="00EF4790" w:rsidRDefault="00EF4790" w:rsidP="00397188">
      <w:pPr>
        <w:spacing w:after="0" w:line="276" w:lineRule="auto"/>
        <w:rPr>
          <w:rFonts w:ascii="Times New Roman" w:eastAsia="Times New Roman" w:hAnsi="Times New Roman" w:cs="Times New Roman"/>
          <w:color w:val="FF0000"/>
          <w:sz w:val="24"/>
          <w:lang w:val="pl-PL"/>
        </w:rPr>
      </w:pPr>
    </w:p>
    <w:p w14:paraId="6FB6349F" w14:textId="3C0DB917"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75826E9C" w14:textId="77777777"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FD1F728" w14:textId="7A396C1B" w:rsidR="00397188" w:rsidRPr="00F565E3" w:rsidRDefault="006206E0" w:rsidP="006206E0">
      <w:pPr>
        <w:spacing w:before="80"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lastRenderedPageBreak/>
        <w:t xml:space="preserve">Anexa nr. </w:t>
      </w:r>
      <w:r w:rsidR="006F7C2E" w:rsidRPr="00F565E3">
        <w:rPr>
          <w:rFonts w:ascii="Times New Roman" w:eastAsia="Times New Roman" w:hAnsi="Times New Roman" w:cs="Times New Roman"/>
          <w:b/>
          <w:sz w:val="24"/>
          <w:lang w:val="pl-PL"/>
        </w:rPr>
        <w:t>5</w:t>
      </w:r>
      <w:r w:rsidRPr="00F565E3">
        <w:rPr>
          <w:rFonts w:ascii="Times New Roman" w:eastAsia="Times New Roman" w:hAnsi="Times New Roman" w:cs="Times New Roman"/>
          <w:b/>
          <w:sz w:val="24"/>
          <w:lang w:val="pl-PL"/>
        </w:rPr>
        <w:t xml:space="preserve"> </w:t>
      </w:r>
      <w:r w:rsidR="00EF4790" w:rsidRPr="00F565E3">
        <w:rPr>
          <w:rFonts w:ascii="Times New Roman" w:eastAsia="Times New Roman" w:hAnsi="Times New Roman" w:cs="Times New Roman"/>
          <w:b/>
          <w:sz w:val="24"/>
          <w:lang w:val="pl-PL"/>
        </w:rPr>
        <w:t>la Contract:</w:t>
      </w:r>
      <w:r w:rsidRPr="00F565E3">
        <w:rPr>
          <w:rFonts w:ascii="Times New Roman" w:eastAsia="Times New Roman" w:hAnsi="Times New Roman" w:cs="Times New Roman"/>
          <w:b/>
          <w:sz w:val="24"/>
          <w:lang w:val="pl-PL"/>
        </w:rPr>
        <w:t xml:space="preserve"> </w:t>
      </w:r>
      <w:r w:rsidR="00397188" w:rsidRPr="00F565E3">
        <w:rPr>
          <w:rFonts w:ascii="Times New Roman" w:eastAsia="Times New Roman" w:hAnsi="Times New Roman" w:cs="Times New Roman"/>
          <w:b/>
          <w:sz w:val="24"/>
          <w:lang w:val="pl-PL"/>
        </w:rPr>
        <w:t>Mijloace de transport</w:t>
      </w:r>
    </w:p>
    <w:p w14:paraId="5AD6B498" w14:textId="4644C347" w:rsidR="00397188" w:rsidRPr="00F565E3" w:rsidRDefault="00397188" w:rsidP="006206E0">
      <w:pPr>
        <w:spacing w:before="80"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Anexa nr. 5.1</w:t>
      </w:r>
      <w:r w:rsidR="00BC49E6" w:rsidRPr="00F565E3">
        <w:rPr>
          <w:rFonts w:ascii="Times New Roman" w:eastAsia="Times New Roman" w:hAnsi="Times New Roman" w:cs="Times New Roman"/>
          <w:b/>
          <w:sz w:val="24"/>
          <w:lang w:val="pl-PL"/>
        </w:rPr>
        <w:t xml:space="preserve"> - </w:t>
      </w:r>
      <w:r w:rsidRPr="00F565E3">
        <w:rPr>
          <w:rFonts w:ascii="Times New Roman" w:eastAsia="Times New Roman" w:hAnsi="Times New Roman" w:cs="Times New Roman"/>
          <w:b/>
          <w:sz w:val="24"/>
          <w:lang w:val="pl-PL"/>
        </w:rPr>
        <w:t>Cerinţe standard pentru mijloace de transport</w:t>
      </w:r>
    </w:p>
    <w:p w14:paraId="79DB16AA" w14:textId="77777777" w:rsidR="00397188" w:rsidRPr="00F565E3" w:rsidRDefault="00397188" w:rsidP="002529A1">
      <w:pPr>
        <w:pStyle w:val="ListParagraph"/>
        <w:numPr>
          <w:ilvl w:val="0"/>
          <w:numId w:val="1"/>
        </w:numPr>
        <w:spacing w:before="80" w:after="0" w:line="276" w:lineRule="auto"/>
        <w:ind w:left="360"/>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Principii Generale</w:t>
      </w:r>
    </w:p>
    <w:p w14:paraId="650163BA" w14:textId="77777777" w:rsidR="00397188" w:rsidRPr="00F565E3" w:rsidRDefault="00397188" w:rsidP="002529A1">
      <w:pPr>
        <w:pStyle w:val="ListParagraph"/>
        <w:numPr>
          <w:ilvl w:val="0"/>
          <w:numId w:val="4"/>
        </w:num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Toate Mijloacele de Transport care vor fi utilizate la prestarea Serviciilor de Transport trebuie să fie conforme cerinţelor obligatorii stabilite pentru respectivele Mijloace de Transport în ceea ce priveşte "tipul" şi "categoria". Conformitatea Mijloacelor de Transport cu cerinţele standard va fi verificată pe baza documentelor emise de autorităţile competente.</w:t>
      </w:r>
    </w:p>
    <w:p w14:paraId="015BCD09" w14:textId="77777777" w:rsidR="00397188" w:rsidRPr="00F565E3" w:rsidRDefault="00397188" w:rsidP="002529A1">
      <w:pPr>
        <w:pStyle w:val="ListParagraph"/>
        <w:numPr>
          <w:ilvl w:val="0"/>
          <w:numId w:val="4"/>
        </w:num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Pentru a asigura protecţia mediului, emisiile poluante de noxe ale Mijloacelor de Transport utilizate la prestarea Serviciilor de Transport trebuie să fie în limitele stabilite de către lege pentru tipurile respective de motoare şi carburanţi.</w:t>
      </w:r>
    </w:p>
    <w:p w14:paraId="39D58C6A" w14:textId="77777777" w:rsidR="00397188" w:rsidRPr="00F565E3" w:rsidRDefault="00397188" w:rsidP="002529A1">
      <w:pPr>
        <w:pStyle w:val="ListParagraph"/>
        <w:numPr>
          <w:ilvl w:val="0"/>
          <w:numId w:val="4"/>
        </w:num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Cerinţele tehnice pentru Mijloacele de Transport prezentate în această anexă vor fi actualizate automat în situaţia apariţiei unor noi reglementări. În această situaţie, Părţile vor actualiza prezenta Anexă incluzând cerinţele tehnice noi stabilite prin lege.</w:t>
      </w:r>
    </w:p>
    <w:p w14:paraId="5078968D" w14:textId="77777777" w:rsidR="00397188" w:rsidRPr="00F565E3" w:rsidRDefault="00397188" w:rsidP="006206E0">
      <w:pPr>
        <w:spacing w:before="80"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(2)</w:t>
      </w:r>
      <w:r w:rsidR="006206E0" w:rsidRPr="00F565E3">
        <w:rPr>
          <w:rFonts w:ascii="Times New Roman" w:eastAsia="Times New Roman" w:hAnsi="Times New Roman" w:cs="Times New Roman"/>
          <w:b/>
          <w:sz w:val="24"/>
          <w:lang w:val="pl-PL"/>
        </w:rPr>
        <w:t xml:space="preserve"> </w:t>
      </w:r>
      <w:r w:rsidRPr="00F565E3">
        <w:rPr>
          <w:rFonts w:ascii="Times New Roman" w:eastAsia="Times New Roman" w:hAnsi="Times New Roman" w:cs="Times New Roman"/>
          <w:b/>
          <w:sz w:val="24"/>
          <w:lang w:val="pl-PL"/>
        </w:rPr>
        <w:t>Cerinţe generale standard pentru Autobuze</w:t>
      </w:r>
      <w:r w:rsidR="006206E0" w:rsidRPr="00F565E3">
        <w:rPr>
          <w:rFonts w:ascii="Times New Roman" w:eastAsia="Times New Roman" w:hAnsi="Times New Roman" w:cs="Times New Roman"/>
          <w:b/>
          <w:sz w:val="24"/>
          <w:lang w:val="pl-PL"/>
        </w:rPr>
        <w:t xml:space="preserve"> </w:t>
      </w:r>
    </w:p>
    <w:p w14:paraId="281DE8AD" w14:textId="77777777" w:rsidR="00F565E3"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Condiţiile interioare şi exterioare ale mijloacelor de transport prin care se prestează servicii în temeiul prezentului Contract trebuie să fie permanent în concordanţă cu cerinţele stabilite de legislaţie.</w:t>
      </w:r>
    </w:p>
    <w:p w14:paraId="1E73F750" w14:textId="77777777" w:rsidR="00F565E3"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Toate dispozitivele şi fiecare dintre acestea care sunt instalate în mijloacele de transport trebuie să fie păstrate şi reparate astfel încât toate vehiculele să poată fi utilizate în permanenţă.</w:t>
      </w:r>
    </w:p>
    <w:p w14:paraId="61E36FF5" w14:textId="77777777" w:rsidR="00F565E3"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Fiecare mijloc de transport trebuie să fie dotat cu casă de marcat fiscală în cazul în care titlurile de călătorie sunt eliberate în mijlocul de transport.</w:t>
      </w:r>
    </w:p>
    <w:p w14:paraId="6D4AF72C" w14:textId="77777777" w:rsidR="00F565E3"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Zonele publicitare din interiorul şi în exteriorul vehiculelor nu vor afecta vizibilitatea sau lizibilitatea numerelor traseelor, semnele cu destinaţia, iar logo-ul Operatorului nu va acoperi nicio fereastră cu vizibilitate spre exterior.</w:t>
      </w:r>
    </w:p>
    <w:p w14:paraId="6FF945C6" w14:textId="77777777" w:rsidR="00F565E3"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Înainte de plecarea pe traseu, vehiculele vor fi supuse unui control lege pentru a se asigura că sunt curate, nu au suprafeţe alunecoase, deteriorate sau periculoase pentru călători, inclusiv dotările şi armăturile vehiculelor.</w:t>
      </w:r>
    </w:p>
    <w:p w14:paraId="50CB31EA" w14:textId="48F6A142" w:rsidR="00397188" w:rsidRPr="00F565E3" w:rsidRDefault="00F565E3" w:rsidP="002529A1">
      <w:pPr>
        <w:pStyle w:val="ListParagraph"/>
        <w:numPr>
          <w:ilvl w:val="0"/>
          <w:numId w:val="5"/>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În fiecare zi, înainte de plecarea pe traseu, se va asigura că scaunele pentru călători nu sunt avariate, defecte sau deteriorate</w:t>
      </w:r>
      <w:r w:rsidR="00397188" w:rsidRPr="00F565E3">
        <w:rPr>
          <w:rFonts w:ascii="Times New Roman" w:eastAsia="Times New Roman" w:hAnsi="Times New Roman" w:cs="Times New Roman"/>
          <w:sz w:val="24"/>
          <w:lang w:val="pl-PL"/>
        </w:rPr>
        <w:t>.</w:t>
      </w:r>
    </w:p>
    <w:p w14:paraId="1E46C530" w14:textId="77777777" w:rsidR="00397188" w:rsidRPr="00F565E3" w:rsidRDefault="00397188" w:rsidP="00397188">
      <w:pPr>
        <w:spacing w:before="26" w:after="0" w:line="276" w:lineRule="auto"/>
        <w:rPr>
          <w:rFonts w:ascii="Times New Roman" w:eastAsia="Times New Roman" w:hAnsi="Times New Roman" w:cs="Times New Roman"/>
          <w:sz w:val="24"/>
          <w:lang w:val="pl-PL"/>
        </w:rPr>
      </w:pPr>
    </w:p>
    <w:p w14:paraId="65F2BBCA" w14:textId="77777777" w:rsidR="00BF0641" w:rsidRPr="00F565E3" w:rsidRDefault="00397188" w:rsidP="002529A1">
      <w:pPr>
        <w:pStyle w:val="ListParagraph"/>
        <w:numPr>
          <w:ilvl w:val="0"/>
          <w:numId w:val="2"/>
        </w:numPr>
        <w:spacing w:before="26" w:after="0" w:line="276" w:lineRule="auto"/>
        <w:ind w:left="360"/>
        <w:jc w:val="both"/>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Cerinţe minime pentru Autobuze</w:t>
      </w:r>
      <w:r w:rsidR="00BF0641" w:rsidRPr="00F565E3">
        <w:rPr>
          <w:rFonts w:ascii="Times New Roman" w:eastAsia="Times New Roman" w:hAnsi="Times New Roman" w:cs="Times New Roman"/>
          <w:b/>
          <w:sz w:val="24"/>
          <w:lang w:val="pl-PL"/>
        </w:rPr>
        <w:t xml:space="preserve"> </w:t>
      </w:r>
    </w:p>
    <w:p w14:paraId="2C1B1EEF" w14:textId="6D5ECA4F" w:rsidR="00397188" w:rsidRPr="00F565E3" w:rsidRDefault="00397188" w:rsidP="002529A1">
      <w:pPr>
        <w:pStyle w:val="ListParagraph"/>
        <w:numPr>
          <w:ilvl w:val="0"/>
          <w:numId w:val="6"/>
        </w:num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Autobuzele</w:t>
      </w:r>
      <w:r w:rsidR="00BF0641" w:rsidRPr="00F565E3">
        <w:rPr>
          <w:rFonts w:ascii="Times New Roman" w:eastAsia="Times New Roman" w:hAnsi="Times New Roman" w:cs="Times New Roman"/>
          <w:sz w:val="24"/>
          <w:lang w:val="pl-PL"/>
        </w:rPr>
        <w:t xml:space="preserve"> </w:t>
      </w:r>
      <w:r w:rsidRPr="00F565E3">
        <w:rPr>
          <w:rFonts w:ascii="Times New Roman" w:eastAsia="Times New Roman" w:hAnsi="Times New Roman" w:cs="Times New Roman"/>
          <w:sz w:val="24"/>
          <w:lang w:val="pl-PL"/>
        </w:rPr>
        <w:t>în exploatare vor îndeplini cerinţele tehnice obligatorii cu privire la siguranţa şi protecţia mediului stipulate în legislaţia în vigoare, precum şi cerinţele tehnice cu privire la compatibilitatea cu sistemul de taxare.</w:t>
      </w:r>
    </w:p>
    <w:p w14:paraId="277E758B" w14:textId="77777777" w:rsidR="00397188" w:rsidRPr="00F565E3" w:rsidRDefault="00397188" w:rsidP="002529A1">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Autobuzele utilizate de Operator la prestarea serviciului public de transport judeţean de persoane vor fi dotate cu sistem de monitorizare şi localizare GPS</w:t>
      </w:r>
      <w:r w:rsidR="00BF0641" w:rsidRPr="00F565E3">
        <w:rPr>
          <w:rFonts w:ascii="Times New Roman" w:eastAsia="Times New Roman" w:hAnsi="Times New Roman" w:cs="Times New Roman"/>
          <w:sz w:val="24"/>
          <w:lang w:val="pl-PL"/>
        </w:rPr>
        <w:t xml:space="preserve"> pe durata contractului de delegare</w:t>
      </w:r>
      <w:r w:rsidRPr="00F565E3">
        <w:rPr>
          <w:rFonts w:ascii="Times New Roman" w:eastAsia="Times New Roman" w:hAnsi="Times New Roman" w:cs="Times New Roman"/>
          <w:sz w:val="24"/>
          <w:lang w:val="pl-PL"/>
        </w:rPr>
        <w:t>. Platforma GPS trebuie să aibă posibilitatea afişării poziţiei autobuzului în timp real într-o interfaţă de tip web şi vizualizarea istoricului traseelor.</w:t>
      </w:r>
    </w:p>
    <w:p w14:paraId="39700A3F" w14:textId="4F6B6810" w:rsidR="00397188" w:rsidRDefault="00397188" w:rsidP="002529A1">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 xml:space="preserve">Autobuzele utilizate de către Operator la prestarea serviciului vor fi minim EURO </w:t>
      </w:r>
      <w:r w:rsidR="00401D54">
        <w:rPr>
          <w:rFonts w:ascii="Times New Roman" w:eastAsia="Times New Roman" w:hAnsi="Times New Roman" w:cs="Times New Roman"/>
          <w:sz w:val="24"/>
          <w:lang w:val="pl-PL"/>
        </w:rPr>
        <w:t>4</w:t>
      </w:r>
      <w:r w:rsidRPr="00F565E3">
        <w:rPr>
          <w:rFonts w:ascii="Times New Roman" w:eastAsia="Times New Roman" w:hAnsi="Times New Roman" w:cs="Times New Roman"/>
          <w:sz w:val="24"/>
          <w:lang w:val="pl-PL"/>
        </w:rPr>
        <w:t>, conform Anexei nr. 13, pct. 1.2.4 din "</w:t>
      </w:r>
      <w:r w:rsidRPr="00F565E3">
        <w:rPr>
          <w:rFonts w:ascii="Times New Roman" w:eastAsia="Times New Roman" w:hAnsi="Times New Roman" w:cs="Times New Roman"/>
          <w:i/>
          <w:iCs/>
          <w:sz w:val="24"/>
          <w:lang w:val="pl-PL"/>
        </w:rPr>
        <w:t xml:space="preserve">Reglementările privind certificarea încadrării </w:t>
      </w:r>
      <w:r w:rsidRPr="00F565E3">
        <w:rPr>
          <w:rFonts w:ascii="Times New Roman" w:eastAsia="Times New Roman" w:hAnsi="Times New Roman" w:cs="Times New Roman"/>
          <w:i/>
          <w:iCs/>
          <w:sz w:val="24"/>
          <w:lang w:val="pl-PL"/>
        </w:rPr>
        <w:lastRenderedPageBreak/>
        <w:t>vehiculelor înmatriculate sau înregistrate în normele tehnice privind siguranţa circulaţiei rutiere, protecţia mediului şi în categoria de folosinţ</w:t>
      </w:r>
      <w:r w:rsidR="00530C06" w:rsidRPr="00F565E3">
        <w:rPr>
          <w:rFonts w:ascii="Times New Roman" w:eastAsia="Times New Roman" w:hAnsi="Times New Roman" w:cs="Times New Roman"/>
          <w:i/>
          <w:iCs/>
          <w:sz w:val="24"/>
          <w:lang w:val="pl-PL"/>
        </w:rPr>
        <w:t>ă</w:t>
      </w:r>
      <w:r w:rsidRPr="00F565E3">
        <w:rPr>
          <w:rFonts w:ascii="Times New Roman" w:eastAsia="Times New Roman" w:hAnsi="Times New Roman" w:cs="Times New Roman"/>
          <w:i/>
          <w:iCs/>
          <w:sz w:val="24"/>
          <w:lang w:val="pl-PL"/>
        </w:rPr>
        <w:t xml:space="preserve"> conform destinaţiei, prin inspecţia tehnică periodică RNTR 1</w:t>
      </w:r>
      <w:r w:rsidRPr="00F565E3">
        <w:rPr>
          <w:rFonts w:ascii="Times New Roman" w:eastAsia="Times New Roman" w:hAnsi="Times New Roman" w:cs="Times New Roman"/>
          <w:sz w:val="24"/>
          <w:lang w:val="pl-PL"/>
        </w:rPr>
        <w:t xml:space="preserve">" aprobat prin </w:t>
      </w:r>
      <w:r w:rsidRPr="00F565E3">
        <w:rPr>
          <w:rFonts w:ascii="Times New Roman" w:eastAsia="Times New Roman" w:hAnsi="Times New Roman" w:cs="Times New Roman"/>
          <w:i/>
          <w:iCs/>
          <w:sz w:val="24"/>
          <w:lang w:val="pl-PL"/>
        </w:rPr>
        <w:t>Ordinul ministrului transporturilor, construcţiilor şi turismului nr. 2.133/2005, cu modificările şi completările ulterioare</w:t>
      </w:r>
      <w:r w:rsidRPr="00F565E3">
        <w:rPr>
          <w:rFonts w:ascii="Times New Roman" w:eastAsia="Times New Roman" w:hAnsi="Times New Roman" w:cs="Times New Roman"/>
          <w:sz w:val="24"/>
          <w:lang w:val="pl-PL"/>
        </w:rPr>
        <w:t>.</w:t>
      </w:r>
    </w:p>
    <w:p w14:paraId="740383F1" w14:textId="42EC5514" w:rsidR="009C6D94" w:rsidRDefault="009C6D94" w:rsidP="002529A1">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3D3D9D">
        <w:rPr>
          <w:rFonts w:ascii="Times New Roman" w:eastAsia="Times New Roman" w:hAnsi="Times New Roman" w:cs="Times New Roman"/>
          <w:sz w:val="24"/>
          <w:lang w:val="pl-PL"/>
        </w:rPr>
        <w:t>Autobuzele utilizate în prestarea serviciului de transport călători vor fi echipate/adaptate cu echipamente în vederea accesului neîngrădit al persoanelor cu handicap, inclusiv în ce privește dotarea acestora cu sisteme de avertizare audio și video.</w:t>
      </w:r>
    </w:p>
    <w:p w14:paraId="01D8081F" w14:textId="77777777" w:rsidR="00C8310E" w:rsidRPr="007A121F" w:rsidRDefault="00C8310E" w:rsidP="00C8310E">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7A121F">
        <w:rPr>
          <w:rFonts w:ascii="Times New Roman" w:eastAsia="Times New Roman" w:hAnsi="Times New Roman" w:cs="Times New Roman"/>
          <w:sz w:val="24"/>
          <w:lang w:val="pl-PL"/>
        </w:rPr>
        <w:t>Gestiunea sistemului de taxare electronică și a sistemului de numărare a călătorilor revine în sarcina Operatorului, pe întreaga durată a Contractului.</w:t>
      </w:r>
    </w:p>
    <w:p w14:paraId="57BC495A" w14:textId="77777777" w:rsidR="00C8310E" w:rsidRPr="007A121F" w:rsidRDefault="00C8310E" w:rsidP="00C8310E">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7A121F">
        <w:rPr>
          <w:rFonts w:ascii="Times New Roman" w:eastAsia="Times New Roman" w:hAnsi="Times New Roman" w:cs="Times New Roman"/>
          <w:sz w:val="24"/>
          <w:lang w:val="pl-PL"/>
        </w:rPr>
        <w:t>Operatorul are obligaţia de a monta pe mijloacele de transport folosite pentru realizarea Serviciului public de transport persoane, sistem de monitorizare și localizare GPS, validatoare pentru Titlurile de călătorie, sisteme de numărare a călătorilor şi echipamente de bord cu casă de marcat fiscală în cazul în care eliberează Titluri de călătorie în mijlocul de transport, şi de a le menţine în stare de funcţionare pe toată durata efectuării curselor.</w:t>
      </w:r>
    </w:p>
    <w:p w14:paraId="6D56F576" w14:textId="77777777" w:rsidR="00C8310E" w:rsidRPr="007A121F" w:rsidRDefault="00C8310E" w:rsidP="00C8310E">
      <w:pPr>
        <w:pStyle w:val="ListParagraph"/>
        <w:numPr>
          <w:ilvl w:val="0"/>
          <w:numId w:val="6"/>
        </w:numPr>
        <w:spacing w:before="26" w:after="240" w:line="276" w:lineRule="auto"/>
        <w:jc w:val="both"/>
        <w:rPr>
          <w:rFonts w:ascii="Times New Roman" w:eastAsia="Times New Roman" w:hAnsi="Times New Roman" w:cs="Times New Roman"/>
          <w:sz w:val="24"/>
          <w:lang w:val="pl-PL"/>
        </w:rPr>
      </w:pPr>
      <w:r w:rsidRPr="007A121F">
        <w:rPr>
          <w:rFonts w:ascii="Times New Roman" w:eastAsia="Times New Roman" w:hAnsi="Times New Roman" w:cs="Times New Roman"/>
          <w:sz w:val="24"/>
          <w:lang w:val="pl-PL"/>
        </w:rPr>
        <w:t>Pentru mijloacele de transport nou achiziţionate pe parcursul derulării prezentului Contract Operatorul are obligaţia de a achiziţiona şi instala validatoare, sisteme de numărare a călătorilor şi echipamente de bord care să fie compatibile cu sistemul de taxare electronică sau, după caz, cu sistemul de numărare a călătorilor aferent transportului public judeţean de persoane realizat pe grupa de trasee.</w:t>
      </w:r>
    </w:p>
    <w:p w14:paraId="26B7C1AC" w14:textId="77777777" w:rsidR="00C8310E" w:rsidRPr="003D3D9D" w:rsidRDefault="00C8310E" w:rsidP="00C8310E">
      <w:pPr>
        <w:pStyle w:val="ListParagraph"/>
        <w:spacing w:before="26" w:after="240" w:line="276" w:lineRule="auto"/>
        <w:jc w:val="both"/>
        <w:rPr>
          <w:rFonts w:ascii="Times New Roman" w:eastAsia="Times New Roman" w:hAnsi="Times New Roman" w:cs="Times New Roman"/>
          <w:sz w:val="24"/>
          <w:lang w:val="pl-PL"/>
        </w:rPr>
      </w:pPr>
    </w:p>
    <w:p w14:paraId="1A45E7EF" w14:textId="77777777" w:rsidR="00397188" w:rsidRPr="00EF4790" w:rsidRDefault="00397188" w:rsidP="00397188">
      <w:pPr>
        <w:spacing w:after="0" w:line="276" w:lineRule="auto"/>
        <w:rPr>
          <w:rFonts w:ascii="Times New Roman" w:eastAsia="Times New Roman" w:hAnsi="Times New Roman" w:cs="Times New Roman"/>
          <w:color w:val="FF0000"/>
          <w:sz w:val="24"/>
          <w:lang w:val="pl-PL"/>
        </w:rPr>
      </w:pPr>
    </w:p>
    <w:p w14:paraId="06DF7586" w14:textId="77777777" w:rsidR="00397188" w:rsidRPr="00F565E3" w:rsidRDefault="00397188" w:rsidP="008F0CE2">
      <w:pPr>
        <w:spacing w:before="80"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Anexa nr. 5.2: Lista mijloacelor de transport utilizate la prestarea Serviciului public de transport călători</w:t>
      </w:r>
    </w:p>
    <w:p w14:paraId="45AC43E9" w14:textId="77777777" w:rsidR="00397188" w:rsidRPr="00F565E3" w:rsidRDefault="00397188" w:rsidP="008F0CE2">
      <w:pPr>
        <w:spacing w:before="26"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Operatorul va întocmi o listă privind parcul auto care va cuprinde următoarele inf</w:t>
      </w:r>
      <w:r w:rsidR="008F0CE2" w:rsidRPr="00F565E3">
        <w:rPr>
          <w:rFonts w:ascii="Times New Roman" w:eastAsia="Times New Roman" w:hAnsi="Times New Roman" w:cs="Times New Roman"/>
          <w:sz w:val="24"/>
          <w:lang w:val="pl-PL"/>
        </w:rPr>
        <w:t xml:space="preserve">ormaţii despre fiecare autobuz </w:t>
      </w:r>
      <w:r w:rsidRPr="00F565E3">
        <w:rPr>
          <w:rFonts w:ascii="Times New Roman" w:eastAsia="Times New Roman" w:hAnsi="Times New Roman" w:cs="Times New Roman"/>
          <w:sz w:val="24"/>
          <w:lang w:val="pl-PL"/>
        </w:rPr>
        <w:t>utilizat la prestarea Serviciului public de transport călători:</w:t>
      </w:r>
    </w:p>
    <w:p w14:paraId="7CB61E41" w14:textId="3D0E56F4"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Numărul vehiculului, categoria, numărul de înmatriculare şi numărul de inventar;</w:t>
      </w:r>
    </w:p>
    <w:p w14:paraId="71B390EE" w14:textId="52B895E4" w:rsidR="00397188" w:rsidRPr="00F565E3" w:rsidRDefault="003D3D9D"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3D3D9D">
        <w:rPr>
          <w:rFonts w:ascii="Times New Roman" w:eastAsia="Times New Roman" w:hAnsi="Times New Roman" w:cs="Times New Roman"/>
          <w:sz w:val="24"/>
          <w:lang w:val="pl-PL"/>
        </w:rPr>
        <w:t>Numărul copiei conforme a Licenţei comunitare</w:t>
      </w:r>
      <w:r w:rsidR="00397188" w:rsidRPr="00F565E3">
        <w:rPr>
          <w:rFonts w:ascii="Times New Roman" w:eastAsia="Times New Roman" w:hAnsi="Times New Roman" w:cs="Times New Roman"/>
          <w:sz w:val="24"/>
          <w:lang w:val="pl-PL"/>
        </w:rPr>
        <w:t>;</w:t>
      </w:r>
    </w:p>
    <w:p w14:paraId="10CBFB44" w14:textId="24EDE292"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Anul de fabricaţie;</w:t>
      </w:r>
    </w:p>
    <w:p w14:paraId="7C731C77" w14:textId="570C1B52"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Durata de funcţionare rămasă;</w:t>
      </w:r>
    </w:p>
    <w:p w14:paraId="67180D58" w14:textId="0A521E38" w:rsidR="00397188" w:rsidRPr="00F565E3" w:rsidRDefault="003D3D9D"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3D3D9D">
        <w:rPr>
          <w:rFonts w:ascii="Times New Roman" w:eastAsia="Times New Roman" w:hAnsi="Times New Roman" w:cs="Times New Roman"/>
          <w:sz w:val="24"/>
          <w:lang w:val="pl-PL"/>
        </w:rPr>
        <w:t>Mărimea în metri, număr de axe, tipul de podea, tipul motorului, gradul de confort şi poluare, capacitatea de pasageri (atât pe scaune cât şi în picioare)</w:t>
      </w:r>
      <w:r w:rsidR="00397188" w:rsidRPr="00F565E3">
        <w:rPr>
          <w:rFonts w:ascii="Times New Roman" w:eastAsia="Times New Roman" w:hAnsi="Times New Roman" w:cs="Times New Roman"/>
          <w:sz w:val="24"/>
          <w:lang w:val="pl-PL"/>
        </w:rPr>
        <w:t>;</w:t>
      </w:r>
    </w:p>
    <w:p w14:paraId="20C4DC96" w14:textId="0ABA7D86"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Aspecte de protecţia mediului (standardul EURO);</w:t>
      </w:r>
    </w:p>
    <w:p w14:paraId="3B4F2462" w14:textId="30862708"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Nivelul de zgomot;</w:t>
      </w:r>
    </w:p>
    <w:p w14:paraId="66339ECA" w14:textId="430BA1F9"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Numărul de uşi de acces;</w:t>
      </w:r>
    </w:p>
    <w:p w14:paraId="655F8765" w14:textId="454CFA25"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Numărul de ieşiri;</w:t>
      </w:r>
    </w:p>
    <w:p w14:paraId="1CDA09A2" w14:textId="727E3787"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Adaptări pentru persoanele cu mobilitate redusă;</w:t>
      </w:r>
    </w:p>
    <w:p w14:paraId="73B03A74" w14:textId="01936128"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Dotări aferente sistemului de taxare integrat;</w:t>
      </w:r>
    </w:p>
    <w:p w14:paraId="4ABF7398" w14:textId="1F4D8BC9" w:rsidR="00397188" w:rsidRPr="00F565E3" w:rsidRDefault="00397188" w:rsidP="002529A1">
      <w:pPr>
        <w:pStyle w:val="ListParagraph"/>
        <w:numPr>
          <w:ilvl w:val="0"/>
          <w:numId w:val="7"/>
        </w:num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Alte dotări (casă de marcat fiscală, componente aferente sistemului de</w:t>
      </w:r>
      <w:r w:rsidR="00F7129A" w:rsidRPr="00F565E3">
        <w:rPr>
          <w:rFonts w:ascii="Times New Roman" w:eastAsia="Times New Roman" w:hAnsi="Times New Roman" w:cs="Times New Roman"/>
          <w:sz w:val="24"/>
          <w:lang w:val="pl-PL"/>
        </w:rPr>
        <w:t xml:space="preserve"> management al traficului etc.);</w:t>
      </w:r>
    </w:p>
    <w:p w14:paraId="7B4233E3" w14:textId="77777777" w:rsidR="00677241" w:rsidRPr="00F565E3" w:rsidRDefault="00677241" w:rsidP="00F1027C">
      <w:pPr>
        <w:spacing w:after="0" w:line="276" w:lineRule="auto"/>
        <w:jc w:val="both"/>
        <w:rPr>
          <w:rFonts w:ascii="Times New Roman" w:eastAsia="Times New Roman" w:hAnsi="Times New Roman" w:cs="Times New Roman"/>
          <w:sz w:val="24"/>
          <w:lang w:val="pl-PL"/>
        </w:rPr>
      </w:pPr>
    </w:p>
    <w:p w14:paraId="15F69AEF" w14:textId="099D869F" w:rsidR="00397188" w:rsidRPr="00F565E3" w:rsidRDefault="00AF443B" w:rsidP="00F1027C">
      <w:pPr>
        <w:spacing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lastRenderedPageBreak/>
        <w:t>Mijloacele de transport utilizate vor fi cele prezentate de Operator în cadrul ofertei depuse în cadrul procedurii de achiziţie pentru atribuirea contractului de delegare a gestiunii Serviciului.</w:t>
      </w:r>
    </w:p>
    <w:p w14:paraId="30A2892F" w14:textId="77777777" w:rsidR="00AF443B" w:rsidRPr="00EF4790" w:rsidRDefault="00AF443B" w:rsidP="00397188">
      <w:pPr>
        <w:spacing w:after="0" w:line="276" w:lineRule="auto"/>
        <w:rPr>
          <w:rFonts w:ascii="Times New Roman" w:eastAsia="Times New Roman" w:hAnsi="Times New Roman" w:cs="Times New Roman"/>
          <w:color w:val="FF0000"/>
          <w:sz w:val="24"/>
          <w:lang w:val="pl-PL"/>
        </w:rPr>
      </w:pPr>
    </w:p>
    <w:p w14:paraId="6103DF8C" w14:textId="27DA4CE9" w:rsidR="00731E25" w:rsidRDefault="00731E25" w:rsidP="00397188">
      <w:pPr>
        <w:spacing w:after="0" w:line="276" w:lineRule="auto"/>
        <w:rPr>
          <w:rFonts w:ascii="Times New Roman" w:eastAsia="Times New Roman" w:hAnsi="Times New Roman" w:cs="Times New Roman"/>
          <w:color w:val="FF0000"/>
          <w:sz w:val="24"/>
          <w:lang w:val="pl-PL"/>
        </w:rPr>
      </w:pPr>
    </w:p>
    <w:p w14:paraId="7BD460F4"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1D9866E1"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7AAF917D"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3C6D5AC0"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4A3F58C8"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7B3DD31C"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0DD8CCF1"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13ADF17"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A8D4F45"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7A26E2B4"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40D40F06"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225127EE"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1E75ABA1"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234614FC"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29FC4B0"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649762B"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B472E7B"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54CEFCE0"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23C7EF33"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4830387D"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7CF3FFC1"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37A781FB"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30323F32"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12AF1FCF"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6363F5FB"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0CE0775A"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1A4F7105"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74AF7E91"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0B9771E5" w14:textId="77777777" w:rsidR="00C90E08" w:rsidRDefault="00C90E08" w:rsidP="00397188">
      <w:pPr>
        <w:spacing w:after="0" w:line="276" w:lineRule="auto"/>
        <w:rPr>
          <w:rFonts w:ascii="Times New Roman" w:eastAsia="Times New Roman" w:hAnsi="Times New Roman" w:cs="Times New Roman"/>
          <w:color w:val="FF0000"/>
          <w:sz w:val="24"/>
          <w:lang w:val="pl-PL"/>
        </w:rPr>
      </w:pPr>
    </w:p>
    <w:p w14:paraId="4BF9235A" w14:textId="77777777" w:rsidR="00C90E08" w:rsidRPr="00EF4790" w:rsidRDefault="00C90E08" w:rsidP="00397188">
      <w:pPr>
        <w:spacing w:after="0" w:line="276" w:lineRule="auto"/>
        <w:rPr>
          <w:rFonts w:ascii="Times New Roman" w:eastAsia="Times New Roman" w:hAnsi="Times New Roman" w:cs="Times New Roman"/>
          <w:color w:val="FF0000"/>
          <w:sz w:val="24"/>
          <w:lang w:val="pl-PL"/>
        </w:rPr>
      </w:pPr>
    </w:p>
    <w:p w14:paraId="7CC55265" w14:textId="38F6DF08"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71D716F0" w14:textId="6397D7A4"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5338A27E" w14:textId="3EBE958A"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307B99D6" w14:textId="10C98442" w:rsidR="00C73B79" w:rsidRDefault="00C73B79" w:rsidP="00397188">
      <w:pPr>
        <w:spacing w:after="0" w:line="276" w:lineRule="auto"/>
        <w:rPr>
          <w:rFonts w:ascii="Times New Roman" w:eastAsia="Times New Roman" w:hAnsi="Times New Roman" w:cs="Times New Roman"/>
          <w:color w:val="FF0000"/>
          <w:sz w:val="24"/>
          <w:lang w:val="pl-PL"/>
        </w:rPr>
      </w:pPr>
    </w:p>
    <w:p w14:paraId="38954335" w14:textId="77777777" w:rsidR="00F565E3" w:rsidRDefault="00F565E3" w:rsidP="00397188">
      <w:pPr>
        <w:spacing w:after="0" w:line="276" w:lineRule="auto"/>
        <w:rPr>
          <w:rFonts w:ascii="Times New Roman" w:eastAsia="Times New Roman" w:hAnsi="Times New Roman" w:cs="Times New Roman"/>
          <w:color w:val="FF0000"/>
          <w:sz w:val="24"/>
          <w:lang w:val="pl-PL"/>
        </w:rPr>
      </w:pPr>
    </w:p>
    <w:p w14:paraId="5140271D" w14:textId="77777777" w:rsidR="00F565E3" w:rsidRDefault="00F565E3" w:rsidP="00397188">
      <w:pPr>
        <w:spacing w:after="0" w:line="276" w:lineRule="auto"/>
        <w:rPr>
          <w:rFonts w:ascii="Times New Roman" w:eastAsia="Times New Roman" w:hAnsi="Times New Roman" w:cs="Times New Roman"/>
          <w:color w:val="FF0000"/>
          <w:sz w:val="24"/>
          <w:lang w:val="pl-PL"/>
        </w:rPr>
      </w:pPr>
    </w:p>
    <w:p w14:paraId="25295BBA" w14:textId="77777777" w:rsidR="00F565E3" w:rsidRPr="00EF4790" w:rsidRDefault="00F565E3" w:rsidP="00397188">
      <w:pPr>
        <w:spacing w:after="0" w:line="276" w:lineRule="auto"/>
        <w:rPr>
          <w:rFonts w:ascii="Times New Roman" w:eastAsia="Times New Roman" w:hAnsi="Times New Roman" w:cs="Times New Roman"/>
          <w:color w:val="FF0000"/>
          <w:sz w:val="24"/>
          <w:lang w:val="pl-PL"/>
        </w:rPr>
      </w:pPr>
    </w:p>
    <w:p w14:paraId="1DE37F77" w14:textId="77777777" w:rsidR="00C73B79" w:rsidRPr="00EF4790" w:rsidRDefault="00C73B79" w:rsidP="00397188">
      <w:pPr>
        <w:spacing w:after="0" w:line="276" w:lineRule="auto"/>
        <w:rPr>
          <w:rFonts w:ascii="Times New Roman" w:eastAsia="Times New Roman" w:hAnsi="Times New Roman" w:cs="Times New Roman"/>
          <w:color w:val="FF0000"/>
          <w:sz w:val="24"/>
          <w:lang w:val="pl-PL"/>
        </w:rPr>
      </w:pPr>
    </w:p>
    <w:p w14:paraId="6CA3E2B6" w14:textId="2C95552E" w:rsidR="00731E25" w:rsidRPr="00EF4790" w:rsidRDefault="00731E25" w:rsidP="00397188">
      <w:pPr>
        <w:spacing w:after="0" w:line="276" w:lineRule="auto"/>
        <w:rPr>
          <w:rFonts w:ascii="Times New Roman" w:eastAsia="Times New Roman" w:hAnsi="Times New Roman" w:cs="Times New Roman"/>
          <w:color w:val="FF0000"/>
          <w:sz w:val="24"/>
          <w:lang w:val="pl-PL"/>
        </w:rPr>
      </w:pPr>
    </w:p>
    <w:p w14:paraId="663D4CB0" w14:textId="323BBE40" w:rsidR="00397188" w:rsidRPr="00F565E3" w:rsidRDefault="00F1027C" w:rsidP="00F1027C">
      <w:pPr>
        <w:spacing w:before="80"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lastRenderedPageBreak/>
        <w:t>Anexa nr. 6 la C</w:t>
      </w:r>
      <w:r w:rsidR="00F565E3" w:rsidRPr="00F565E3">
        <w:rPr>
          <w:rFonts w:ascii="Times New Roman" w:eastAsia="Times New Roman" w:hAnsi="Times New Roman" w:cs="Times New Roman"/>
          <w:b/>
          <w:sz w:val="24"/>
          <w:lang w:val="pl-PL"/>
        </w:rPr>
        <w:t>ontract</w:t>
      </w:r>
      <w:r w:rsidR="00397188" w:rsidRPr="00F565E3">
        <w:rPr>
          <w:rFonts w:ascii="Times New Roman" w:eastAsia="Times New Roman" w:hAnsi="Times New Roman" w:cs="Times New Roman"/>
          <w:b/>
          <w:sz w:val="24"/>
          <w:lang w:val="pl-PL"/>
        </w:rPr>
        <w:t>:</w:t>
      </w:r>
      <w:r w:rsidRPr="00F565E3">
        <w:rPr>
          <w:rFonts w:ascii="Times New Roman" w:eastAsia="Times New Roman" w:hAnsi="Times New Roman" w:cs="Times New Roman"/>
          <w:b/>
          <w:sz w:val="24"/>
          <w:lang w:val="pl-PL"/>
        </w:rPr>
        <w:t xml:space="preserve"> </w:t>
      </w:r>
      <w:r w:rsidR="00397188" w:rsidRPr="00F565E3">
        <w:rPr>
          <w:rFonts w:ascii="Times New Roman" w:eastAsia="Times New Roman" w:hAnsi="Times New Roman" w:cs="Times New Roman"/>
          <w:b/>
          <w:sz w:val="24"/>
          <w:lang w:val="pl-PL"/>
        </w:rPr>
        <w:t>Tarife de călătorie</w:t>
      </w:r>
    </w:p>
    <w:p w14:paraId="58B3DD6B" w14:textId="77777777" w:rsidR="00397188" w:rsidRPr="00F565E3" w:rsidRDefault="00397188" w:rsidP="00F1027C">
      <w:pPr>
        <w:spacing w:before="80" w:after="0" w:line="276" w:lineRule="auto"/>
        <w:rPr>
          <w:rFonts w:ascii="Times New Roman" w:eastAsia="Times New Roman" w:hAnsi="Times New Roman" w:cs="Times New Roman"/>
          <w:b/>
          <w:sz w:val="24"/>
          <w:lang w:val="pl-PL"/>
        </w:rPr>
      </w:pPr>
      <w:r w:rsidRPr="00F565E3">
        <w:rPr>
          <w:rFonts w:ascii="Times New Roman" w:eastAsia="Times New Roman" w:hAnsi="Times New Roman" w:cs="Times New Roman"/>
          <w:b/>
          <w:sz w:val="24"/>
          <w:lang w:val="pl-PL"/>
        </w:rPr>
        <w:t>Anexa nr. 6.1: Tarife de călătorie aplicabile la Data Începerii Contractului</w:t>
      </w:r>
    </w:p>
    <w:p w14:paraId="074237C7" w14:textId="7FC74893" w:rsidR="00F1027C" w:rsidRPr="00F565E3" w:rsidRDefault="004A430E" w:rsidP="004A430E">
      <w:pPr>
        <w:spacing w:before="80" w:after="0" w:line="276" w:lineRule="auto"/>
        <w:ind w:left="720" w:hanging="720"/>
        <w:rPr>
          <w:rFonts w:ascii="Times New Roman" w:eastAsia="Times New Roman" w:hAnsi="Times New Roman" w:cs="Times New Roman"/>
          <w:sz w:val="24"/>
          <w:lang w:val="ro-RO"/>
        </w:rPr>
      </w:pPr>
      <w:r w:rsidRPr="00F565E3">
        <w:rPr>
          <w:rFonts w:ascii="Times New Roman" w:eastAsia="Times New Roman" w:hAnsi="Times New Roman" w:cs="Times New Roman"/>
          <w:b/>
          <w:sz w:val="24"/>
          <w:lang w:val="pl-PL"/>
        </w:rPr>
        <w:t>Bilete de c</w:t>
      </w:r>
      <w:r w:rsidRPr="00F565E3">
        <w:rPr>
          <w:rFonts w:ascii="Times New Roman" w:eastAsia="Times New Roman" w:hAnsi="Times New Roman" w:cs="Times New Roman"/>
          <w:b/>
          <w:sz w:val="24"/>
          <w:lang w:val="ro-RO"/>
        </w:rPr>
        <w:t>ălătorie</w:t>
      </w:r>
      <w:r w:rsidR="00F565E3" w:rsidRPr="00F565E3">
        <w:rPr>
          <w:rFonts w:ascii="Times New Roman" w:eastAsia="Times New Roman" w:hAnsi="Times New Roman" w:cs="Times New Roman"/>
          <w:b/>
          <w:sz w:val="24"/>
          <w:lang w:val="ro-RO"/>
        </w:rPr>
        <w:t xml:space="preserve"> </w:t>
      </w:r>
      <w:r w:rsidR="00F565E3" w:rsidRPr="00F565E3">
        <w:rPr>
          <w:rFonts w:ascii="Times New Roman" w:eastAsia="Times New Roman" w:hAnsi="Times New Roman" w:cs="Times New Roman"/>
          <w:b/>
          <w:sz w:val="24"/>
          <w:lang w:val="pl-PL"/>
        </w:rPr>
        <w:t>- lei – Traseu ....</w:t>
      </w:r>
    </w:p>
    <w:tbl>
      <w:tblPr>
        <w:tblStyle w:val="TableGrid2"/>
        <w:tblW w:w="0" w:type="auto"/>
        <w:tblInd w:w="1098" w:type="dxa"/>
        <w:tblLook w:val="04A0" w:firstRow="1" w:lastRow="0" w:firstColumn="1" w:lastColumn="0" w:noHBand="0" w:noVBand="1"/>
      </w:tblPr>
      <w:tblGrid>
        <w:gridCol w:w="1562"/>
        <w:gridCol w:w="491"/>
        <w:gridCol w:w="467"/>
        <w:gridCol w:w="491"/>
        <w:gridCol w:w="491"/>
        <w:gridCol w:w="491"/>
        <w:gridCol w:w="491"/>
        <w:gridCol w:w="491"/>
        <w:gridCol w:w="491"/>
        <w:gridCol w:w="491"/>
        <w:gridCol w:w="491"/>
        <w:gridCol w:w="491"/>
        <w:gridCol w:w="491"/>
        <w:gridCol w:w="491"/>
      </w:tblGrid>
      <w:tr w:rsidR="00EF4790" w:rsidRPr="00F565E3" w14:paraId="10290E8F" w14:textId="77777777" w:rsidTr="00F7129A">
        <w:trPr>
          <w:cantSplit/>
          <w:trHeight w:val="512"/>
        </w:trPr>
        <w:tc>
          <w:tcPr>
            <w:tcW w:w="0" w:type="auto"/>
            <w:vMerge w:val="restart"/>
            <w:vAlign w:val="center"/>
          </w:tcPr>
          <w:p w14:paraId="7E7E4F17" w14:textId="77777777" w:rsidR="00F7129A" w:rsidRPr="00F565E3" w:rsidRDefault="00F7129A" w:rsidP="00F7129A">
            <w:pPr>
              <w:jc w:val="center"/>
              <w:rPr>
                <w:rFonts w:ascii="Calibri" w:hAnsi="Calibri"/>
                <w:lang w:val="ro-RO"/>
              </w:rPr>
            </w:pPr>
            <w:r w:rsidRPr="00F565E3">
              <w:rPr>
                <w:rFonts w:ascii="Calibri" w:hAnsi="Calibri"/>
                <w:lang w:val="ro-RO"/>
              </w:rPr>
              <w:t>TARIFE DE CĂLĂTORIE</w:t>
            </w:r>
          </w:p>
          <w:p w14:paraId="4EAD32E5" w14:textId="77777777" w:rsidR="00F7129A" w:rsidRPr="00F565E3" w:rsidRDefault="00F7129A" w:rsidP="00F7129A">
            <w:pPr>
              <w:jc w:val="center"/>
              <w:rPr>
                <w:rFonts w:ascii="Calibri" w:hAnsi="Calibri"/>
                <w:lang w:val="ro-RO"/>
              </w:rPr>
            </w:pPr>
            <w:r w:rsidRPr="00F565E3">
              <w:rPr>
                <w:rFonts w:ascii="Calibri" w:hAnsi="Calibri"/>
                <w:lang w:val="ro-RO"/>
              </w:rPr>
              <w:t>- lei -</w:t>
            </w:r>
          </w:p>
          <w:p w14:paraId="7B76951E" w14:textId="658659AD" w:rsidR="00F7129A" w:rsidRPr="00F565E3" w:rsidRDefault="00F7129A" w:rsidP="00F7129A">
            <w:pPr>
              <w:jc w:val="center"/>
              <w:rPr>
                <w:rFonts w:ascii="Calibri" w:hAnsi="Calibri"/>
                <w:lang w:val="ro-RO"/>
              </w:rPr>
            </w:pPr>
            <w:r w:rsidRPr="00F565E3">
              <w:rPr>
                <w:rFonts w:ascii="Calibri" w:hAnsi="Calibri"/>
                <w:lang w:val="ro-RO"/>
              </w:rPr>
              <w:t>(inclusiv TVA)</w:t>
            </w:r>
          </w:p>
        </w:tc>
        <w:tc>
          <w:tcPr>
            <w:tcW w:w="0" w:type="auto"/>
            <w:vMerge w:val="restart"/>
            <w:textDirection w:val="btLr"/>
            <w:vAlign w:val="center"/>
          </w:tcPr>
          <w:p w14:paraId="0F438C53" w14:textId="55F2E8D4" w:rsidR="00F7129A" w:rsidRPr="00F565E3" w:rsidRDefault="00F7129A" w:rsidP="004A430E">
            <w:pPr>
              <w:ind w:left="113" w:right="113"/>
              <w:rPr>
                <w:rFonts w:ascii="Calibri" w:hAnsi="Calibri"/>
                <w:lang w:val="ro-RO"/>
              </w:rPr>
            </w:pPr>
            <w:r w:rsidRPr="00F565E3">
              <w:rPr>
                <w:rFonts w:ascii="Calibri" w:hAnsi="Calibri"/>
                <w:lang w:val="ro-RO"/>
              </w:rPr>
              <w:t>KM</w:t>
            </w:r>
          </w:p>
        </w:tc>
        <w:tc>
          <w:tcPr>
            <w:tcW w:w="0" w:type="auto"/>
            <w:gridSpan w:val="12"/>
            <w:vAlign w:val="center"/>
          </w:tcPr>
          <w:p w14:paraId="1CF222AD" w14:textId="521A5198" w:rsidR="00F7129A" w:rsidRPr="00F565E3" w:rsidRDefault="00F7129A" w:rsidP="00F7129A">
            <w:pPr>
              <w:jc w:val="center"/>
            </w:pPr>
            <w:r w:rsidRPr="00F565E3">
              <w:t>BILETE DE CĂLĂTORIE</w:t>
            </w:r>
          </w:p>
        </w:tc>
      </w:tr>
      <w:tr w:rsidR="00EF4790" w:rsidRPr="00F565E3" w14:paraId="555DAA0E" w14:textId="77777777" w:rsidTr="0023121D">
        <w:trPr>
          <w:cantSplit/>
          <w:trHeight w:val="1097"/>
        </w:trPr>
        <w:tc>
          <w:tcPr>
            <w:tcW w:w="0" w:type="auto"/>
            <w:vMerge/>
            <w:vAlign w:val="center"/>
          </w:tcPr>
          <w:p w14:paraId="5166D7A4" w14:textId="2AF47020" w:rsidR="00F7129A" w:rsidRPr="00F565E3" w:rsidRDefault="00F7129A" w:rsidP="00F7129A">
            <w:pPr>
              <w:jc w:val="center"/>
              <w:rPr>
                <w:rFonts w:ascii="Calibri" w:hAnsi="Calibri"/>
                <w:lang w:val="ro-RO"/>
              </w:rPr>
            </w:pPr>
          </w:p>
        </w:tc>
        <w:tc>
          <w:tcPr>
            <w:tcW w:w="0" w:type="auto"/>
            <w:vMerge/>
            <w:textDirection w:val="btLr"/>
            <w:vAlign w:val="center"/>
          </w:tcPr>
          <w:p w14:paraId="716B8A70" w14:textId="229F57AA" w:rsidR="00F7129A" w:rsidRPr="00F565E3" w:rsidRDefault="00F7129A" w:rsidP="004A430E">
            <w:pPr>
              <w:ind w:left="113" w:right="113"/>
              <w:rPr>
                <w:rFonts w:ascii="Calibri" w:hAnsi="Calibri"/>
                <w:lang w:val="ro-RO"/>
              </w:rPr>
            </w:pPr>
          </w:p>
        </w:tc>
        <w:tc>
          <w:tcPr>
            <w:tcW w:w="0" w:type="auto"/>
            <w:textDirection w:val="btLr"/>
            <w:vAlign w:val="center"/>
          </w:tcPr>
          <w:p w14:paraId="45AADF0D" w14:textId="6A97CB45" w:rsidR="00F7129A" w:rsidRPr="00F565E3" w:rsidRDefault="00F7129A" w:rsidP="004A430E">
            <w:pPr>
              <w:ind w:left="113" w:right="113"/>
              <w:rPr>
                <w:rFonts w:ascii="Calibri" w:hAnsi="Calibri"/>
                <w:sz w:val="20"/>
                <w:szCs w:val="20"/>
                <w:lang w:val="ro-RO"/>
              </w:rPr>
            </w:pPr>
            <w:r w:rsidRPr="00F565E3">
              <w:rPr>
                <w:rFonts w:ascii="Calibri" w:hAnsi="Calibri"/>
                <w:sz w:val="20"/>
                <w:szCs w:val="20"/>
                <w:lang w:val="ro-RO"/>
              </w:rPr>
              <w:t>Stația 1</w:t>
            </w:r>
          </w:p>
        </w:tc>
        <w:tc>
          <w:tcPr>
            <w:tcW w:w="0" w:type="auto"/>
            <w:textDirection w:val="btLr"/>
          </w:tcPr>
          <w:p w14:paraId="473BD302" w14:textId="6C1CF098"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2</w:t>
            </w:r>
          </w:p>
        </w:tc>
        <w:tc>
          <w:tcPr>
            <w:tcW w:w="0" w:type="auto"/>
            <w:textDirection w:val="btLr"/>
          </w:tcPr>
          <w:p w14:paraId="5D1AD309" w14:textId="149D726F"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3</w:t>
            </w:r>
          </w:p>
        </w:tc>
        <w:tc>
          <w:tcPr>
            <w:tcW w:w="0" w:type="auto"/>
            <w:textDirection w:val="btLr"/>
          </w:tcPr>
          <w:p w14:paraId="691EDBE8" w14:textId="49DB1169"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4</w:t>
            </w:r>
          </w:p>
        </w:tc>
        <w:tc>
          <w:tcPr>
            <w:tcW w:w="0" w:type="auto"/>
            <w:textDirection w:val="btLr"/>
          </w:tcPr>
          <w:p w14:paraId="5FE732BD" w14:textId="1D53ABC9"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5</w:t>
            </w:r>
          </w:p>
        </w:tc>
        <w:tc>
          <w:tcPr>
            <w:tcW w:w="0" w:type="auto"/>
            <w:textDirection w:val="btLr"/>
          </w:tcPr>
          <w:p w14:paraId="4392663C" w14:textId="38FAC215"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6</w:t>
            </w:r>
          </w:p>
        </w:tc>
        <w:tc>
          <w:tcPr>
            <w:tcW w:w="0" w:type="auto"/>
            <w:textDirection w:val="btLr"/>
          </w:tcPr>
          <w:p w14:paraId="6268E303" w14:textId="68E824AA"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7</w:t>
            </w:r>
          </w:p>
        </w:tc>
        <w:tc>
          <w:tcPr>
            <w:tcW w:w="0" w:type="auto"/>
            <w:textDirection w:val="btLr"/>
          </w:tcPr>
          <w:p w14:paraId="6CD9D469" w14:textId="48760502"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8</w:t>
            </w:r>
          </w:p>
        </w:tc>
        <w:tc>
          <w:tcPr>
            <w:tcW w:w="0" w:type="auto"/>
            <w:textDirection w:val="btLr"/>
          </w:tcPr>
          <w:p w14:paraId="7BB6B6AE" w14:textId="243303FD"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9</w:t>
            </w:r>
          </w:p>
        </w:tc>
        <w:tc>
          <w:tcPr>
            <w:tcW w:w="0" w:type="auto"/>
            <w:textDirection w:val="btLr"/>
          </w:tcPr>
          <w:p w14:paraId="2B8B18D7" w14:textId="542CBBE1"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10</w:t>
            </w:r>
          </w:p>
        </w:tc>
        <w:tc>
          <w:tcPr>
            <w:tcW w:w="0" w:type="auto"/>
            <w:textDirection w:val="btLr"/>
          </w:tcPr>
          <w:p w14:paraId="1244ABAD" w14:textId="0F4E93AB" w:rsidR="00F7129A" w:rsidRPr="00F565E3" w:rsidRDefault="00F7129A" w:rsidP="004A430E">
            <w:pPr>
              <w:ind w:left="113" w:right="113"/>
              <w:rPr>
                <w:rFonts w:ascii="Calibri" w:hAnsi="Calibri"/>
                <w:sz w:val="20"/>
                <w:szCs w:val="20"/>
                <w:lang w:val="ro-RO"/>
              </w:rPr>
            </w:pPr>
            <w:proofErr w:type="spellStart"/>
            <w:r w:rsidRPr="00F565E3">
              <w:t>Stația</w:t>
            </w:r>
            <w:proofErr w:type="spellEnd"/>
            <w:r w:rsidRPr="00F565E3">
              <w:t xml:space="preserve"> …</w:t>
            </w:r>
          </w:p>
        </w:tc>
        <w:tc>
          <w:tcPr>
            <w:tcW w:w="0" w:type="auto"/>
            <w:textDirection w:val="btLr"/>
          </w:tcPr>
          <w:p w14:paraId="6F7ACED5" w14:textId="5DB9C452" w:rsidR="00F7129A" w:rsidRPr="00F565E3" w:rsidRDefault="00F7129A" w:rsidP="004A430E">
            <w:pPr>
              <w:ind w:left="113" w:right="113"/>
              <w:rPr>
                <w:rFonts w:ascii="Calibri" w:hAnsi="Calibri"/>
                <w:sz w:val="18"/>
                <w:szCs w:val="18"/>
                <w:lang w:val="ro-RO"/>
              </w:rPr>
            </w:pPr>
            <w:proofErr w:type="spellStart"/>
            <w:r w:rsidRPr="00F565E3">
              <w:t>Stația</w:t>
            </w:r>
            <w:proofErr w:type="spellEnd"/>
            <w:r w:rsidRPr="00F565E3">
              <w:t xml:space="preserve"> n</w:t>
            </w:r>
          </w:p>
        </w:tc>
      </w:tr>
      <w:tr w:rsidR="00EF4790" w:rsidRPr="00F565E3" w14:paraId="01D60FB5" w14:textId="77777777" w:rsidTr="004A430E">
        <w:tc>
          <w:tcPr>
            <w:tcW w:w="0" w:type="auto"/>
          </w:tcPr>
          <w:p w14:paraId="0551AB7D" w14:textId="76E7976E" w:rsidR="004A430E" w:rsidRPr="00F565E3" w:rsidRDefault="004A430E" w:rsidP="004A430E">
            <w:pPr>
              <w:rPr>
                <w:rFonts w:ascii="Calibri" w:hAnsi="Calibri"/>
                <w:lang w:val="ro-RO"/>
              </w:rPr>
            </w:pPr>
            <w:r w:rsidRPr="00F565E3">
              <w:rPr>
                <w:rFonts w:ascii="Calibri" w:hAnsi="Calibri"/>
                <w:lang w:val="ro-RO"/>
              </w:rPr>
              <w:t>Stația 1</w:t>
            </w:r>
          </w:p>
        </w:tc>
        <w:tc>
          <w:tcPr>
            <w:tcW w:w="0" w:type="auto"/>
          </w:tcPr>
          <w:p w14:paraId="292C8A11" w14:textId="31D393C3" w:rsidR="004A430E" w:rsidRPr="00F565E3" w:rsidRDefault="004A430E" w:rsidP="004A430E">
            <w:pPr>
              <w:rPr>
                <w:rFonts w:ascii="Calibri" w:hAnsi="Calibri"/>
                <w:lang w:val="ro-RO"/>
              </w:rPr>
            </w:pPr>
          </w:p>
        </w:tc>
        <w:tc>
          <w:tcPr>
            <w:tcW w:w="0" w:type="auto"/>
            <w:shd w:val="clear" w:color="auto" w:fill="A6A6A6"/>
          </w:tcPr>
          <w:p w14:paraId="2CB975BC" w14:textId="77777777" w:rsidR="004A430E" w:rsidRPr="00F565E3" w:rsidRDefault="004A430E" w:rsidP="004A430E">
            <w:pPr>
              <w:rPr>
                <w:rFonts w:ascii="Calibri" w:hAnsi="Calibri"/>
                <w:lang w:val="ro-RO"/>
              </w:rPr>
            </w:pPr>
          </w:p>
        </w:tc>
        <w:tc>
          <w:tcPr>
            <w:tcW w:w="0" w:type="auto"/>
          </w:tcPr>
          <w:p w14:paraId="61E672AE" w14:textId="17339B25" w:rsidR="004A430E" w:rsidRPr="00F565E3" w:rsidRDefault="004A430E" w:rsidP="004A430E">
            <w:pPr>
              <w:rPr>
                <w:rFonts w:ascii="Calibri" w:hAnsi="Calibri"/>
                <w:lang w:val="ro-RO"/>
              </w:rPr>
            </w:pPr>
          </w:p>
        </w:tc>
        <w:tc>
          <w:tcPr>
            <w:tcW w:w="0" w:type="auto"/>
          </w:tcPr>
          <w:p w14:paraId="60CA5EB1" w14:textId="51467642" w:rsidR="004A430E" w:rsidRPr="00F565E3" w:rsidRDefault="004A430E" w:rsidP="004A430E">
            <w:pPr>
              <w:rPr>
                <w:rFonts w:ascii="Calibri" w:hAnsi="Calibri"/>
                <w:lang w:val="ro-RO"/>
              </w:rPr>
            </w:pPr>
          </w:p>
        </w:tc>
        <w:tc>
          <w:tcPr>
            <w:tcW w:w="0" w:type="auto"/>
          </w:tcPr>
          <w:p w14:paraId="4E9F9234" w14:textId="08982EC2" w:rsidR="004A430E" w:rsidRPr="00F565E3" w:rsidRDefault="004A430E" w:rsidP="004A430E">
            <w:pPr>
              <w:rPr>
                <w:rFonts w:ascii="Calibri" w:hAnsi="Calibri"/>
                <w:lang w:val="ro-RO"/>
              </w:rPr>
            </w:pPr>
          </w:p>
        </w:tc>
        <w:tc>
          <w:tcPr>
            <w:tcW w:w="0" w:type="auto"/>
          </w:tcPr>
          <w:p w14:paraId="5AB8AFED" w14:textId="16D9F7B7" w:rsidR="004A430E" w:rsidRPr="00F565E3" w:rsidRDefault="004A430E" w:rsidP="004A430E">
            <w:pPr>
              <w:rPr>
                <w:rFonts w:ascii="Calibri" w:hAnsi="Calibri"/>
                <w:lang w:val="ro-RO"/>
              </w:rPr>
            </w:pPr>
          </w:p>
        </w:tc>
        <w:tc>
          <w:tcPr>
            <w:tcW w:w="0" w:type="auto"/>
          </w:tcPr>
          <w:p w14:paraId="7A420B88" w14:textId="1A8C63B6" w:rsidR="004A430E" w:rsidRPr="00F565E3" w:rsidRDefault="004A430E" w:rsidP="004A430E">
            <w:pPr>
              <w:rPr>
                <w:rFonts w:ascii="Calibri" w:hAnsi="Calibri"/>
                <w:lang w:val="ro-RO"/>
              </w:rPr>
            </w:pPr>
          </w:p>
        </w:tc>
        <w:tc>
          <w:tcPr>
            <w:tcW w:w="0" w:type="auto"/>
          </w:tcPr>
          <w:p w14:paraId="52C16AF3" w14:textId="4A9D95E6" w:rsidR="004A430E" w:rsidRPr="00F565E3" w:rsidRDefault="004A430E" w:rsidP="004A430E">
            <w:pPr>
              <w:rPr>
                <w:rFonts w:ascii="Calibri" w:hAnsi="Calibri"/>
                <w:lang w:val="ro-RO"/>
              </w:rPr>
            </w:pPr>
          </w:p>
        </w:tc>
        <w:tc>
          <w:tcPr>
            <w:tcW w:w="0" w:type="auto"/>
          </w:tcPr>
          <w:p w14:paraId="6130C092" w14:textId="2ACB0C24" w:rsidR="004A430E" w:rsidRPr="00F565E3" w:rsidRDefault="004A430E" w:rsidP="004A430E">
            <w:pPr>
              <w:rPr>
                <w:rFonts w:ascii="Calibri" w:hAnsi="Calibri"/>
                <w:lang w:val="ro-RO"/>
              </w:rPr>
            </w:pPr>
          </w:p>
        </w:tc>
        <w:tc>
          <w:tcPr>
            <w:tcW w:w="0" w:type="auto"/>
          </w:tcPr>
          <w:p w14:paraId="26588824" w14:textId="340123E6" w:rsidR="004A430E" w:rsidRPr="00F565E3" w:rsidRDefault="004A430E" w:rsidP="004A430E">
            <w:pPr>
              <w:rPr>
                <w:rFonts w:ascii="Calibri" w:hAnsi="Calibri"/>
                <w:lang w:val="ro-RO"/>
              </w:rPr>
            </w:pPr>
          </w:p>
        </w:tc>
        <w:tc>
          <w:tcPr>
            <w:tcW w:w="0" w:type="auto"/>
          </w:tcPr>
          <w:p w14:paraId="2D6BA485" w14:textId="6DCB86D9" w:rsidR="004A430E" w:rsidRPr="00F565E3" w:rsidRDefault="004A430E" w:rsidP="004A430E">
            <w:pPr>
              <w:rPr>
                <w:rFonts w:ascii="Calibri" w:hAnsi="Calibri"/>
                <w:lang w:val="ro-RO"/>
              </w:rPr>
            </w:pPr>
          </w:p>
        </w:tc>
        <w:tc>
          <w:tcPr>
            <w:tcW w:w="0" w:type="auto"/>
          </w:tcPr>
          <w:p w14:paraId="15935B2F" w14:textId="62F1B577" w:rsidR="004A430E" w:rsidRPr="00F565E3" w:rsidRDefault="004A430E" w:rsidP="004A430E">
            <w:pPr>
              <w:rPr>
                <w:rFonts w:ascii="Calibri" w:hAnsi="Calibri"/>
                <w:lang w:val="ro-RO"/>
              </w:rPr>
            </w:pPr>
          </w:p>
        </w:tc>
        <w:tc>
          <w:tcPr>
            <w:tcW w:w="0" w:type="auto"/>
          </w:tcPr>
          <w:p w14:paraId="511DDDE2" w14:textId="01E901AB" w:rsidR="004A430E" w:rsidRPr="00F565E3" w:rsidRDefault="004A430E" w:rsidP="004A430E">
            <w:pPr>
              <w:rPr>
                <w:rFonts w:ascii="Calibri" w:hAnsi="Calibri"/>
                <w:lang w:val="ro-RO"/>
              </w:rPr>
            </w:pPr>
          </w:p>
        </w:tc>
      </w:tr>
      <w:tr w:rsidR="00EF4790" w:rsidRPr="00F565E3" w14:paraId="056A8D69" w14:textId="77777777" w:rsidTr="004A430E">
        <w:tc>
          <w:tcPr>
            <w:tcW w:w="0" w:type="auto"/>
          </w:tcPr>
          <w:p w14:paraId="0C2535C0" w14:textId="7F03B402" w:rsidR="004A430E" w:rsidRPr="00F565E3" w:rsidRDefault="004A430E" w:rsidP="004A430E">
            <w:pPr>
              <w:rPr>
                <w:rFonts w:ascii="Calibri" w:hAnsi="Calibri"/>
                <w:lang w:val="ro-RO"/>
              </w:rPr>
            </w:pPr>
            <w:proofErr w:type="spellStart"/>
            <w:r w:rsidRPr="00F565E3">
              <w:t>Stația</w:t>
            </w:r>
            <w:proofErr w:type="spellEnd"/>
            <w:r w:rsidRPr="00F565E3">
              <w:t xml:space="preserve"> 2</w:t>
            </w:r>
          </w:p>
        </w:tc>
        <w:tc>
          <w:tcPr>
            <w:tcW w:w="0" w:type="auto"/>
          </w:tcPr>
          <w:p w14:paraId="0A8BB390" w14:textId="2C065756" w:rsidR="004A430E" w:rsidRPr="00F565E3" w:rsidRDefault="004A430E" w:rsidP="004A430E">
            <w:pPr>
              <w:rPr>
                <w:rFonts w:ascii="Calibri" w:hAnsi="Calibri"/>
                <w:lang w:val="ro-RO"/>
              </w:rPr>
            </w:pPr>
          </w:p>
        </w:tc>
        <w:tc>
          <w:tcPr>
            <w:tcW w:w="0" w:type="auto"/>
          </w:tcPr>
          <w:p w14:paraId="2C74573F" w14:textId="14200902" w:rsidR="004A430E" w:rsidRPr="00F565E3" w:rsidRDefault="004A430E" w:rsidP="004A430E">
            <w:pPr>
              <w:rPr>
                <w:rFonts w:ascii="Calibri" w:hAnsi="Calibri"/>
                <w:lang w:val="ro-RO"/>
              </w:rPr>
            </w:pPr>
          </w:p>
        </w:tc>
        <w:tc>
          <w:tcPr>
            <w:tcW w:w="0" w:type="auto"/>
            <w:shd w:val="clear" w:color="auto" w:fill="A6A6A6"/>
          </w:tcPr>
          <w:p w14:paraId="0643E276" w14:textId="77777777" w:rsidR="004A430E" w:rsidRPr="00F565E3" w:rsidRDefault="004A430E" w:rsidP="004A430E">
            <w:pPr>
              <w:rPr>
                <w:rFonts w:ascii="Calibri" w:hAnsi="Calibri"/>
                <w:lang w:val="ro-RO"/>
              </w:rPr>
            </w:pPr>
          </w:p>
        </w:tc>
        <w:tc>
          <w:tcPr>
            <w:tcW w:w="0" w:type="auto"/>
          </w:tcPr>
          <w:p w14:paraId="75537BE4" w14:textId="377EBCDC" w:rsidR="004A430E" w:rsidRPr="00F565E3" w:rsidRDefault="004A430E" w:rsidP="004A430E">
            <w:pPr>
              <w:rPr>
                <w:rFonts w:ascii="Calibri" w:hAnsi="Calibri"/>
                <w:lang w:val="ro-RO"/>
              </w:rPr>
            </w:pPr>
          </w:p>
        </w:tc>
        <w:tc>
          <w:tcPr>
            <w:tcW w:w="0" w:type="auto"/>
          </w:tcPr>
          <w:p w14:paraId="1EC4CE6B" w14:textId="1CD877F5" w:rsidR="004A430E" w:rsidRPr="00F565E3" w:rsidRDefault="004A430E" w:rsidP="004A430E">
            <w:pPr>
              <w:rPr>
                <w:rFonts w:ascii="Calibri" w:hAnsi="Calibri"/>
                <w:lang w:val="ro-RO"/>
              </w:rPr>
            </w:pPr>
          </w:p>
        </w:tc>
        <w:tc>
          <w:tcPr>
            <w:tcW w:w="0" w:type="auto"/>
          </w:tcPr>
          <w:p w14:paraId="7F2FAA9F" w14:textId="476C9AD0" w:rsidR="004A430E" w:rsidRPr="00F565E3" w:rsidRDefault="004A430E" w:rsidP="004A430E">
            <w:pPr>
              <w:rPr>
                <w:rFonts w:ascii="Calibri" w:hAnsi="Calibri"/>
                <w:lang w:val="ro-RO"/>
              </w:rPr>
            </w:pPr>
          </w:p>
        </w:tc>
        <w:tc>
          <w:tcPr>
            <w:tcW w:w="0" w:type="auto"/>
          </w:tcPr>
          <w:p w14:paraId="62B1881A" w14:textId="79E0FD91" w:rsidR="004A430E" w:rsidRPr="00F565E3" w:rsidRDefault="004A430E" w:rsidP="004A430E">
            <w:pPr>
              <w:rPr>
                <w:rFonts w:ascii="Calibri" w:hAnsi="Calibri"/>
                <w:lang w:val="ro-RO"/>
              </w:rPr>
            </w:pPr>
          </w:p>
        </w:tc>
        <w:tc>
          <w:tcPr>
            <w:tcW w:w="0" w:type="auto"/>
          </w:tcPr>
          <w:p w14:paraId="4FBF2E7A" w14:textId="464255C3" w:rsidR="004A430E" w:rsidRPr="00F565E3" w:rsidRDefault="004A430E" w:rsidP="004A430E">
            <w:pPr>
              <w:rPr>
                <w:rFonts w:ascii="Calibri" w:hAnsi="Calibri"/>
                <w:lang w:val="ro-RO"/>
              </w:rPr>
            </w:pPr>
          </w:p>
        </w:tc>
        <w:tc>
          <w:tcPr>
            <w:tcW w:w="0" w:type="auto"/>
          </w:tcPr>
          <w:p w14:paraId="7466E0C6" w14:textId="0F1225D7" w:rsidR="004A430E" w:rsidRPr="00F565E3" w:rsidRDefault="004A430E" w:rsidP="004A430E">
            <w:pPr>
              <w:rPr>
                <w:rFonts w:ascii="Calibri" w:hAnsi="Calibri"/>
                <w:lang w:val="ro-RO"/>
              </w:rPr>
            </w:pPr>
          </w:p>
        </w:tc>
        <w:tc>
          <w:tcPr>
            <w:tcW w:w="0" w:type="auto"/>
          </w:tcPr>
          <w:p w14:paraId="29C9FFB2" w14:textId="0CBECEDA" w:rsidR="004A430E" w:rsidRPr="00F565E3" w:rsidRDefault="004A430E" w:rsidP="004A430E">
            <w:pPr>
              <w:rPr>
                <w:rFonts w:ascii="Calibri" w:hAnsi="Calibri"/>
                <w:lang w:val="ro-RO"/>
              </w:rPr>
            </w:pPr>
          </w:p>
        </w:tc>
        <w:tc>
          <w:tcPr>
            <w:tcW w:w="0" w:type="auto"/>
          </w:tcPr>
          <w:p w14:paraId="45631B91" w14:textId="32FF71D5" w:rsidR="004A430E" w:rsidRPr="00F565E3" w:rsidRDefault="004A430E" w:rsidP="004A430E">
            <w:pPr>
              <w:rPr>
                <w:rFonts w:ascii="Calibri" w:hAnsi="Calibri"/>
                <w:lang w:val="ro-RO"/>
              </w:rPr>
            </w:pPr>
          </w:p>
        </w:tc>
        <w:tc>
          <w:tcPr>
            <w:tcW w:w="0" w:type="auto"/>
          </w:tcPr>
          <w:p w14:paraId="06256398" w14:textId="131BF7D5" w:rsidR="004A430E" w:rsidRPr="00F565E3" w:rsidRDefault="004A430E" w:rsidP="004A430E">
            <w:pPr>
              <w:rPr>
                <w:rFonts w:ascii="Calibri" w:hAnsi="Calibri"/>
                <w:lang w:val="ro-RO"/>
              </w:rPr>
            </w:pPr>
          </w:p>
        </w:tc>
        <w:tc>
          <w:tcPr>
            <w:tcW w:w="0" w:type="auto"/>
          </w:tcPr>
          <w:p w14:paraId="636A707E" w14:textId="4300DC9B" w:rsidR="004A430E" w:rsidRPr="00F565E3" w:rsidRDefault="004A430E" w:rsidP="004A430E">
            <w:pPr>
              <w:rPr>
                <w:rFonts w:ascii="Calibri" w:hAnsi="Calibri"/>
                <w:lang w:val="ro-RO"/>
              </w:rPr>
            </w:pPr>
          </w:p>
        </w:tc>
      </w:tr>
      <w:tr w:rsidR="00EF4790" w:rsidRPr="00F565E3" w14:paraId="221E5FCB" w14:textId="77777777" w:rsidTr="004A430E">
        <w:tc>
          <w:tcPr>
            <w:tcW w:w="0" w:type="auto"/>
          </w:tcPr>
          <w:p w14:paraId="63BF9D61" w14:textId="2ACBA431" w:rsidR="004A430E" w:rsidRPr="00F565E3" w:rsidRDefault="004A430E" w:rsidP="004A430E">
            <w:pPr>
              <w:rPr>
                <w:rFonts w:ascii="Calibri" w:hAnsi="Calibri"/>
                <w:lang w:val="ro-RO"/>
              </w:rPr>
            </w:pPr>
            <w:proofErr w:type="spellStart"/>
            <w:r w:rsidRPr="00F565E3">
              <w:t>Stația</w:t>
            </w:r>
            <w:proofErr w:type="spellEnd"/>
            <w:r w:rsidRPr="00F565E3">
              <w:t xml:space="preserve"> 3</w:t>
            </w:r>
          </w:p>
        </w:tc>
        <w:tc>
          <w:tcPr>
            <w:tcW w:w="0" w:type="auto"/>
          </w:tcPr>
          <w:p w14:paraId="490580D5" w14:textId="7BD65198" w:rsidR="004A430E" w:rsidRPr="00F565E3" w:rsidRDefault="004A430E" w:rsidP="004A430E">
            <w:pPr>
              <w:rPr>
                <w:rFonts w:ascii="Calibri" w:hAnsi="Calibri"/>
                <w:lang w:val="ro-RO"/>
              </w:rPr>
            </w:pPr>
          </w:p>
        </w:tc>
        <w:tc>
          <w:tcPr>
            <w:tcW w:w="0" w:type="auto"/>
          </w:tcPr>
          <w:p w14:paraId="732C491D" w14:textId="305D06B0" w:rsidR="004A430E" w:rsidRPr="00F565E3" w:rsidRDefault="004A430E" w:rsidP="004A430E">
            <w:pPr>
              <w:rPr>
                <w:rFonts w:ascii="Calibri" w:hAnsi="Calibri"/>
                <w:lang w:val="ro-RO"/>
              </w:rPr>
            </w:pPr>
          </w:p>
        </w:tc>
        <w:tc>
          <w:tcPr>
            <w:tcW w:w="0" w:type="auto"/>
          </w:tcPr>
          <w:p w14:paraId="04FDC04B" w14:textId="6C34603D" w:rsidR="004A430E" w:rsidRPr="00F565E3" w:rsidRDefault="004A430E" w:rsidP="004A430E">
            <w:pPr>
              <w:rPr>
                <w:rFonts w:ascii="Calibri" w:hAnsi="Calibri"/>
                <w:lang w:val="ro-RO"/>
              </w:rPr>
            </w:pPr>
          </w:p>
        </w:tc>
        <w:tc>
          <w:tcPr>
            <w:tcW w:w="0" w:type="auto"/>
            <w:shd w:val="clear" w:color="auto" w:fill="A6A6A6"/>
          </w:tcPr>
          <w:p w14:paraId="15C6C04F" w14:textId="77777777" w:rsidR="004A430E" w:rsidRPr="00F565E3" w:rsidRDefault="004A430E" w:rsidP="004A430E">
            <w:pPr>
              <w:rPr>
                <w:rFonts w:ascii="Calibri" w:hAnsi="Calibri"/>
                <w:lang w:val="ro-RO"/>
              </w:rPr>
            </w:pPr>
          </w:p>
        </w:tc>
        <w:tc>
          <w:tcPr>
            <w:tcW w:w="0" w:type="auto"/>
          </w:tcPr>
          <w:p w14:paraId="04CC5FFC" w14:textId="0A514E45" w:rsidR="004A430E" w:rsidRPr="00F565E3" w:rsidRDefault="004A430E" w:rsidP="004A430E">
            <w:pPr>
              <w:rPr>
                <w:rFonts w:ascii="Calibri" w:hAnsi="Calibri"/>
                <w:lang w:val="ro-RO"/>
              </w:rPr>
            </w:pPr>
          </w:p>
        </w:tc>
        <w:tc>
          <w:tcPr>
            <w:tcW w:w="0" w:type="auto"/>
          </w:tcPr>
          <w:p w14:paraId="2F8AEC63" w14:textId="4E13693D" w:rsidR="004A430E" w:rsidRPr="00F565E3" w:rsidRDefault="004A430E" w:rsidP="004A430E">
            <w:pPr>
              <w:rPr>
                <w:rFonts w:ascii="Calibri" w:hAnsi="Calibri"/>
                <w:lang w:val="ro-RO"/>
              </w:rPr>
            </w:pPr>
          </w:p>
        </w:tc>
        <w:tc>
          <w:tcPr>
            <w:tcW w:w="0" w:type="auto"/>
          </w:tcPr>
          <w:p w14:paraId="7F9B6163" w14:textId="31ACD27A" w:rsidR="004A430E" w:rsidRPr="00F565E3" w:rsidRDefault="004A430E" w:rsidP="004A430E">
            <w:pPr>
              <w:rPr>
                <w:rFonts w:ascii="Calibri" w:hAnsi="Calibri"/>
                <w:lang w:val="ro-RO"/>
              </w:rPr>
            </w:pPr>
          </w:p>
        </w:tc>
        <w:tc>
          <w:tcPr>
            <w:tcW w:w="0" w:type="auto"/>
          </w:tcPr>
          <w:p w14:paraId="06F4017D" w14:textId="3E788C58" w:rsidR="004A430E" w:rsidRPr="00F565E3" w:rsidRDefault="004A430E" w:rsidP="004A430E">
            <w:pPr>
              <w:rPr>
                <w:rFonts w:ascii="Calibri" w:hAnsi="Calibri"/>
                <w:lang w:val="ro-RO"/>
              </w:rPr>
            </w:pPr>
          </w:p>
        </w:tc>
        <w:tc>
          <w:tcPr>
            <w:tcW w:w="0" w:type="auto"/>
          </w:tcPr>
          <w:p w14:paraId="59E9C8E3" w14:textId="1E22F75E" w:rsidR="004A430E" w:rsidRPr="00F565E3" w:rsidRDefault="004A430E" w:rsidP="004A430E">
            <w:pPr>
              <w:rPr>
                <w:rFonts w:ascii="Calibri" w:hAnsi="Calibri"/>
                <w:lang w:val="ro-RO"/>
              </w:rPr>
            </w:pPr>
          </w:p>
        </w:tc>
        <w:tc>
          <w:tcPr>
            <w:tcW w:w="0" w:type="auto"/>
          </w:tcPr>
          <w:p w14:paraId="78CC9A4E" w14:textId="0F287526" w:rsidR="004A430E" w:rsidRPr="00F565E3" w:rsidRDefault="004A430E" w:rsidP="004A430E">
            <w:pPr>
              <w:rPr>
                <w:rFonts w:ascii="Calibri" w:hAnsi="Calibri"/>
                <w:lang w:val="ro-RO"/>
              </w:rPr>
            </w:pPr>
          </w:p>
        </w:tc>
        <w:tc>
          <w:tcPr>
            <w:tcW w:w="0" w:type="auto"/>
          </w:tcPr>
          <w:p w14:paraId="5C48AD7A" w14:textId="0742223F" w:rsidR="004A430E" w:rsidRPr="00F565E3" w:rsidRDefault="004A430E" w:rsidP="004A430E">
            <w:pPr>
              <w:rPr>
                <w:rFonts w:ascii="Calibri" w:hAnsi="Calibri"/>
                <w:lang w:val="ro-RO"/>
              </w:rPr>
            </w:pPr>
          </w:p>
        </w:tc>
        <w:tc>
          <w:tcPr>
            <w:tcW w:w="0" w:type="auto"/>
          </w:tcPr>
          <w:p w14:paraId="6B3406FF" w14:textId="29BB0882" w:rsidR="004A430E" w:rsidRPr="00F565E3" w:rsidRDefault="004A430E" w:rsidP="004A430E">
            <w:pPr>
              <w:rPr>
                <w:rFonts w:ascii="Calibri" w:hAnsi="Calibri"/>
                <w:lang w:val="ro-RO"/>
              </w:rPr>
            </w:pPr>
          </w:p>
        </w:tc>
        <w:tc>
          <w:tcPr>
            <w:tcW w:w="0" w:type="auto"/>
          </w:tcPr>
          <w:p w14:paraId="45FD5122" w14:textId="2C7BF036" w:rsidR="004A430E" w:rsidRPr="00F565E3" w:rsidRDefault="004A430E" w:rsidP="004A430E">
            <w:pPr>
              <w:rPr>
                <w:rFonts w:ascii="Calibri" w:hAnsi="Calibri"/>
                <w:lang w:val="ro-RO"/>
              </w:rPr>
            </w:pPr>
          </w:p>
        </w:tc>
      </w:tr>
      <w:tr w:rsidR="00EF4790" w:rsidRPr="00F565E3" w14:paraId="53113FE6" w14:textId="77777777" w:rsidTr="004A430E">
        <w:tc>
          <w:tcPr>
            <w:tcW w:w="0" w:type="auto"/>
          </w:tcPr>
          <w:p w14:paraId="024DAB71" w14:textId="3BE776B6" w:rsidR="004A430E" w:rsidRPr="00F565E3" w:rsidRDefault="004A430E" w:rsidP="004A430E">
            <w:pPr>
              <w:rPr>
                <w:rFonts w:ascii="Calibri" w:hAnsi="Calibri"/>
                <w:lang w:val="ro-RO"/>
              </w:rPr>
            </w:pPr>
            <w:proofErr w:type="spellStart"/>
            <w:r w:rsidRPr="00F565E3">
              <w:t>Stația</w:t>
            </w:r>
            <w:proofErr w:type="spellEnd"/>
            <w:r w:rsidRPr="00F565E3">
              <w:t xml:space="preserve"> 4</w:t>
            </w:r>
          </w:p>
        </w:tc>
        <w:tc>
          <w:tcPr>
            <w:tcW w:w="0" w:type="auto"/>
          </w:tcPr>
          <w:p w14:paraId="78B6C678" w14:textId="3513E7B9" w:rsidR="004A430E" w:rsidRPr="00F565E3" w:rsidRDefault="004A430E" w:rsidP="004A430E">
            <w:pPr>
              <w:rPr>
                <w:rFonts w:ascii="Calibri" w:hAnsi="Calibri"/>
                <w:lang w:val="ro-RO"/>
              </w:rPr>
            </w:pPr>
          </w:p>
        </w:tc>
        <w:tc>
          <w:tcPr>
            <w:tcW w:w="0" w:type="auto"/>
          </w:tcPr>
          <w:p w14:paraId="16E8E12F" w14:textId="4F3EBE35" w:rsidR="004A430E" w:rsidRPr="00F565E3" w:rsidRDefault="004A430E" w:rsidP="004A430E">
            <w:pPr>
              <w:rPr>
                <w:rFonts w:ascii="Calibri" w:hAnsi="Calibri"/>
                <w:lang w:val="ro-RO"/>
              </w:rPr>
            </w:pPr>
          </w:p>
        </w:tc>
        <w:tc>
          <w:tcPr>
            <w:tcW w:w="0" w:type="auto"/>
          </w:tcPr>
          <w:p w14:paraId="7F138EBA" w14:textId="2AD883A3" w:rsidR="004A430E" w:rsidRPr="00F565E3" w:rsidRDefault="004A430E" w:rsidP="004A430E">
            <w:pPr>
              <w:rPr>
                <w:rFonts w:ascii="Calibri" w:hAnsi="Calibri"/>
                <w:lang w:val="ro-RO"/>
              </w:rPr>
            </w:pPr>
          </w:p>
        </w:tc>
        <w:tc>
          <w:tcPr>
            <w:tcW w:w="0" w:type="auto"/>
          </w:tcPr>
          <w:p w14:paraId="2C5780CA" w14:textId="6805353E" w:rsidR="004A430E" w:rsidRPr="00F565E3" w:rsidRDefault="004A430E" w:rsidP="004A430E">
            <w:pPr>
              <w:rPr>
                <w:rFonts w:ascii="Calibri" w:hAnsi="Calibri"/>
                <w:lang w:val="ro-RO"/>
              </w:rPr>
            </w:pPr>
          </w:p>
        </w:tc>
        <w:tc>
          <w:tcPr>
            <w:tcW w:w="0" w:type="auto"/>
            <w:shd w:val="clear" w:color="auto" w:fill="A6A6A6"/>
          </w:tcPr>
          <w:p w14:paraId="33F48BBE" w14:textId="77777777" w:rsidR="004A430E" w:rsidRPr="00F565E3" w:rsidRDefault="004A430E" w:rsidP="004A430E">
            <w:pPr>
              <w:rPr>
                <w:rFonts w:ascii="Calibri" w:hAnsi="Calibri"/>
                <w:lang w:val="ro-RO"/>
              </w:rPr>
            </w:pPr>
          </w:p>
        </w:tc>
        <w:tc>
          <w:tcPr>
            <w:tcW w:w="0" w:type="auto"/>
          </w:tcPr>
          <w:p w14:paraId="47A1C101" w14:textId="469E6018" w:rsidR="004A430E" w:rsidRPr="00F565E3" w:rsidRDefault="004A430E" w:rsidP="004A430E">
            <w:pPr>
              <w:rPr>
                <w:rFonts w:ascii="Calibri" w:hAnsi="Calibri"/>
                <w:lang w:val="ro-RO"/>
              </w:rPr>
            </w:pPr>
          </w:p>
        </w:tc>
        <w:tc>
          <w:tcPr>
            <w:tcW w:w="0" w:type="auto"/>
          </w:tcPr>
          <w:p w14:paraId="23761A0F" w14:textId="76055BC4" w:rsidR="004A430E" w:rsidRPr="00F565E3" w:rsidRDefault="004A430E" w:rsidP="004A430E">
            <w:pPr>
              <w:rPr>
                <w:rFonts w:ascii="Calibri" w:hAnsi="Calibri"/>
                <w:lang w:val="ro-RO"/>
              </w:rPr>
            </w:pPr>
          </w:p>
        </w:tc>
        <w:tc>
          <w:tcPr>
            <w:tcW w:w="0" w:type="auto"/>
          </w:tcPr>
          <w:p w14:paraId="04D26B00" w14:textId="30BDA23A" w:rsidR="004A430E" w:rsidRPr="00F565E3" w:rsidRDefault="004A430E" w:rsidP="004A430E">
            <w:pPr>
              <w:rPr>
                <w:rFonts w:ascii="Calibri" w:hAnsi="Calibri"/>
                <w:lang w:val="ro-RO"/>
              </w:rPr>
            </w:pPr>
          </w:p>
        </w:tc>
        <w:tc>
          <w:tcPr>
            <w:tcW w:w="0" w:type="auto"/>
          </w:tcPr>
          <w:p w14:paraId="175F7F4C" w14:textId="4E0F019C" w:rsidR="004A430E" w:rsidRPr="00F565E3" w:rsidRDefault="004A430E" w:rsidP="004A430E">
            <w:pPr>
              <w:rPr>
                <w:rFonts w:ascii="Calibri" w:hAnsi="Calibri"/>
                <w:lang w:val="ro-RO"/>
              </w:rPr>
            </w:pPr>
          </w:p>
        </w:tc>
        <w:tc>
          <w:tcPr>
            <w:tcW w:w="0" w:type="auto"/>
          </w:tcPr>
          <w:p w14:paraId="45A34519" w14:textId="1DD34BC8" w:rsidR="004A430E" w:rsidRPr="00F565E3" w:rsidRDefault="004A430E" w:rsidP="004A430E">
            <w:pPr>
              <w:rPr>
                <w:rFonts w:ascii="Calibri" w:hAnsi="Calibri"/>
                <w:lang w:val="ro-RO"/>
              </w:rPr>
            </w:pPr>
          </w:p>
        </w:tc>
        <w:tc>
          <w:tcPr>
            <w:tcW w:w="0" w:type="auto"/>
          </w:tcPr>
          <w:p w14:paraId="239EBCA8" w14:textId="1A39287F" w:rsidR="004A430E" w:rsidRPr="00F565E3" w:rsidRDefault="004A430E" w:rsidP="004A430E">
            <w:pPr>
              <w:rPr>
                <w:rFonts w:ascii="Calibri" w:hAnsi="Calibri"/>
                <w:lang w:val="ro-RO"/>
              </w:rPr>
            </w:pPr>
          </w:p>
        </w:tc>
        <w:tc>
          <w:tcPr>
            <w:tcW w:w="0" w:type="auto"/>
          </w:tcPr>
          <w:p w14:paraId="1BB83414" w14:textId="2CCB9C55" w:rsidR="004A430E" w:rsidRPr="00F565E3" w:rsidRDefault="004A430E" w:rsidP="004A430E">
            <w:pPr>
              <w:rPr>
                <w:rFonts w:ascii="Calibri" w:hAnsi="Calibri"/>
                <w:lang w:val="ro-RO"/>
              </w:rPr>
            </w:pPr>
          </w:p>
        </w:tc>
        <w:tc>
          <w:tcPr>
            <w:tcW w:w="0" w:type="auto"/>
          </w:tcPr>
          <w:p w14:paraId="04B29BD7" w14:textId="59B9179C" w:rsidR="004A430E" w:rsidRPr="00F565E3" w:rsidRDefault="004A430E" w:rsidP="004A430E">
            <w:pPr>
              <w:rPr>
                <w:rFonts w:ascii="Calibri" w:hAnsi="Calibri"/>
                <w:lang w:val="ro-RO"/>
              </w:rPr>
            </w:pPr>
          </w:p>
        </w:tc>
      </w:tr>
      <w:tr w:rsidR="00EF4790" w:rsidRPr="00F565E3" w14:paraId="1293D04D" w14:textId="77777777" w:rsidTr="004A430E">
        <w:tc>
          <w:tcPr>
            <w:tcW w:w="0" w:type="auto"/>
          </w:tcPr>
          <w:p w14:paraId="57CD4E9E" w14:textId="61F094E8" w:rsidR="004A430E" w:rsidRPr="00F565E3" w:rsidRDefault="004A430E" w:rsidP="004A430E">
            <w:pPr>
              <w:rPr>
                <w:rFonts w:ascii="Calibri" w:hAnsi="Calibri"/>
                <w:lang w:val="ro-RO"/>
              </w:rPr>
            </w:pPr>
            <w:proofErr w:type="spellStart"/>
            <w:r w:rsidRPr="00F565E3">
              <w:t>Stația</w:t>
            </w:r>
            <w:proofErr w:type="spellEnd"/>
            <w:r w:rsidRPr="00F565E3">
              <w:t xml:space="preserve"> 5</w:t>
            </w:r>
          </w:p>
        </w:tc>
        <w:tc>
          <w:tcPr>
            <w:tcW w:w="0" w:type="auto"/>
          </w:tcPr>
          <w:p w14:paraId="7A4DEB19" w14:textId="2D3515F8" w:rsidR="004A430E" w:rsidRPr="00F565E3" w:rsidRDefault="004A430E" w:rsidP="004A430E">
            <w:pPr>
              <w:rPr>
                <w:rFonts w:ascii="Calibri" w:hAnsi="Calibri"/>
                <w:lang w:val="ro-RO"/>
              </w:rPr>
            </w:pPr>
          </w:p>
        </w:tc>
        <w:tc>
          <w:tcPr>
            <w:tcW w:w="0" w:type="auto"/>
          </w:tcPr>
          <w:p w14:paraId="1A4106E9" w14:textId="2F60BCBB" w:rsidR="004A430E" w:rsidRPr="00F565E3" w:rsidRDefault="004A430E" w:rsidP="004A430E">
            <w:pPr>
              <w:rPr>
                <w:rFonts w:ascii="Calibri" w:hAnsi="Calibri"/>
                <w:lang w:val="ro-RO"/>
              </w:rPr>
            </w:pPr>
          </w:p>
        </w:tc>
        <w:tc>
          <w:tcPr>
            <w:tcW w:w="0" w:type="auto"/>
          </w:tcPr>
          <w:p w14:paraId="4BB2D09E" w14:textId="35B9AE4E" w:rsidR="004A430E" w:rsidRPr="00F565E3" w:rsidRDefault="004A430E" w:rsidP="004A430E">
            <w:pPr>
              <w:rPr>
                <w:rFonts w:ascii="Calibri" w:hAnsi="Calibri"/>
                <w:lang w:val="ro-RO"/>
              </w:rPr>
            </w:pPr>
          </w:p>
        </w:tc>
        <w:tc>
          <w:tcPr>
            <w:tcW w:w="0" w:type="auto"/>
          </w:tcPr>
          <w:p w14:paraId="25FA0B2D" w14:textId="33BB5BB3" w:rsidR="004A430E" w:rsidRPr="00F565E3" w:rsidRDefault="004A430E" w:rsidP="004A430E">
            <w:pPr>
              <w:rPr>
                <w:rFonts w:ascii="Calibri" w:hAnsi="Calibri"/>
                <w:lang w:val="ro-RO"/>
              </w:rPr>
            </w:pPr>
          </w:p>
        </w:tc>
        <w:tc>
          <w:tcPr>
            <w:tcW w:w="0" w:type="auto"/>
          </w:tcPr>
          <w:p w14:paraId="048B85A8" w14:textId="57AD7055" w:rsidR="004A430E" w:rsidRPr="00F565E3" w:rsidRDefault="004A430E" w:rsidP="004A430E">
            <w:pPr>
              <w:rPr>
                <w:rFonts w:ascii="Calibri" w:hAnsi="Calibri"/>
                <w:lang w:val="ro-RO"/>
              </w:rPr>
            </w:pPr>
          </w:p>
        </w:tc>
        <w:tc>
          <w:tcPr>
            <w:tcW w:w="0" w:type="auto"/>
            <w:shd w:val="clear" w:color="auto" w:fill="A6A6A6"/>
          </w:tcPr>
          <w:p w14:paraId="77933C5E" w14:textId="77777777" w:rsidR="004A430E" w:rsidRPr="00F565E3" w:rsidRDefault="004A430E" w:rsidP="004A430E">
            <w:pPr>
              <w:rPr>
                <w:rFonts w:ascii="Calibri" w:hAnsi="Calibri"/>
                <w:lang w:val="ro-RO"/>
              </w:rPr>
            </w:pPr>
          </w:p>
        </w:tc>
        <w:tc>
          <w:tcPr>
            <w:tcW w:w="0" w:type="auto"/>
          </w:tcPr>
          <w:p w14:paraId="667FE725" w14:textId="644F4F9F" w:rsidR="004A430E" w:rsidRPr="00F565E3" w:rsidRDefault="004A430E" w:rsidP="004A430E">
            <w:pPr>
              <w:rPr>
                <w:rFonts w:ascii="Calibri" w:hAnsi="Calibri"/>
                <w:lang w:val="ro-RO"/>
              </w:rPr>
            </w:pPr>
          </w:p>
        </w:tc>
        <w:tc>
          <w:tcPr>
            <w:tcW w:w="0" w:type="auto"/>
          </w:tcPr>
          <w:p w14:paraId="53D3602A" w14:textId="328CF2E7" w:rsidR="004A430E" w:rsidRPr="00F565E3" w:rsidRDefault="004A430E" w:rsidP="004A430E">
            <w:pPr>
              <w:rPr>
                <w:rFonts w:ascii="Calibri" w:hAnsi="Calibri"/>
                <w:lang w:val="ro-RO"/>
              </w:rPr>
            </w:pPr>
          </w:p>
        </w:tc>
        <w:tc>
          <w:tcPr>
            <w:tcW w:w="0" w:type="auto"/>
          </w:tcPr>
          <w:p w14:paraId="6F1D1069" w14:textId="0580A029" w:rsidR="004A430E" w:rsidRPr="00F565E3" w:rsidRDefault="004A430E" w:rsidP="004A430E">
            <w:pPr>
              <w:rPr>
                <w:rFonts w:ascii="Calibri" w:hAnsi="Calibri"/>
                <w:lang w:val="ro-RO"/>
              </w:rPr>
            </w:pPr>
          </w:p>
        </w:tc>
        <w:tc>
          <w:tcPr>
            <w:tcW w:w="0" w:type="auto"/>
          </w:tcPr>
          <w:p w14:paraId="490B6E3A" w14:textId="55179A20" w:rsidR="004A430E" w:rsidRPr="00F565E3" w:rsidRDefault="004A430E" w:rsidP="004A430E">
            <w:pPr>
              <w:rPr>
                <w:rFonts w:ascii="Calibri" w:hAnsi="Calibri"/>
                <w:lang w:val="ro-RO"/>
              </w:rPr>
            </w:pPr>
          </w:p>
        </w:tc>
        <w:tc>
          <w:tcPr>
            <w:tcW w:w="0" w:type="auto"/>
          </w:tcPr>
          <w:p w14:paraId="56907811" w14:textId="674ECCE7" w:rsidR="004A430E" w:rsidRPr="00F565E3" w:rsidRDefault="004A430E" w:rsidP="004A430E">
            <w:pPr>
              <w:rPr>
                <w:rFonts w:ascii="Calibri" w:hAnsi="Calibri"/>
                <w:lang w:val="ro-RO"/>
              </w:rPr>
            </w:pPr>
          </w:p>
        </w:tc>
        <w:tc>
          <w:tcPr>
            <w:tcW w:w="0" w:type="auto"/>
          </w:tcPr>
          <w:p w14:paraId="7F5B0B93" w14:textId="60CB0369" w:rsidR="004A430E" w:rsidRPr="00F565E3" w:rsidRDefault="004A430E" w:rsidP="004A430E">
            <w:pPr>
              <w:rPr>
                <w:rFonts w:ascii="Calibri" w:hAnsi="Calibri"/>
                <w:lang w:val="ro-RO"/>
              </w:rPr>
            </w:pPr>
          </w:p>
        </w:tc>
        <w:tc>
          <w:tcPr>
            <w:tcW w:w="0" w:type="auto"/>
          </w:tcPr>
          <w:p w14:paraId="62D7F9B7" w14:textId="44D95628" w:rsidR="004A430E" w:rsidRPr="00F565E3" w:rsidRDefault="004A430E" w:rsidP="004A430E">
            <w:pPr>
              <w:rPr>
                <w:rFonts w:ascii="Calibri" w:hAnsi="Calibri"/>
                <w:lang w:val="ro-RO"/>
              </w:rPr>
            </w:pPr>
          </w:p>
        </w:tc>
      </w:tr>
      <w:tr w:rsidR="00EF4790" w:rsidRPr="00F565E3" w14:paraId="6CF2BD84" w14:textId="77777777" w:rsidTr="004A430E">
        <w:tc>
          <w:tcPr>
            <w:tcW w:w="0" w:type="auto"/>
          </w:tcPr>
          <w:p w14:paraId="4BAAE640" w14:textId="7FD9C450" w:rsidR="004A430E" w:rsidRPr="00F565E3" w:rsidRDefault="004A430E" w:rsidP="004A430E">
            <w:pPr>
              <w:rPr>
                <w:rFonts w:ascii="Calibri" w:hAnsi="Calibri"/>
                <w:lang w:val="ro-RO"/>
              </w:rPr>
            </w:pPr>
            <w:proofErr w:type="spellStart"/>
            <w:r w:rsidRPr="00F565E3">
              <w:t>Stația</w:t>
            </w:r>
            <w:proofErr w:type="spellEnd"/>
            <w:r w:rsidRPr="00F565E3">
              <w:t xml:space="preserve"> 6</w:t>
            </w:r>
          </w:p>
        </w:tc>
        <w:tc>
          <w:tcPr>
            <w:tcW w:w="0" w:type="auto"/>
          </w:tcPr>
          <w:p w14:paraId="764FFBA4" w14:textId="7E10D588" w:rsidR="004A430E" w:rsidRPr="00F565E3" w:rsidRDefault="004A430E" w:rsidP="004A430E">
            <w:pPr>
              <w:rPr>
                <w:rFonts w:ascii="Calibri" w:hAnsi="Calibri"/>
                <w:lang w:val="ro-RO"/>
              </w:rPr>
            </w:pPr>
          </w:p>
        </w:tc>
        <w:tc>
          <w:tcPr>
            <w:tcW w:w="0" w:type="auto"/>
          </w:tcPr>
          <w:p w14:paraId="7575ACF9" w14:textId="5044E4F8" w:rsidR="004A430E" w:rsidRPr="00F565E3" w:rsidRDefault="004A430E" w:rsidP="004A430E">
            <w:pPr>
              <w:rPr>
                <w:rFonts w:ascii="Calibri" w:hAnsi="Calibri"/>
                <w:lang w:val="ro-RO"/>
              </w:rPr>
            </w:pPr>
          </w:p>
        </w:tc>
        <w:tc>
          <w:tcPr>
            <w:tcW w:w="0" w:type="auto"/>
          </w:tcPr>
          <w:p w14:paraId="3E79C9F6" w14:textId="5EDC9B76" w:rsidR="004A430E" w:rsidRPr="00F565E3" w:rsidRDefault="004A430E" w:rsidP="004A430E">
            <w:pPr>
              <w:rPr>
                <w:rFonts w:ascii="Calibri" w:hAnsi="Calibri"/>
                <w:lang w:val="ro-RO"/>
              </w:rPr>
            </w:pPr>
          </w:p>
        </w:tc>
        <w:tc>
          <w:tcPr>
            <w:tcW w:w="0" w:type="auto"/>
          </w:tcPr>
          <w:p w14:paraId="6145C5CC" w14:textId="4294BB27" w:rsidR="004A430E" w:rsidRPr="00F565E3" w:rsidRDefault="004A430E" w:rsidP="004A430E">
            <w:pPr>
              <w:rPr>
                <w:rFonts w:ascii="Calibri" w:hAnsi="Calibri"/>
                <w:lang w:val="ro-RO"/>
              </w:rPr>
            </w:pPr>
          </w:p>
        </w:tc>
        <w:tc>
          <w:tcPr>
            <w:tcW w:w="0" w:type="auto"/>
          </w:tcPr>
          <w:p w14:paraId="4CC1FE5F" w14:textId="6898A23C" w:rsidR="004A430E" w:rsidRPr="00F565E3" w:rsidRDefault="004A430E" w:rsidP="004A430E">
            <w:pPr>
              <w:rPr>
                <w:rFonts w:ascii="Calibri" w:hAnsi="Calibri"/>
                <w:lang w:val="ro-RO"/>
              </w:rPr>
            </w:pPr>
          </w:p>
        </w:tc>
        <w:tc>
          <w:tcPr>
            <w:tcW w:w="0" w:type="auto"/>
          </w:tcPr>
          <w:p w14:paraId="4948657E" w14:textId="72B0BDCB" w:rsidR="004A430E" w:rsidRPr="00F565E3" w:rsidRDefault="004A430E" w:rsidP="004A430E">
            <w:pPr>
              <w:rPr>
                <w:rFonts w:ascii="Calibri" w:hAnsi="Calibri"/>
                <w:lang w:val="ro-RO"/>
              </w:rPr>
            </w:pPr>
          </w:p>
        </w:tc>
        <w:tc>
          <w:tcPr>
            <w:tcW w:w="0" w:type="auto"/>
            <w:shd w:val="clear" w:color="auto" w:fill="A6A6A6"/>
          </w:tcPr>
          <w:p w14:paraId="796A6A96" w14:textId="77777777" w:rsidR="004A430E" w:rsidRPr="00F565E3" w:rsidRDefault="004A430E" w:rsidP="004A430E">
            <w:pPr>
              <w:rPr>
                <w:rFonts w:ascii="Calibri" w:hAnsi="Calibri"/>
                <w:lang w:val="ro-RO"/>
              </w:rPr>
            </w:pPr>
          </w:p>
        </w:tc>
        <w:tc>
          <w:tcPr>
            <w:tcW w:w="0" w:type="auto"/>
          </w:tcPr>
          <w:p w14:paraId="0287F834" w14:textId="3BC0E8D3" w:rsidR="004A430E" w:rsidRPr="00F565E3" w:rsidRDefault="004A430E" w:rsidP="004A430E">
            <w:pPr>
              <w:rPr>
                <w:rFonts w:ascii="Calibri" w:hAnsi="Calibri"/>
                <w:lang w:val="ro-RO"/>
              </w:rPr>
            </w:pPr>
          </w:p>
        </w:tc>
        <w:tc>
          <w:tcPr>
            <w:tcW w:w="0" w:type="auto"/>
          </w:tcPr>
          <w:p w14:paraId="3549922C" w14:textId="23B39752" w:rsidR="004A430E" w:rsidRPr="00F565E3" w:rsidRDefault="004A430E" w:rsidP="004A430E">
            <w:pPr>
              <w:rPr>
                <w:rFonts w:ascii="Calibri" w:hAnsi="Calibri"/>
                <w:lang w:val="ro-RO"/>
              </w:rPr>
            </w:pPr>
          </w:p>
        </w:tc>
        <w:tc>
          <w:tcPr>
            <w:tcW w:w="0" w:type="auto"/>
          </w:tcPr>
          <w:p w14:paraId="62796D10" w14:textId="23703BD1" w:rsidR="004A430E" w:rsidRPr="00F565E3" w:rsidRDefault="004A430E" w:rsidP="004A430E">
            <w:pPr>
              <w:rPr>
                <w:rFonts w:ascii="Calibri" w:hAnsi="Calibri"/>
                <w:lang w:val="ro-RO"/>
              </w:rPr>
            </w:pPr>
          </w:p>
        </w:tc>
        <w:tc>
          <w:tcPr>
            <w:tcW w:w="0" w:type="auto"/>
          </w:tcPr>
          <w:p w14:paraId="6759EFCD" w14:textId="24BDE112" w:rsidR="004A430E" w:rsidRPr="00F565E3" w:rsidRDefault="004A430E" w:rsidP="004A430E">
            <w:pPr>
              <w:rPr>
                <w:rFonts w:ascii="Calibri" w:hAnsi="Calibri"/>
                <w:lang w:val="ro-RO"/>
              </w:rPr>
            </w:pPr>
          </w:p>
        </w:tc>
        <w:tc>
          <w:tcPr>
            <w:tcW w:w="0" w:type="auto"/>
          </w:tcPr>
          <w:p w14:paraId="00518862" w14:textId="31E7CD5B" w:rsidR="004A430E" w:rsidRPr="00F565E3" w:rsidRDefault="004A430E" w:rsidP="004A430E">
            <w:pPr>
              <w:rPr>
                <w:rFonts w:ascii="Calibri" w:hAnsi="Calibri"/>
                <w:lang w:val="ro-RO"/>
              </w:rPr>
            </w:pPr>
          </w:p>
        </w:tc>
        <w:tc>
          <w:tcPr>
            <w:tcW w:w="0" w:type="auto"/>
          </w:tcPr>
          <w:p w14:paraId="52E9C336" w14:textId="0017F392" w:rsidR="004A430E" w:rsidRPr="00F565E3" w:rsidRDefault="004A430E" w:rsidP="004A430E">
            <w:pPr>
              <w:rPr>
                <w:rFonts w:ascii="Calibri" w:hAnsi="Calibri"/>
                <w:lang w:val="ro-RO"/>
              </w:rPr>
            </w:pPr>
          </w:p>
        </w:tc>
      </w:tr>
      <w:tr w:rsidR="00EF4790" w:rsidRPr="00F565E3" w14:paraId="08D3B780" w14:textId="77777777" w:rsidTr="004A430E">
        <w:tc>
          <w:tcPr>
            <w:tcW w:w="0" w:type="auto"/>
          </w:tcPr>
          <w:p w14:paraId="375D6372" w14:textId="0BFD7450" w:rsidR="004A430E" w:rsidRPr="00F565E3" w:rsidRDefault="004A430E" w:rsidP="004A430E">
            <w:pPr>
              <w:rPr>
                <w:rFonts w:ascii="Calibri" w:hAnsi="Calibri"/>
                <w:lang w:val="ro-RO"/>
              </w:rPr>
            </w:pPr>
            <w:proofErr w:type="spellStart"/>
            <w:r w:rsidRPr="00F565E3">
              <w:t>Stația</w:t>
            </w:r>
            <w:proofErr w:type="spellEnd"/>
            <w:r w:rsidRPr="00F565E3">
              <w:t xml:space="preserve"> 7</w:t>
            </w:r>
          </w:p>
        </w:tc>
        <w:tc>
          <w:tcPr>
            <w:tcW w:w="0" w:type="auto"/>
          </w:tcPr>
          <w:p w14:paraId="14BCD4DF" w14:textId="5EC9A4AA" w:rsidR="004A430E" w:rsidRPr="00F565E3" w:rsidRDefault="004A430E" w:rsidP="004A430E">
            <w:pPr>
              <w:rPr>
                <w:rFonts w:ascii="Calibri" w:hAnsi="Calibri"/>
                <w:lang w:val="ro-RO"/>
              </w:rPr>
            </w:pPr>
          </w:p>
        </w:tc>
        <w:tc>
          <w:tcPr>
            <w:tcW w:w="0" w:type="auto"/>
          </w:tcPr>
          <w:p w14:paraId="2B3F3B4A" w14:textId="38C7A9CB" w:rsidR="004A430E" w:rsidRPr="00F565E3" w:rsidRDefault="004A430E" w:rsidP="004A430E">
            <w:pPr>
              <w:rPr>
                <w:rFonts w:ascii="Calibri" w:hAnsi="Calibri"/>
                <w:lang w:val="ro-RO"/>
              </w:rPr>
            </w:pPr>
          </w:p>
        </w:tc>
        <w:tc>
          <w:tcPr>
            <w:tcW w:w="0" w:type="auto"/>
          </w:tcPr>
          <w:p w14:paraId="33D25C47" w14:textId="39ACE486" w:rsidR="004A430E" w:rsidRPr="00F565E3" w:rsidRDefault="004A430E" w:rsidP="004A430E">
            <w:pPr>
              <w:rPr>
                <w:rFonts w:ascii="Calibri" w:hAnsi="Calibri"/>
                <w:lang w:val="ro-RO"/>
              </w:rPr>
            </w:pPr>
          </w:p>
        </w:tc>
        <w:tc>
          <w:tcPr>
            <w:tcW w:w="0" w:type="auto"/>
          </w:tcPr>
          <w:p w14:paraId="282AD3D4" w14:textId="3DFD4E2D" w:rsidR="004A430E" w:rsidRPr="00F565E3" w:rsidRDefault="004A430E" w:rsidP="004A430E">
            <w:pPr>
              <w:rPr>
                <w:rFonts w:ascii="Calibri" w:hAnsi="Calibri"/>
                <w:lang w:val="ro-RO"/>
              </w:rPr>
            </w:pPr>
          </w:p>
        </w:tc>
        <w:tc>
          <w:tcPr>
            <w:tcW w:w="0" w:type="auto"/>
          </w:tcPr>
          <w:p w14:paraId="0E0D4329" w14:textId="66DCC1A2" w:rsidR="004A430E" w:rsidRPr="00F565E3" w:rsidRDefault="004A430E" w:rsidP="004A430E">
            <w:pPr>
              <w:rPr>
                <w:rFonts w:ascii="Calibri" w:hAnsi="Calibri"/>
                <w:lang w:val="ro-RO"/>
              </w:rPr>
            </w:pPr>
          </w:p>
        </w:tc>
        <w:tc>
          <w:tcPr>
            <w:tcW w:w="0" w:type="auto"/>
          </w:tcPr>
          <w:p w14:paraId="2DD638E3" w14:textId="395D0D4B" w:rsidR="004A430E" w:rsidRPr="00F565E3" w:rsidRDefault="004A430E" w:rsidP="004A430E">
            <w:pPr>
              <w:rPr>
                <w:rFonts w:ascii="Calibri" w:hAnsi="Calibri"/>
                <w:lang w:val="ro-RO"/>
              </w:rPr>
            </w:pPr>
          </w:p>
        </w:tc>
        <w:tc>
          <w:tcPr>
            <w:tcW w:w="0" w:type="auto"/>
          </w:tcPr>
          <w:p w14:paraId="0E5130C3" w14:textId="79A49109" w:rsidR="004A430E" w:rsidRPr="00F565E3" w:rsidRDefault="004A430E" w:rsidP="004A430E">
            <w:pPr>
              <w:rPr>
                <w:rFonts w:ascii="Calibri" w:hAnsi="Calibri"/>
                <w:lang w:val="ro-RO"/>
              </w:rPr>
            </w:pPr>
          </w:p>
        </w:tc>
        <w:tc>
          <w:tcPr>
            <w:tcW w:w="0" w:type="auto"/>
            <w:shd w:val="clear" w:color="auto" w:fill="A6A6A6"/>
          </w:tcPr>
          <w:p w14:paraId="5BC86994" w14:textId="77777777" w:rsidR="004A430E" w:rsidRPr="00F565E3" w:rsidRDefault="004A430E" w:rsidP="004A430E">
            <w:pPr>
              <w:rPr>
                <w:rFonts w:ascii="Calibri" w:hAnsi="Calibri"/>
                <w:lang w:val="ro-RO"/>
              </w:rPr>
            </w:pPr>
          </w:p>
        </w:tc>
        <w:tc>
          <w:tcPr>
            <w:tcW w:w="0" w:type="auto"/>
          </w:tcPr>
          <w:p w14:paraId="32872A35" w14:textId="05F09584" w:rsidR="004A430E" w:rsidRPr="00F565E3" w:rsidRDefault="004A430E" w:rsidP="004A430E">
            <w:pPr>
              <w:rPr>
                <w:rFonts w:ascii="Calibri" w:hAnsi="Calibri"/>
                <w:lang w:val="ro-RO"/>
              </w:rPr>
            </w:pPr>
          </w:p>
        </w:tc>
        <w:tc>
          <w:tcPr>
            <w:tcW w:w="0" w:type="auto"/>
          </w:tcPr>
          <w:p w14:paraId="066B0C1F" w14:textId="6CC2BD99" w:rsidR="004A430E" w:rsidRPr="00F565E3" w:rsidRDefault="004A430E" w:rsidP="004A430E">
            <w:pPr>
              <w:rPr>
                <w:rFonts w:ascii="Calibri" w:hAnsi="Calibri"/>
                <w:lang w:val="ro-RO"/>
              </w:rPr>
            </w:pPr>
          </w:p>
        </w:tc>
        <w:tc>
          <w:tcPr>
            <w:tcW w:w="0" w:type="auto"/>
          </w:tcPr>
          <w:p w14:paraId="53BCC512" w14:textId="4327E681" w:rsidR="004A430E" w:rsidRPr="00F565E3" w:rsidRDefault="004A430E" w:rsidP="004A430E">
            <w:pPr>
              <w:rPr>
                <w:rFonts w:ascii="Calibri" w:hAnsi="Calibri"/>
                <w:lang w:val="ro-RO"/>
              </w:rPr>
            </w:pPr>
          </w:p>
        </w:tc>
        <w:tc>
          <w:tcPr>
            <w:tcW w:w="0" w:type="auto"/>
          </w:tcPr>
          <w:p w14:paraId="0BE12C24" w14:textId="72D3D1E3" w:rsidR="004A430E" w:rsidRPr="00F565E3" w:rsidRDefault="004A430E" w:rsidP="004A430E">
            <w:pPr>
              <w:rPr>
                <w:rFonts w:ascii="Calibri" w:hAnsi="Calibri"/>
                <w:lang w:val="ro-RO"/>
              </w:rPr>
            </w:pPr>
          </w:p>
        </w:tc>
        <w:tc>
          <w:tcPr>
            <w:tcW w:w="0" w:type="auto"/>
          </w:tcPr>
          <w:p w14:paraId="58672A6F" w14:textId="016DF81B" w:rsidR="004A430E" w:rsidRPr="00F565E3" w:rsidRDefault="004A430E" w:rsidP="004A430E">
            <w:pPr>
              <w:rPr>
                <w:rFonts w:ascii="Calibri" w:hAnsi="Calibri"/>
                <w:lang w:val="ro-RO"/>
              </w:rPr>
            </w:pPr>
          </w:p>
        </w:tc>
      </w:tr>
      <w:tr w:rsidR="00EF4790" w:rsidRPr="00F565E3" w14:paraId="23DF7566" w14:textId="77777777" w:rsidTr="004A430E">
        <w:tc>
          <w:tcPr>
            <w:tcW w:w="0" w:type="auto"/>
          </w:tcPr>
          <w:p w14:paraId="3D334E71" w14:textId="33BD8E35" w:rsidR="004A430E" w:rsidRPr="00F565E3" w:rsidRDefault="004A430E" w:rsidP="004A430E">
            <w:pPr>
              <w:rPr>
                <w:rFonts w:ascii="Calibri" w:hAnsi="Calibri"/>
                <w:lang w:val="ro-RO"/>
              </w:rPr>
            </w:pPr>
            <w:proofErr w:type="spellStart"/>
            <w:r w:rsidRPr="00F565E3">
              <w:t>Stația</w:t>
            </w:r>
            <w:proofErr w:type="spellEnd"/>
            <w:r w:rsidRPr="00F565E3">
              <w:t xml:space="preserve"> 8</w:t>
            </w:r>
          </w:p>
        </w:tc>
        <w:tc>
          <w:tcPr>
            <w:tcW w:w="0" w:type="auto"/>
          </w:tcPr>
          <w:p w14:paraId="74550D94" w14:textId="4447380B" w:rsidR="004A430E" w:rsidRPr="00F565E3" w:rsidRDefault="004A430E" w:rsidP="004A430E">
            <w:pPr>
              <w:rPr>
                <w:rFonts w:ascii="Calibri" w:hAnsi="Calibri"/>
                <w:lang w:val="ro-RO"/>
              </w:rPr>
            </w:pPr>
          </w:p>
        </w:tc>
        <w:tc>
          <w:tcPr>
            <w:tcW w:w="0" w:type="auto"/>
          </w:tcPr>
          <w:p w14:paraId="7DF6E05F" w14:textId="48BE36C0" w:rsidR="004A430E" w:rsidRPr="00F565E3" w:rsidRDefault="004A430E" w:rsidP="004A430E">
            <w:pPr>
              <w:rPr>
                <w:rFonts w:ascii="Calibri" w:hAnsi="Calibri"/>
                <w:lang w:val="ro-RO"/>
              </w:rPr>
            </w:pPr>
          </w:p>
        </w:tc>
        <w:tc>
          <w:tcPr>
            <w:tcW w:w="0" w:type="auto"/>
          </w:tcPr>
          <w:p w14:paraId="030A953A" w14:textId="5A7800A9" w:rsidR="004A430E" w:rsidRPr="00F565E3" w:rsidRDefault="004A430E" w:rsidP="004A430E">
            <w:pPr>
              <w:rPr>
                <w:rFonts w:ascii="Calibri" w:hAnsi="Calibri"/>
                <w:lang w:val="ro-RO"/>
              </w:rPr>
            </w:pPr>
          </w:p>
        </w:tc>
        <w:tc>
          <w:tcPr>
            <w:tcW w:w="0" w:type="auto"/>
          </w:tcPr>
          <w:p w14:paraId="480B7729" w14:textId="514B8D49" w:rsidR="004A430E" w:rsidRPr="00F565E3" w:rsidRDefault="004A430E" w:rsidP="004A430E">
            <w:pPr>
              <w:rPr>
                <w:rFonts w:ascii="Calibri" w:hAnsi="Calibri"/>
                <w:lang w:val="ro-RO"/>
              </w:rPr>
            </w:pPr>
          </w:p>
        </w:tc>
        <w:tc>
          <w:tcPr>
            <w:tcW w:w="0" w:type="auto"/>
          </w:tcPr>
          <w:p w14:paraId="7AE7365C" w14:textId="78BEF861" w:rsidR="004A430E" w:rsidRPr="00F565E3" w:rsidRDefault="004A430E" w:rsidP="004A430E">
            <w:pPr>
              <w:rPr>
                <w:rFonts w:ascii="Calibri" w:hAnsi="Calibri"/>
                <w:lang w:val="ro-RO"/>
              </w:rPr>
            </w:pPr>
          </w:p>
        </w:tc>
        <w:tc>
          <w:tcPr>
            <w:tcW w:w="0" w:type="auto"/>
          </w:tcPr>
          <w:p w14:paraId="131D6FCB" w14:textId="091954D9" w:rsidR="004A430E" w:rsidRPr="00F565E3" w:rsidRDefault="004A430E" w:rsidP="004A430E">
            <w:pPr>
              <w:rPr>
                <w:rFonts w:ascii="Calibri" w:hAnsi="Calibri"/>
                <w:lang w:val="ro-RO"/>
              </w:rPr>
            </w:pPr>
          </w:p>
        </w:tc>
        <w:tc>
          <w:tcPr>
            <w:tcW w:w="0" w:type="auto"/>
          </w:tcPr>
          <w:p w14:paraId="6B5688B3" w14:textId="637B37D2" w:rsidR="004A430E" w:rsidRPr="00F565E3" w:rsidRDefault="004A430E" w:rsidP="004A430E">
            <w:pPr>
              <w:rPr>
                <w:rFonts w:ascii="Calibri" w:hAnsi="Calibri"/>
                <w:lang w:val="ro-RO"/>
              </w:rPr>
            </w:pPr>
          </w:p>
        </w:tc>
        <w:tc>
          <w:tcPr>
            <w:tcW w:w="0" w:type="auto"/>
          </w:tcPr>
          <w:p w14:paraId="71C71F94" w14:textId="3218261F" w:rsidR="004A430E" w:rsidRPr="00F565E3" w:rsidRDefault="004A430E" w:rsidP="004A430E">
            <w:pPr>
              <w:rPr>
                <w:rFonts w:ascii="Calibri" w:hAnsi="Calibri"/>
                <w:lang w:val="ro-RO"/>
              </w:rPr>
            </w:pPr>
          </w:p>
        </w:tc>
        <w:tc>
          <w:tcPr>
            <w:tcW w:w="0" w:type="auto"/>
            <w:shd w:val="clear" w:color="auto" w:fill="A6A6A6"/>
          </w:tcPr>
          <w:p w14:paraId="7F1367F9" w14:textId="77777777" w:rsidR="004A430E" w:rsidRPr="00F565E3" w:rsidRDefault="004A430E" w:rsidP="004A430E">
            <w:pPr>
              <w:rPr>
                <w:rFonts w:ascii="Calibri" w:hAnsi="Calibri"/>
                <w:lang w:val="ro-RO"/>
              </w:rPr>
            </w:pPr>
          </w:p>
        </w:tc>
        <w:tc>
          <w:tcPr>
            <w:tcW w:w="0" w:type="auto"/>
          </w:tcPr>
          <w:p w14:paraId="2688BB5D" w14:textId="2846758B" w:rsidR="004A430E" w:rsidRPr="00F565E3" w:rsidRDefault="004A430E" w:rsidP="004A430E">
            <w:pPr>
              <w:rPr>
                <w:rFonts w:ascii="Calibri" w:hAnsi="Calibri"/>
                <w:lang w:val="ro-RO"/>
              </w:rPr>
            </w:pPr>
          </w:p>
        </w:tc>
        <w:tc>
          <w:tcPr>
            <w:tcW w:w="0" w:type="auto"/>
          </w:tcPr>
          <w:p w14:paraId="668894A8" w14:textId="2C753A33" w:rsidR="004A430E" w:rsidRPr="00F565E3" w:rsidRDefault="004A430E" w:rsidP="004A430E">
            <w:pPr>
              <w:rPr>
                <w:rFonts w:ascii="Calibri" w:hAnsi="Calibri"/>
                <w:lang w:val="ro-RO"/>
              </w:rPr>
            </w:pPr>
          </w:p>
        </w:tc>
        <w:tc>
          <w:tcPr>
            <w:tcW w:w="0" w:type="auto"/>
          </w:tcPr>
          <w:p w14:paraId="20BBE1E0" w14:textId="71FA5AAB" w:rsidR="004A430E" w:rsidRPr="00F565E3" w:rsidRDefault="004A430E" w:rsidP="004A430E">
            <w:pPr>
              <w:rPr>
                <w:rFonts w:ascii="Calibri" w:hAnsi="Calibri"/>
                <w:lang w:val="ro-RO"/>
              </w:rPr>
            </w:pPr>
          </w:p>
        </w:tc>
        <w:tc>
          <w:tcPr>
            <w:tcW w:w="0" w:type="auto"/>
          </w:tcPr>
          <w:p w14:paraId="62D516FB" w14:textId="41D3B603" w:rsidR="004A430E" w:rsidRPr="00F565E3" w:rsidRDefault="004A430E" w:rsidP="004A430E">
            <w:pPr>
              <w:rPr>
                <w:rFonts w:ascii="Calibri" w:hAnsi="Calibri"/>
                <w:lang w:val="ro-RO"/>
              </w:rPr>
            </w:pPr>
          </w:p>
        </w:tc>
      </w:tr>
      <w:tr w:rsidR="00EF4790" w:rsidRPr="00F565E3" w14:paraId="2D233A30" w14:textId="77777777" w:rsidTr="004A430E">
        <w:tc>
          <w:tcPr>
            <w:tcW w:w="0" w:type="auto"/>
          </w:tcPr>
          <w:p w14:paraId="4EA79834" w14:textId="0BB28429" w:rsidR="004A430E" w:rsidRPr="00F565E3" w:rsidRDefault="004A430E" w:rsidP="004A430E">
            <w:pPr>
              <w:rPr>
                <w:rFonts w:ascii="Calibri" w:hAnsi="Calibri"/>
                <w:lang w:val="ro-RO"/>
              </w:rPr>
            </w:pPr>
            <w:proofErr w:type="spellStart"/>
            <w:r w:rsidRPr="00F565E3">
              <w:t>Stația</w:t>
            </w:r>
            <w:proofErr w:type="spellEnd"/>
            <w:r w:rsidRPr="00F565E3">
              <w:t xml:space="preserve"> 9</w:t>
            </w:r>
          </w:p>
        </w:tc>
        <w:tc>
          <w:tcPr>
            <w:tcW w:w="0" w:type="auto"/>
          </w:tcPr>
          <w:p w14:paraId="0E86EE0B" w14:textId="18E3F09D" w:rsidR="004A430E" w:rsidRPr="00F565E3" w:rsidRDefault="004A430E" w:rsidP="004A430E">
            <w:pPr>
              <w:rPr>
                <w:rFonts w:ascii="Calibri" w:hAnsi="Calibri"/>
                <w:lang w:val="ro-RO"/>
              </w:rPr>
            </w:pPr>
          </w:p>
        </w:tc>
        <w:tc>
          <w:tcPr>
            <w:tcW w:w="0" w:type="auto"/>
          </w:tcPr>
          <w:p w14:paraId="6966C5BB" w14:textId="4429F68A" w:rsidR="004A430E" w:rsidRPr="00F565E3" w:rsidRDefault="004A430E" w:rsidP="004A430E">
            <w:pPr>
              <w:rPr>
                <w:rFonts w:ascii="Calibri" w:hAnsi="Calibri"/>
                <w:lang w:val="ro-RO"/>
              </w:rPr>
            </w:pPr>
          </w:p>
        </w:tc>
        <w:tc>
          <w:tcPr>
            <w:tcW w:w="0" w:type="auto"/>
          </w:tcPr>
          <w:p w14:paraId="26BC7771" w14:textId="3715389F" w:rsidR="004A430E" w:rsidRPr="00F565E3" w:rsidRDefault="004A430E" w:rsidP="004A430E">
            <w:pPr>
              <w:rPr>
                <w:rFonts w:ascii="Calibri" w:hAnsi="Calibri"/>
                <w:lang w:val="ro-RO"/>
              </w:rPr>
            </w:pPr>
          </w:p>
        </w:tc>
        <w:tc>
          <w:tcPr>
            <w:tcW w:w="0" w:type="auto"/>
          </w:tcPr>
          <w:p w14:paraId="273F0218" w14:textId="108AC787" w:rsidR="004A430E" w:rsidRPr="00F565E3" w:rsidRDefault="004A430E" w:rsidP="004A430E">
            <w:pPr>
              <w:rPr>
                <w:rFonts w:ascii="Calibri" w:hAnsi="Calibri"/>
                <w:lang w:val="ro-RO"/>
              </w:rPr>
            </w:pPr>
          </w:p>
        </w:tc>
        <w:tc>
          <w:tcPr>
            <w:tcW w:w="0" w:type="auto"/>
          </w:tcPr>
          <w:p w14:paraId="3740169B" w14:textId="7B3DE518" w:rsidR="004A430E" w:rsidRPr="00F565E3" w:rsidRDefault="004A430E" w:rsidP="004A430E">
            <w:pPr>
              <w:rPr>
                <w:rFonts w:ascii="Calibri" w:hAnsi="Calibri"/>
                <w:lang w:val="ro-RO"/>
              </w:rPr>
            </w:pPr>
          </w:p>
        </w:tc>
        <w:tc>
          <w:tcPr>
            <w:tcW w:w="0" w:type="auto"/>
          </w:tcPr>
          <w:p w14:paraId="30B00184" w14:textId="749F4331" w:rsidR="004A430E" w:rsidRPr="00F565E3" w:rsidRDefault="004A430E" w:rsidP="004A430E">
            <w:pPr>
              <w:rPr>
                <w:rFonts w:ascii="Calibri" w:hAnsi="Calibri"/>
                <w:lang w:val="ro-RO"/>
              </w:rPr>
            </w:pPr>
          </w:p>
        </w:tc>
        <w:tc>
          <w:tcPr>
            <w:tcW w:w="0" w:type="auto"/>
          </w:tcPr>
          <w:p w14:paraId="6B36EA2F" w14:textId="0174B062" w:rsidR="004A430E" w:rsidRPr="00F565E3" w:rsidRDefault="004A430E" w:rsidP="004A430E">
            <w:pPr>
              <w:rPr>
                <w:rFonts w:ascii="Calibri" w:hAnsi="Calibri"/>
                <w:lang w:val="ro-RO"/>
              </w:rPr>
            </w:pPr>
          </w:p>
        </w:tc>
        <w:tc>
          <w:tcPr>
            <w:tcW w:w="0" w:type="auto"/>
          </w:tcPr>
          <w:p w14:paraId="34C306FC" w14:textId="4CFF83EB" w:rsidR="004A430E" w:rsidRPr="00F565E3" w:rsidRDefault="004A430E" w:rsidP="004A430E">
            <w:pPr>
              <w:rPr>
                <w:rFonts w:ascii="Calibri" w:hAnsi="Calibri"/>
                <w:lang w:val="ro-RO"/>
              </w:rPr>
            </w:pPr>
          </w:p>
        </w:tc>
        <w:tc>
          <w:tcPr>
            <w:tcW w:w="0" w:type="auto"/>
          </w:tcPr>
          <w:p w14:paraId="38EFB967" w14:textId="335B34A6" w:rsidR="004A430E" w:rsidRPr="00F565E3" w:rsidRDefault="004A430E" w:rsidP="004A430E">
            <w:pPr>
              <w:rPr>
                <w:rFonts w:ascii="Calibri" w:hAnsi="Calibri"/>
                <w:lang w:val="ro-RO"/>
              </w:rPr>
            </w:pPr>
          </w:p>
        </w:tc>
        <w:tc>
          <w:tcPr>
            <w:tcW w:w="0" w:type="auto"/>
            <w:shd w:val="clear" w:color="auto" w:fill="A6A6A6"/>
          </w:tcPr>
          <w:p w14:paraId="5FA885AC" w14:textId="77777777" w:rsidR="004A430E" w:rsidRPr="00F565E3" w:rsidRDefault="004A430E" w:rsidP="004A430E">
            <w:pPr>
              <w:rPr>
                <w:rFonts w:ascii="Calibri" w:hAnsi="Calibri"/>
                <w:lang w:val="ro-RO"/>
              </w:rPr>
            </w:pPr>
          </w:p>
        </w:tc>
        <w:tc>
          <w:tcPr>
            <w:tcW w:w="0" w:type="auto"/>
          </w:tcPr>
          <w:p w14:paraId="5F1D0ED8" w14:textId="39D4CA21" w:rsidR="004A430E" w:rsidRPr="00F565E3" w:rsidRDefault="004A430E" w:rsidP="004A430E">
            <w:pPr>
              <w:rPr>
                <w:rFonts w:ascii="Calibri" w:hAnsi="Calibri"/>
                <w:lang w:val="ro-RO"/>
              </w:rPr>
            </w:pPr>
          </w:p>
        </w:tc>
        <w:tc>
          <w:tcPr>
            <w:tcW w:w="0" w:type="auto"/>
          </w:tcPr>
          <w:p w14:paraId="78CF5BDE" w14:textId="37971386" w:rsidR="004A430E" w:rsidRPr="00F565E3" w:rsidRDefault="004A430E" w:rsidP="004A430E">
            <w:pPr>
              <w:rPr>
                <w:rFonts w:ascii="Calibri" w:hAnsi="Calibri"/>
                <w:lang w:val="ro-RO"/>
              </w:rPr>
            </w:pPr>
          </w:p>
        </w:tc>
        <w:tc>
          <w:tcPr>
            <w:tcW w:w="0" w:type="auto"/>
          </w:tcPr>
          <w:p w14:paraId="460446F7" w14:textId="2BD8CF57" w:rsidR="004A430E" w:rsidRPr="00F565E3" w:rsidRDefault="004A430E" w:rsidP="004A430E">
            <w:pPr>
              <w:rPr>
                <w:rFonts w:ascii="Calibri" w:hAnsi="Calibri"/>
                <w:lang w:val="ro-RO"/>
              </w:rPr>
            </w:pPr>
          </w:p>
        </w:tc>
      </w:tr>
      <w:tr w:rsidR="00EF4790" w:rsidRPr="00F565E3" w14:paraId="0C88C128" w14:textId="77777777" w:rsidTr="004A430E">
        <w:tc>
          <w:tcPr>
            <w:tcW w:w="0" w:type="auto"/>
          </w:tcPr>
          <w:p w14:paraId="3B7C0FB7" w14:textId="5A84D7FC" w:rsidR="004A430E" w:rsidRPr="00F565E3" w:rsidRDefault="004A430E" w:rsidP="004A430E">
            <w:pPr>
              <w:rPr>
                <w:rFonts w:ascii="Calibri" w:hAnsi="Calibri"/>
                <w:lang w:val="ro-RO"/>
              </w:rPr>
            </w:pPr>
            <w:proofErr w:type="spellStart"/>
            <w:r w:rsidRPr="00F565E3">
              <w:t>Stația</w:t>
            </w:r>
            <w:proofErr w:type="spellEnd"/>
            <w:r w:rsidRPr="00F565E3">
              <w:t xml:space="preserve"> 10</w:t>
            </w:r>
          </w:p>
        </w:tc>
        <w:tc>
          <w:tcPr>
            <w:tcW w:w="0" w:type="auto"/>
          </w:tcPr>
          <w:p w14:paraId="2173B5E0" w14:textId="64783F47" w:rsidR="004A430E" w:rsidRPr="00F565E3" w:rsidRDefault="004A430E" w:rsidP="004A430E">
            <w:pPr>
              <w:rPr>
                <w:rFonts w:ascii="Calibri" w:hAnsi="Calibri"/>
                <w:lang w:val="ro-RO"/>
              </w:rPr>
            </w:pPr>
          </w:p>
        </w:tc>
        <w:tc>
          <w:tcPr>
            <w:tcW w:w="0" w:type="auto"/>
          </w:tcPr>
          <w:p w14:paraId="6F151668" w14:textId="64C49440" w:rsidR="004A430E" w:rsidRPr="00F565E3" w:rsidRDefault="004A430E" w:rsidP="004A430E">
            <w:pPr>
              <w:rPr>
                <w:rFonts w:ascii="Calibri" w:hAnsi="Calibri"/>
                <w:lang w:val="ro-RO"/>
              </w:rPr>
            </w:pPr>
          </w:p>
        </w:tc>
        <w:tc>
          <w:tcPr>
            <w:tcW w:w="0" w:type="auto"/>
          </w:tcPr>
          <w:p w14:paraId="1709914A" w14:textId="6ADABE54" w:rsidR="004A430E" w:rsidRPr="00F565E3" w:rsidRDefault="004A430E" w:rsidP="004A430E">
            <w:pPr>
              <w:rPr>
                <w:rFonts w:ascii="Calibri" w:hAnsi="Calibri"/>
                <w:lang w:val="ro-RO"/>
              </w:rPr>
            </w:pPr>
          </w:p>
        </w:tc>
        <w:tc>
          <w:tcPr>
            <w:tcW w:w="0" w:type="auto"/>
          </w:tcPr>
          <w:p w14:paraId="651780F3" w14:textId="3E62AEDA" w:rsidR="004A430E" w:rsidRPr="00F565E3" w:rsidRDefault="004A430E" w:rsidP="004A430E">
            <w:pPr>
              <w:rPr>
                <w:rFonts w:ascii="Calibri" w:hAnsi="Calibri"/>
                <w:lang w:val="ro-RO"/>
              </w:rPr>
            </w:pPr>
          </w:p>
        </w:tc>
        <w:tc>
          <w:tcPr>
            <w:tcW w:w="0" w:type="auto"/>
          </w:tcPr>
          <w:p w14:paraId="51BAC58A" w14:textId="7B9280C3" w:rsidR="004A430E" w:rsidRPr="00F565E3" w:rsidRDefault="004A430E" w:rsidP="004A430E">
            <w:pPr>
              <w:rPr>
                <w:rFonts w:ascii="Calibri" w:hAnsi="Calibri"/>
                <w:lang w:val="ro-RO"/>
              </w:rPr>
            </w:pPr>
          </w:p>
        </w:tc>
        <w:tc>
          <w:tcPr>
            <w:tcW w:w="0" w:type="auto"/>
          </w:tcPr>
          <w:p w14:paraId="0539221E" w14:textId="382E35F1" w:rsidR="004A430E" w:rsidRPr="00F565E3" w:rsidRDefault="004A430E" w:rsidP="004A430E">
            <w:pPr>
              <w:rPr>
                <w:rFonts w:ascii="Calibri" w:hAnsi="Calibri"/>
                <w:lang w:val="ro-RO"/>
              </w:rPr>
            </w:pPr>
          </w:p>
        </w:tc>
        <w:tc>
          <w:tcPr>
            <w:tcW w:w="0" w:type="auto"/>
          </w:tcPr>
          <w:p w14:paraId="7BDE8A59" w14:textId="2BD8D348" w:rsidR="004A430E" w:rsidRPr="00F565E3" w:rsidRDefault="004A430E" w:rsidP="004A430E">
            <w:pPr>
              <w:rPr>
                <w:rFonts w:ascii="Calibri" w:hAnsi="Calibri"/>
                <w:lang w:val="ro-RO"/>
              </w:rPr>
            </w:pPr>
          </w:p>
        </w:tc>
        <w:tc>
          <w:tcPr>
            <w:tcW w:w="0" w:type="auto"/>
          </w:tcPr>
          <w:p w14:paraId="236E740A" w14:textId="68AF6594" w:rsidR="004A430E" w:rsidRPr="00F565E3" w:rsidRDefault="004A430E" w:rsidP="004A430E">
            <w:pPr>
              <w:rPr>
                <w:rFonts w:ascii="Calibri" w:hAnsi="Calibri"/>
                <w:lang w:val="ro-RO"/>
              </w:rPr>
            </w:pPr>
          </w:p>
        </w:tc>
        <w:tc>
          <w:tcPr>
            <w:tcW w:w="0" w:type="auto"/>
          </w:tcPr>
          <w:p w14:paraId="5F667946" w14:textId="167D86F7" w:rsidR="004A430E" w:rsidRPr="00F565E3" w:rsidRDefault="004A430E" w:rsidP="004A430E">
            <w:pPr>
              <w:rPr>
                <w:rFonts w:ascii="Calibri" w:hAnsi="Calibri"/>
                <w:lang w:val="ro-RO"/>
              </w:rPr>
            </w:pPr>
          </w:p>
        </w:tc>
        <w:tc>
          <w:tcPr>
            <w:tcW w:w="0" w:type="auto"/>
          </w:tcPr>
          <w:p w14:paraId="794763DE" w14:textId="4635BC17" w:rsidR="004A430E" w:rsidRPr="00F565E3" w:rsidRDefault="004A430E" w:rsidP="004A430E">
            <w:pPr>
              <w:rPr>
                <w:rFonts w:ascii="Calibri" w:hAnsi="Calibri"/>
                <w:lang w:val="ro-RO"/>
              </w:rPr>
            </w:pPr>
          </w:p>
        </w:tc>
        <w:tc>
          <w:tcPr>
            <w:tcW w:w="0" w:type="auto"/>
            <w:shd w:val="clear" w:color="auto" w:fill="A6A6A6"/>
          </w:tcPr>
          <w:p w14:paraId="42CF3C00" w14:textId="77777777" w:rsidR="004A430E" w:rsidRPr="00F565E3" w:rsidRDefault="004A430E" w:rsidP="004A430E">
            <w:pPr>
              <w:rPr>
                <w:rFonts w:ascii="Calibri" w:hAnsi="Calibri"/>
                <w:lang w:val="ro-RO"/>
              </w:rPr>
            </w:pPr>
          </w:p>
        </w:tc>
        <w:tc>
          <w:tcPr>
            <w:tcW w:w="0" w:type="auto"/>
          </w:tcPr>
          <w:p w14:paraId="233DABAF" w14:textId="14DEE64C" w:rsidR="004A430E" w:rsidRPr="00F565E3" w:rsidRDefault="004A430E" w:rsidP="004A430E">
            <w:pPr>
              <w:rPr>
                <w:rFonts w:ascii="Calibri" w:hAnsi="Calibri"/>
                <w:lang w:val="ro-RO"/>
              </w:rPr>
            </w:pPr>
          </w:p>
        </w:tc>
        <w:tc>
          <w:tcPr>
            <w:tcW w:w="0" w:type="auto"/>
          </w:tcPr>
          <w:p w14:paraId="0FF030B1" w14:textId="1CE1935C" w:rsidR="004A430E" w:rsidRPr="00F565E3" w:rsidRDefault="004A430E" w:rsidP="004A430E">
            <w:pPr>
              <w:rPr>
                <w:rFonts w:ascii="Calibri" w:hAnsi="Calibri"/>
                <w:lang w:val="ro-RO"/>
              </w:rPr>
            </w:pPr>
          </w:p>
        </w:tc>
      </w:tr>
      <w:tr w:rsidR="00EF4790" w:rsidRPr="00F565E3" w14:paraId="57CD1B65" w14:textId="77777777" w:rsidTr="004A430E">
        <w:tc>
          <w:tcPr>
            <w:tcW w:w="0" w:type="auto"/>
          </w:tcPr>
          <w:p w14:paraId="7566E09D" w14:textId="1AE3F548" w:rsidR="004A430E" w:rsidRPr="00F565E3" w:rsidRDefault="004A430E" w:rsidP="004A430E">
            <w:pPr>
              <w:rPr>
                <w:rFonts w:ascii="Calibri" w:hAnsi="Calibri"/>
                <w:lang w:val="ro-RO"/>
              </w:rPr>
            </w:pPr>
            <w:proofErr w:type="spellStart"/>
            <w:r w:rsidRPr="00F565E3">
              <w:t>Stația</w:t>
            </w:r>
            <w:proofErr w:type="spellEnd"/>
            <w:r w:rsidRPr="00F565E3">
              <w:t xml:space="preserve"> ….</w:t>
            </w:r>
          </w:p>
        </w:tc>
        <w:tc>
          <w:tcPr>
            <w:tcW w:w="0" w:type="auto"/>
          </w:tcPr>
          <w:p w14:paraId="06C3D303" w14:textId="78DDF476" w:rsidR="004A430E" w:rsidRPr="00F565E3" w:rsidRDefault="004A430E" w:rsidP="004A430E">
            <w:pPr>
              <w:rPr>
                <w:rFonts w:ascii="Calibri" w:hAnsi="Calibri"/>
                <w:lang w:val="ro-RO"/>
              </w:rPr>
            </w:pPr>
          </w:p>
        </w:tc>
        <w:tc>
          <w:tcPr>
            <w:tcW w:w="0" w:type="auto"/>
          </w:tcPr>
          <w:p w14:paraId="2182C3D4" w14:textId="5FA93187" w:rsidR="004A430E" w:rsidRPr="00F565E3" w:rsidRDefault="004A430E" w:rsidP="004A430E">
            <w:pPr>
              <w:rPr>
                <w:rFonts w:ascii="Calibri" w:hAnsi="Calibri"/>
                <w:lang w:val="ro-RO"/>
              </w:rPr>
            </w:pPr>
          </w:p>
        </w:tc>
        <w:tc>
          <w:tcPr>
            <w:tcW w:w="0" w:type="auto"/>
          </w:tcPr>
          <w:p w14:paraId="309F5629" w14:textId="4C7FD8B3" w:rsidR="004A430E" w:rsidRPr="00F565E3" w:rsidRDefault="004A430E" w:rsidP="004A430E">
            <w:pPr>
              <w:rPr>
                <w:rFonts w:ascii="Calibri" w:hAnsi="Calibri"/>
                <w:lang w:val="ro-RO"/>
              </w:rPr>
            </w:pPr>
          </w:p>
        </w:tc>
        <w:tc>
          <w:tcPr>
            <w:tcW w:w="0" w:type="auto"/>
          </w:tcPr>
          <w:p w14:paraId="6BB93AEF" w14:textId="1BF97811" w:rsidR="004A430E" w:rsidRPr="00F565E3" w:rsidRDefault="004A430E" w:rsidP="004A430E">
            <w:pPr>
              <w:rPr>
                <w:rFonts w:ascii="Calibri" w:hAnsi="Calibri"/>
                <w:lang w:val="ro-RO"/>
              </w:rPr>
            </w:pPr>
          </w:p>
        </w:tc>
        <w:tc>
          <w:tcPr>
            <w:tcW w:w="0" w:type="auto"/>
          </w:tcPr>
          <w:p w14:paraId="3C16CD13" w14:textId="74207370" w:rsidR="004A430E" w:rsidRPr="00F565E3" w:rsidRDefault="004A430E" w:rsidP="004A430E">
            <w:pPr>
              <w:rPr>
                <w:rFonts w:ascii="Calibri" w:hAnsi="Calibri"/>
                <w:lang w:val="ro-RO"/>
              </w:rPr>
            </w:pPr>
          </w:p>
        </w:tc>
        <w:tc>
          <w:tcPr>
            <w:tcW w:w="0" w:type="auto"/>
          </w:tcPr>
          <w:p w14:paraId="51C61B42" w14:textId="312C35EF" w:rsidR="004A430E" w:rsidRPr="00F565E3" w:rsidRDefault="004A430E" w:rsidP="004A430E">
            <w:pPr>
              <w:rPr>
                <w:rFonts w:ascii="Calibri" w:hAnsi="Calibri"/>
                <w:lang w:val="ro-RO"/>
              </w:rPr>
            </w:pPr>
          </w:p>
        </w:tc>
        <w:tc>
          <w:tcPr>
            <w:tcW w:w="0" w:type="auto"/>
          </w:tcPr>
          <w:p w14:paraId="38108626" w14:textId="55FB9FBF" w:rsidR="004A430E" w:rsidRPr="00F565E3" w:rsidRDefault="004A430E" w:rsidP="004A430E">
            <w:pPr>
              <w:rPr>
                <w:rFonts w:ascii="Calibri" w:hAnsi="Calibri"/>
                <w:lang w:val="ro-RO"/>
              </w:rPr>
            </w:pPr>
          </w:p>
        </w:tc>
        <w:tc>
          <w:tcPr>
            <w:tcW w:w="0" w:type="auto"/>
          </w:tcPr>
          <w:p w14:paraId="6CF72B1B" w14:textId="1F5D365F" w:rsidR="004A430E" w:rsidRPr="00F565E3" w:rsidRDefault="004A430E" w:rsidP="004A430E">
            <w:pPr>
              <w:rPr>
                <w:rFonts w:ascii="Calibri" w:hAnsi="Calibri"/>
                <w:lang w:val="ro-RO"/>
              </w:rPr>
            </w:pPr>
          </w:p>
        </w:tc>
        <w:tc>
          <w:tcPr>
            <w:tcW w:w="0" w:type="auto"/>
          </w:tcPr>
          <w:p w14:paraId="613D99B3" w14:textId="1F1FBB32" w:rsidR="004A430E" w:rsidRPr="00F565E3" w:rsidRDefault="004A430E" w:rsidP="004A430E">
            <w:pPr>
              <w:rPr>
                <w:rFonts w:ascii="Calibri" w:hAnsi="Calibri"/>
                <w:lang w:val="ro-RO"/>
              </w:rPr>
            </w:pPr>
          </w:p>
        </w:tc>
        <w:tc>
          <w:tcPr>
            <w:tcW w:w="0" w:type="auto"/>
          </w:tcPr>
          <w:p w14:paraId="133E61A4" w14:textId="3F14E19B" w:rsidR="004A430E" w:rsidRPr="00F565E3" w:rsidRDefault="004A430E" w:rsidP="004A430E">
            <w:pPr>
              <w:rPr>
                <w:rFonts w:ascii="Calibri" w:hAnsi="Calibri"/>
                <w:lang w:val="ro-RO"/>
              </w:rPr>
            </w:pPr>
          </w:p>
        </w:tc>
        <w:tc>
          <w:tcPr>
            <w:tcW w:w="0" w:type="auto"/>
          </w:tcPr>
          <w:p w14:paraId="5B347C7C" w14:textId="038276D1" w:rsidR="004A430E" w:rsidRPr="00F565E3" w:rsidRDefault="004A430E" w:rsidP="004A430E">
            <w:pPr>
              <w:rPr>
                <w:rFonts w:ascii="Calibri" w:hAnsi="Calibri"/>
                <w:lang w:val="ro-RO"/>
              </w:rPr>
            </w:pPr>
          </w:p>
        </w:tc>
        <w:tc>
          <w:tcPr>
            <w:tcW w:w="0" w:type="auto"/>
            <w:shd w:val="clear" w:color="auto" w:fill="A6A6A6"/>
          </w:tcPr>
          <w:p w14:paraId="07988BD3" w14:textId="77777777" w:rsidR="004A430E" w:rsidRPr="00F565E3" w:rsidRDefault="004A430E" w:rsidP="004A430E">
            <w:pPr>
              <w:rPr>
                <w:rFonts w:ascii="Calibri" w:hAnsi="Calibri"/>
                <w:lang w:val="ro-RO"/>
              </w:rPr>
            </w:pPr>
          </w:p>
        </w:tc>
        <w:tc>
          <w:tcPr>
            <w:tcW w:w="0" w:type="auto"/>
          </w:tcPr>
          <w:p w14:paraId="0238CAEA" w14:textId="5FD82EA6" w:rsidR="004A430E" w:rsidRPr="00F565E3" w:rsidRDefault="004A430E" w:rsidP="004A430E">
            <w:pPr>
              <w:rPr>
                <w:rFonts w:ascii="Calibri" w:hAnsi="Calibri"/>
                <w:lang w:val="ro-RO"/>
              </w:rPr>
            </w:pPr>
          </w:p>
        </w:tc>
      </w:tr>
      <w:tr w:rsidR="00EF4790" w:rsidRPr="00F565E3" w14:paraId="24B8DBCF" w14:textId="77777777" w:rsidTr="004A430E">
        <w:tc>
          <w:tcPr>
            <w:tcW w:w="0" w:type="auto"/>
          </w:tcPr>
          <w:p w14:paraId="72A0C7DC" w14:textId="26B854C1" w:rsidR="004A430E" w:rsidRPr="00F565E3" w:rsidRDefault="004A430E" w:rsidP="004A430E">
            <w:pPr>
              <w:rPr>
                <w:rFonts w:ascii="Calibri" w:hAnsi="Calibri"/>
                <w:sz w:val="18"/>
                <w:szCs w:val="18"/>
                <w:lang w:val="ro-RO"/>
              </w:rPr>
            </w:pPr>
            <w:proofErr w:type="spellStart"/>
            <w:r w:rsidRPr="00F565E3">
              <w:t>Stația</w:t>
            </w:r>
            <w:proofErr w:type="spellEnd"/>
            <w:r w:rsidRPr="00F565E3">
              <w:t xml:space="preserve"> n</w:t>
            </w:r>
          </w:p>
        </w:tc>
        <w:tc>
          <w:tcPr>
            <w:tcW w:w="0" w:type="auto"/>
          </w:tcPr>
          <w:p w14:paraId="1D202F6C" w14:textId="3633E654" w:rsidR="004A430E" w:rsidRPr="00F565E3" w:rsidRDefault="004A430E" w:rsidP="004A430E">
            <w:pPr>
              <w:rPr>
                <w:rFonts w:ascii="Calibri" w:hAnsi="Calibri"/>
                <w:lang w:val="ro-RO"/>
              </w:rPr>
            </w:pPr>
          </w:p>
        </w:tc>
        <w:tc>
          <w:tcPr>
            <w:tcW w:w="0" w:type="auto"/>
          </w:tcPr>
          <w:p w14:paraId="76C7F64E" w14:textId="38FBFD5F" w:rsidR="004A430E" w:rsidRPr="00F565E3" w:rsidRDefault="004A430E" w:rsidP="004A430E">
            <w:pPr>
              <w:rPr>
                <w:rFonts w:ascii="Calibri" w:hAnsi="Calibri"/>
                <w:lang w:val="ro-RO"/>
              </w:rPr>
            </w:pPr>
          </w:p>
        </w:tc>
        <w:tc>
          <w:tcPr>
            <w:tcW w:w="0" w:type="auto"/>
          </w:tcPr>
          <w:p w14:paraId="704117C0" w14:textId="0234A71F" w:rsidR="004A430E" w:rsidRPr="00F565E3" w:rsidRDefault="004A430E" w:rsidP="004A430E">
            <w:pPr>
              <w:rPr>
                <w:rFonts w:ascii="Calibri" w:hAnsi="Calibri"/>
                <w:lang w:val="ro-RO"/>
              </w:rPr>
            </w:pPr>
          </w:p>
        </w:tc>
        <w:tc>
          <w:tcPr>
            <w:tcW w:w="0" w:type="auto"/>
          </w:tcPr>
          <w:p w14:paraId="0C39260D" w14:textId="51A3565A" w:rsidR="004A430E" w:rsidRPr="00F565E3" w:rsidRDefault="004A430E" w:rsidP="004A430E">
            <w:pPr>
              <w:rPr>
                <w:rFonts w:ascii="Calibri" w:hAnsi="Calibri"/>
                <w:lang w:val="ro-RO"/>
              </w:rPr>
            </w:pPr>
          </w:p>
        </w:tc>
        <w:tc>
          <w:tcPr>
            <w:tcW w:w="0" w:type="auto"/>
          </w:tcPr>
          <w:p w14:paraId="07757999" w14:textId="75F84CB3" w:rsidR="004A430E" w:rsidRPr="00F565E3" w:rsidRDefault="004A430E" w:rsidP="004A430E">
            <w:pPr>
              <w:rPr>
                <w:rFonts w:ascii="Calibri" w:hAnsi="Calibri"/>
                <w:lang w:val="ro-RO"/>
              </w:rPr>
            </w:pPr>
          </w:p>
        </w:tc>
        <w:tc>
          <w:tcPr>
            <w:tcW w:w="0" w:type="auto"/>
          </w:tcPr>
          <w:p w14:paraId="40C690E3" w14:textId="4F08065D" w:rsidR="004A430E" w:rsidRPr="00F565E3" w:rsidRDefault="004A430E" w:rsidP="004A430E">
            <w:pPr>
              <w:rPr>
                <w:rFonts w:ascii="Calibri" w:hAnsi="Calibri"/>
                <w:lang w:val="ro-RO"/>
              </w:rPr>
            </w:pPr>
          </w:p>
        </w:tc>
        <w:tc>
          <w:tcPr>
            <w:tcW w:w="0" w:type="auto"/>
          </w:tcPr>
          <w:p w14:paraId="1CB1380C" w14:textId="0966FD17" w:rsidR="004A430E" w:rsidRPr="00F565E3" w:rsidRDefault="004A430E" w:rsidP="004A430E">
            <w:pPr>
              <w:rPr>
                <w:rFonts w:ascii="Calibri" w:hAnsi="Calibri"/>
                <w:lang w:val="ro-RO"/>
              </w:rPr>
            </w:pPr>
          </w:p>
        </w:tc>
        <w:tc>
          <w:tcPr>
            <w:tcW w:w="0" w:type="auto"/>
          </w:tcPr>
          <w:p w14:paraId="55BFE732" w14:textId="47685A8F" w:rsidR="004A430E" w:rsidRPr="00F565E3" w:rsidRDefault="004A430E" w:rsidP="004A430E">
            <w:pPr>
              <w:rPr>
                <w:rFonts w:ascii="Calibri" w:hAnsi="Calibri"/>
                <w:lang w:val="ro-RO"/>
              </w:rPr>
            </w:pPr>
          </w:p>
        </w:tc>
        <w:tc>
          <w:tcPr>
            <w:tcW w:w="0" w:type="auto"/>
          </w:tcPr>
          <w:p w14:paraId="3E1543E7" w14:textId="7926250D" w:rsidR="004A430E" w:rsidRPr="00F565E3" w:rsidRDefault="004A430E" w:rsidP="004A430E">
            <w:pPr>
              <w:rPr>
                <w:rFonts w:ascii="Calibri" w:hAnsi="Calibri"/>
                <w:lang w:val="ro-RO"/>
              </w:rPr>
            </w:pPr>
          </w:p>
        </w:tc>
        <w:tc>
          <w:tcPr>
            <w:tcW w:w="0" w:type="auto"/>
          </w:tcPr>
          <w:p w14:paraId="50DACD7C" w14:textId="21DB67B4" w:rsidR="004A430E" w:rsidRPr="00F565E3" w:rsidRDefault="004A430E" w:rsidP="004A430E">
            <w:pPr>
              <w:rPr>
                <w:rFonts w:ascii="Calibri" w:hAnsi="Calibri"/>
                <w:lang w:val="ro-RO"/>
              </w:rPr>
            </w:pPr>
          </w:p>
        </w:tc>
        <w:tc>
          <w:tcPr>
            <w:tcW w:w="0" w:type="auto"/>
          </w:tcPr>
          <w:p w14:paraId="7509DC58" w14:textId="7C31E998" w:rsidR="004A430E" w:rsidRPr="00F565E3" w:rsidRDefault="004A430E" w:rsidP="004A430E">
            <w:pPr>
              <w:rPr>
                <w:rFonts w:ascii="Calibri" w:hAnsi="Calibri"/>
                <w:lang w:val="ro-RO"/>
              </w:rPr>
            </w:pPr>
          </w:p>
        </w:tc>
        <w:tc>
          <w:tcPr>
            <w:tcW w:w="0" w:type="auto"/>
          </w:tcPr>
          <w:p w14:paraId="1657150E" w14:textId="081DD99C" w:rsidR="004A430E" w:rsidRPr="00F565E3" w:rsidRDefault="004A430E" w:rsidP="004A430E">
            <w:pPr>
              <w:rPr>
                <w:rFonts w:ascii="Calibri" w:hAnsi="Calibri"/>
                <w:lang w:val="ro-RO"/>
              </w:rPr>
            </w:pPr>
          </w:p>
        </w:tc>
        <w:tc>
          <w:tcPr>
            <w:tcW w:w="0" w:type="auto"/>
            <w:shd w:val="clear" w:color="auto" w:fill="A6A6A6"/>
          </w:tcPr>
          <w:p w14:paraId="25CF81F2" w14:textId="77777777" w:rsidR="004A430E" w:rsidRPr="00F565E3" w:rsidRDefault="004A430E" w:rsidP="004A430E">
            <w:pPr>
              <w:rPr>
                <w:rFonts w:ascii="Calibri" w:hAnsi="Calibri"/>
                <w:lang w:val="ro-RO"/>
              </w:rPr>
            </w:pPr>
          </w:p>
        </w:tc>
      </w:tr>
    </w:tbl>
    <w:p w14:paraId="56D8B504" w14:textId="77777777" w:rsidR="0023121D" w:rsidRPr="00F565E3" w:rsidRDefault="0023121D" w:rsidP="00397188">
      <w:pPr>
        <w:spacing w:before="26" w:after="240" w:line="276" w:lineRule="auto"/>
        <w:rPr>
          <w:rFonts w:ascii="Times New Roman" w:eastAsia="Times New Roman" w:hAnsi="Times New Roman" w:cs="Times New Roman"/>
          <w:b/>
          <w:bCs/>
          <w:sz w:val="24"/>
          <w:lang w:val="pl-PL"/>
        </w:rPr>
      </w:pPr>
    </w:p>
    <w:p w14:paraId="49C3F93D" w14:textId="566FF481" w:rsidR="0023121D" w:rsidRPr="00F565E3" w:rsidRDefault="0023121D" w:rsidP="00397188">
      <w:pPr>
        <w:spacing w:before="26" w:after="240" w:line="276" w:lineRule="auto"/>
      </w:pPr>
      <w:r w:rsidRPr="00F565E3">
        <w:rPr>
          <w:rFonts w:ascii="Times New Roman" w:eastAsia="Times New Roman" w:hAnsi="Times New Roman" w:cs="Times New Roman"/>
          <w:b/>
          <w:bCs/>
          <w:sz w:val="24"/>
          <w:lang w:val="pl-PL"/>
        </w:rPr>
        <w:t>Abonamente</w:t>
      </w:r>
      <w:r w:rsidR="00F565E3" w:rsidRPr="00F565E3">
        <w:rPr>
          <w:rFonts w:ascii="Times New Roman" w:eastAsia="Times New Roman" w:hAnsi="Times New Roman" w:cs="Times New Roman"/>
          <w:b/>
          <w:bCs/>
          <w:sz w:val="24"/>
          <w:lang w:val="pl-PL"/>
        </w:rPr>
        <w:t xml:space="preserve"> </w:t>
      </w:r>
      <w:r w:rsidR="00F565E3" w:rsidRPr="00F565E3">
        <w:rPr>
          <w:rFonts w:ascii="Times New Roman" w:eastAsia="Times New Roman" w:hAnsi="Times New Roman" w:cs="Times New Roman"/>
          <w:b/>
          <w:sz w:val="24"/>
          <w:lang w:val="pl-PL"/>
        </w:rPr>
        <w:t>- lei – Traseu ....</w:t>
      </w:r>
    </w:p>
    <w:tbl>
      <w:tblPr>
        <w:tblStyle w:val="TableGrid2"/>
        <w:tblW w:w="0" w:type="auto"/>
        <w:tblInd w:w="1098" w:type="dxa"/>
        <w:tblLook w:val="04A0" w:firstRow="1" w:lastRow="0" w:firstColumn="1" w:lastColumn="0" w:noHBand="0" w:noVBand="1"/>
      </w:tblPr>
      <w:tblGrid>
        <w:gridCol w:w="1562"/>
        <w:gridCol w:w="491"/>
        <w:gridCol w:w="467"/>
        <w:gridCol w:w="491"/>
        <w:gridCol w:w="491"/>
        <w:gridCol w:w="491"/>
        <w:gridCol w:w="491"/>
        <w:gridCol w:w="491"/>
        <w:gridCol w:w="491"/>
        <w:gridCol w:w="491"/>
        <w:gridCol w:w="491"/>
        <w:gridCol w:w="491"/>
        <w:gridCol w:w="491"/>
        <w:gridCol w:w="491"/>
      </w:tblGrid>
      <w:tr w:rsidR="00EF4790" w:rsidRPr="00F565E3" w14:paraId="1165A613" w14:textId="77777777" w:rsidTr="007A6D91">
        <w:trPr>
          <w:cantSplit/>
          <w:trHeight w:val="512"/>
        </w:trPr>
        <w:tc>
          <w:tcPr>
            <w:tcW w:w="0" w:type="auto"/>
            <w:vMerge w:val="restart"/>
            <w:vAlign w:val="center"/>
          </w:tcPr>
          <w:p w14:paraId="37F92C82" w14:textId="77777777" w:rsidR="00F7129A" w:rsidRPr="00F565E3" w:rsidRDefault="00F7129A" w:rsidP="007A6D91">
            <w:pPr>
              <w:jc w:val="center"/>
              <w:rPr>
                <w:rFonts w:ascii="Calibri" w:hAnsi="Calibri"/>
                <w:lang w:val="ro-RO"/>
              </w:rPr>
            </w:pPr>
            <w:r w:rsidRPr="00F565E3">
              <w:rPr>
                <w:rFonts w:ascii="Calibri" w:hAnsi="Calibri"/>
                <w:lang w:val="ro-RO"/>
              </w:rPr>
              <w:t>TARIFE DE CĂLĂTORIE</w:t>
            </w:r>
          </w:p>
          <w:p w14:paraId="6D2D497F" w14:textId="77777777" w:rsidR="00F7129A" w:rsidRPr="00F565E3" w:rsidRDefault="00F7129A" w:rsidP="007A6D91">
            <w:pPr>
              <w:jc w:val="center"/>
              <w:rPr>
                <w:rFonts w:ascii="Calibri" w:hAnsi="Calibri"/>
                <w:lang w:val="ro-RO"/>
              </w:rPr>
            </w:pPr>
            <w:r w:rsidRPr="00F565E3">
              <w:rPr>
                <w:rFonts w:ascii="Calibri" w:hAnsi="Calibri"/>
                <w:lang w:val="ro-RO"/>
              </w:rPr>
              <w:t>- lei -</w:t>
            </w:r>
          </w:p>
          <w:p w14:paraId="7D6977E8" w14:textId="77777777" w:rsidR="00F7129A" w:rsidRPr="00F565E3" w:rsidRDefault="00F7129A" w:rsidP="007A6D91">
            <w:pPr>
              <w:jc w:val="center"/>
              <w:rPr>
                <w:rFonts w:ascii="Calibri" w:hAnsi="Calibri"/>
                <w:lang w:val="ro-RO"/>
              </w:rPr>
            </w:pPr>
            <w:r w:rsidRPr="00F565E3">
              <w:rPr>
                <w:rFonts w:ascii="Calibri" w:hAnsi="Calibri"/>
                <w:lang w:val="ro-RO"/>
              </w:rPr>
              <w:t>(inclusiv TVA)</w:t>
            </w:r>
          </w:p>
        </w:tc>
        <w:tc>
          <w:tcPr>
            <w:tcW w:w="0" w:type="auto"/>
            <w:vMerge w:val="restart"/>
            <w:textDirection w:val="btLr"/>
            <w:vAlign w:val="center"/>
          </w:tcPr>
          <w:p w14:paraId="5229F957" w14:textId="77777777" w:rsidR="00F7129A" w:rsidRPr="00F565E3" w:rsidRDefault="00F7129A" w:rsidP="007A6D91">
            <w:pPr>
              <w:ind w:left="113" w:right="113"/>
              <w:rPr>
                <w:rFonts w:ascii="Calibri" w:hAnsi="Calibri"/>
                <w:lang w:val="ro-RO"/>
              </w:rPr>
            </w:pPr>
            <w:r w:rsidRPr="00F565E3">
              <w:rPr>
                <w:rFonts w:ascii="Calibri" w:hAnsi="Calibri"/>
                <w:lang w:val="ro-RO"/>
              </w:rPr>
              <w:t>KM</w:t>
            </w:r>
          </w:p>
        </w:tc>
        <w:tc>
          <w:tcPr>
            <w:tcW w:w="0" w:type="auto"/>
            <w:gridSpan w:val="12"/>
            <w:vAlign w:val="center"/>
          </w:tcPr>
          <w:p w14:paraId="2F4F5466" w14:textId="24E4D7F2" w:rsidR="00F7129A" w:rsidRPr="00F565E3" w:rsidRDefault="00F7129A" w:rsidP="007A6D91">
            <w:pPr>
              <w:jc w:val="center"/>
            </w:pPr>
            <w:r w:rsidRPr="00F565E3">
              <w:t>ABONAMENTE LUNARE</w:t>
            </w:r>
          </w:p>
        </w:tc>
      </w:tr>
      <w:tr w:rsidR="00EF4790" w:rsidRPr="00F565E3" w14:paraId="58BC45B5" w14:textId="77777777" w:rsidTr="007A6D91">
        <w:trPr>
          <w:cantSplit/>
          <w:trHeight w:val="1097"/>
        </w:trPr>
        <w:tc>
          <w:tcPr>
            <w:tcW w:w="0" w:type="auto"/>
            <w:vMerge/>
            <w:vAlign w:val="center"/>
          </w:tcPr>
          <w:p w14:paraId="03A0D24A" w14:textId="77777777" w:rsidR="00F7129A" w:rsidRPr="00F565E3" w:rsidRDefault="00F7129A" w:rsidP="007A6D91">
            <w:pPr>
              <w:jc w:val="center"/>
              <w:rPr>
                <w:rFonts w:ascii="Calibri" w:hAnsi="Calibri"/>
                <w:lang w:val="ro-RO"/>
              </w:rPr>
            </w:pPr>
          </w:p>
        </w:tc>
        <w:tc>
          <w:tcPr>
            <w:tcW w:w="0" w:type="auto"/>
            <w:vMerge/>
            <w:textDirection w:val="btLr"/>
            <w:vAlign w:val="center"/>
          </w:tcPr>
          <w:p w14:paraId="4BB01AE0" w14:textId="77777777" w:rsidR="00F7129A" w:rsidRPr="00F565E3" w:rsidRDefault="00F7129A" w:rsidP="007A6D91">
            <w:pPr>
              <w:ind w:left="113" w:right="113"/>
              <w:rPr>
                <w:rFonts w:ascii="Calibri" w:hAnsi="Calibri"/>
                <w:lang w:val="ro-RO"/>
              </w:rPr>
            </w:pPr>
          </w:p>
        </w:tc>
        <w:tc>
          <w:tcPr>
            <w:tcW w:w="0" w:type="auto"/>
            <w:textDirection w:val="btLr"/>
            <w:vAlign w:val="center"/>
          </w:tcPr>
          <w:p w14:paraId="3E03F3D8" w14:textId="77777777" w:rsidR="00F7129A" w:rsidRPr="00F565E3" w:rsidRDefault="00F7129A" w:rsidP="007A6D91">
            <w:pPr>
              <w:ind w:left="113" w:right="113"/>
              <w:rPr>
                <w:rFonts w:ascii="Calibri" w:hAnsi="Calibri"/>
                <w:sz w:val="20"/>
                <w:szCs w:val="20"/>
                <w:lang w:val="ro-RO"/>
              </w:rPr>
            </w:pPr>
            <w:r w:rsidRPr="00F565E3">
              <w:rPr>
                <w:rFonts w:ascii="Calibri" w:hAnsi="Calibri"/>
                <w:sz w:val="20"/>
                <w:szCs w:val="20"/>
                <w:lang w:val="ro-RO"/>
              </w:rPr>
              <w:t>Stația 1</w:t>
            </w:r>
          </w:p>
        </w:tc>
        <w:tc>
          <w:tcPr>
            <w:tcW w:w="0" w:type="auto"/>
            <w:textDirection w:val="btLr"/>
          </w:tcPr>
          <w:p w14:paraId="38AE7199"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2</w:t>
            </w:r>
          </w:p>
        </w:tc>
        <w:tc>
          <w:tcPr>
            <w:tcW w:w="0" w:type="auto"/>
            <w:textDirection w:val="btLr"/>
          </w:tcPr>
          <w:p w14:paraId="1748C30A"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3</w:t>
            </w:r>
          </w:p>
        </w:tc>
        <w:tc>
          <w:tcPr>
            <w:tcW w:w="0" w:type="auto"/>
            <w:textDirection w:val="btLr"/>
          </w:tcPr>
          <w:p w14:paraId="5D6F22E9"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4</w:t>
            </w:r>
          </w:p>
        </w:tc>
        <w:tc>
          <w:tcPr>
            <w:tcW w:w="0" w:type="auto"/>
            <w:textDirection w:val="btLr"/>
          </w:tcPr>
          <w:p w14:paraId="0B9B1B0A"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5</w:t>
            </w:r>
          </w:p>
        </w:tc>
        <w:tc>
          <w:tcPr>
            <w:tcW w:w="0" w:type="auto"/>
            <w:textDirection w:val="btLr"/>
          </w:tcPr>
          <w:p w14:paraId="586912AB"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6</w:t>
            </w:r>
          </w:p>
        </w:tc>
        <w:tc>
          <w:tcPr>
            <w:tcW w:w="0" w:type="auto"/>
            <w:textDirection w:val="btLr"/>
          </w:tcPr>
          <w:p w14:paraId="51FE0143"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7</w:t>
            </w:r>
          </w:p>
        </w:tc>
        <w:tc>
          <w:tcPr>
            <w:tcW w:w="0" w:type="auto"/>
            <w:textDirection w:val="btLr"/>
          </w:tcPr>
          <w:p w14:paraId="18834AB3"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8</w:t>
            </w:r>
          </w:p>
        </w:tc>
        <w:tc>
          <w:tcPr>
            <w:tcW w:w="0" w:type="auto"/>
            <w:textDirection w:val="btLr"/>
          </w:tcPr>
          <w:p w14:paraId="7FD562F4"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9</w:t>
            </w:r>
          </w:p>
        </w:tc>
        <w:tc>
          <w:tcPr>
            <w:tcW w:w="0" w:type="auto"/>
            <w:textDirection w:val="btLr"/>
          </w:tcPr>
          <w:p w14:paraId="3842381B"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10</w:t>
            </w:r>
          </w:p>
        </w:tc>
        <w:tc>
          <w:tcPr>
            <w:tcW w:w="0" w:type="auto"/>
            <w:textDirection w:val="btLr"/>
          </w:tcPr>
          <w:p w14:paraId="5F6F3B40" w14:textId="77777777" w:rsidR="00F7129A" w:rsidRPr="00F565E3" w:rsidRDefault="00F7129A" w:rsidP="007A6D91">
            <w:pPr>
              <w:ind w:left="113" w:right="113"/>
              <w:rPr>
                <w:rFonts w:ascii="Calibri" w:hAnsi="Calibri"/>
                <w:sz w:val="20"/>
                <w:szCs w:val="20"/>
                <w:lang w:val="ro-RO"/>
              </w:rPr>
            </w:pPr>
            <w:proofErr w:type="spellStart"/>
            <w:r w:rsidRPr="00F565E3">
              <w:t>Stația</w:t>
            </w:r>
            <w:proofErr w:type="spellEnd"/>
            <w:r w:rsidRPr="00F565E3">
              <w:t xml:space="preserve"> …</w:t>
            </w:r>
          </w:p>
        </w:tc>
        <w:tc>
          <w:tcPr>
            <w:tcW w:w="0" w:type="auto"/>
            <w:textDirection w:val="btLr"/>
          </w:tcPr>
          <w:p w14:paraId="4940DF1D" w14:textId="77777777" w:rsidR="00F7129A" w:rsidRPr="00F565E3" w:rsidRDefault="00F7129A" w:rsidP="007A6D91">
            <w:pPr>
              <w:ind w:left="113" w:right="113"/>
              <w:rPr>
                <w:rFonts w:ascii="Calibri" w:hAnsi="Calibri"/>
                <w:sz w:val="18"/>
                <w:szCs w:val="18"/>
                <w:lang w:val="ro-RO"/>
              </w:rPr>
            </w:pPr>
            <w:proofErr w:type="spellStart"/>
            <w:r w:rsidRPr="00F565E3">
              <w:t>Stația</w:t>
            </w:r>
            <w:proofErr w:type="spellEnd"/>
            <w:r w:rsidRPr="00F565E3">
              <w:t xml:space="preserve"> n</w:t>
            </w:r>
          </w:p>
        </w:tc>
      </w:tr>
      <w:tr w:rsidR="00EF4790" w:rsidRPr="00F565E3" w14:paraId="4A721AB3" w14:textId="77777777" w:rsidTr="007A6D91">
        <w:tc>
          <w:tcPr>
            <w:tcW w:w="0" w:type="auto"/>
          </w:tcPr>
          <w:p w14:paraId="49CB195B" w14:textId="77777777" w:rsidR="00F7129A" w:rsidRPr="00F565E3" w:rsidRDefault="00F7129A" w:rsidP="007A6D91">
            <w:pPr>
              <w:rPr>
                <w:rFonts w:ascii="Calibri" w:hAnsi="Calibri"/>
                <w:lang w:val="ro-RO"/>
              </w:rPr>
            </w:pPr>
            <w:r w:rsidRPr="00F565E3">
              <w:rPr>
                <w:rFonts w:ascii="Calibri" w:hAnsi="Calibri"/>
                <w:lang w:val="ro-RO"/>
              </w:rPr>
              <w:t>Stația 1</w:t>
            </w:r>
          </w:p>
        </w:tc>
        <w:tc>
          <w:tcPr>
            <w:tcW w:w="0" w:type="auto"/>
          </w:tcPr>
          <w:p w14:paraId="0F98816B" w14:textId="77777777" w:rsidR="00F7129A" w:rsidRPr="00F565E3" w:rsidRDefault="00F7129A" w:rsidP="007A6D91">
            <w:pPr>
              <w:rPr>
                <w:rFonts w:ascii="Calibri" w:hAnsi="Calibri"/>
                <w:lang w:val="ro-RO"/>
              </w:rPr>
            </w:pPr>
          </w:p>
        </w:tc>
        <w:tc>
          <w:tcPr>
            <w:tcW w:w="0" w:type="auto"/>
            <w:shd w:val="clear" w:color="auto" w:fill="A6A6A6"/>
          </w:tcPr>
          <w:p w14:paraId="68A992AD" w14:textId="77777777" w:rsidR="00F7129A" w:rsidRPr="00F565E3" w:rsidRDefault="00F7129A" w:rsidP="007A6D91">
            <w:pPr>
              <w:rPr>
                <w:rFonts w:ascii="Calibri" w:hAnsi="Calibri"/>
                <w:lang w:val="ro-RO"/>
              </w:rPr>
            </w:pPr>
          </w:p>
        </w:tc>
        <w:tc>
          <w:tcPr>
            <w:tcW w:w="0" w:type="auto"/>
          </w:tcPr>
          <w:p w14:paraId="4C6CE883" w14:textId="77777777" w:rsidR="00F7129A" w:rsidRPr="00F565E3" w:rsidRDefault="00F7129A" w:rsidP="007A6D91">
            <w:pPr>
              <w:rPr>
                <w:rFonts w:ascii="Calibri" w:hAnsi="Calibri"/>
                <w:lang w:val="ro-RO"/>
              </w:rPr>
            </w:pPr>
          </w:p>
        </w:tc>
        <w:tc>
          <w:tcPr>
            <w:tcW w:w="0" w:type="auto"/>
          </w:tcPr>
          <w:p w14:paraId="0920D87D" w14:textId="77777777" w:rsidR="00F7129A" w:rsidRPr="00F565E3" w:rsidRDefault="00F7129A" w:rsidP="007A6D91">
            <w:pPr>
              <w:rPr>
                <w:rFonts w:ascii="Calibri" w:hAnsi="Calibri"/>
                <w:lang w:val="ro-RO"/>
              </w:rPr>
            </w:pPr>
          </w:p>
        </w:tc>
        <w:tc>
          <w:tcPr>
            <w:tcW w:w="0" w:type="auto"/>
          </w:tcPr>
          <w:p w14:paraId="4C1DE04B" w14:textId="77777777" w:rsidR="00F7129A" w:rsidRPr="00F565E3" w:rsidRDefault="00F7129A" w:rsidP="007A6D91">
            <w:pPr>
              <w:rPr>
                <w:rFonts w:ascii="Calibri" w:hAnsi="Calibri"/>
                <w:lang w:val="ro-RO"/>
              </w:rPr>
            </w:pPr>
          </w:p>
        </w:tc>
        <w:tc>
          <w:tcPr>
            <w:tcW w:w="0" w:type="auto"/>
          </w:tcPr>
          <w:p w14:paraId="31326F85" w14:textId="77777777" w:rsidR="00F7129A" w:rsidRPr="00F565E3" w:rsidRDefault="00F7129A" w:rsidP="007A6D91">
            <w:pPr>
              <w:rPr>
                <w:rFonts w:ascii="Calibri" w:hAnsi="Calibri"/>
                <w:lang w:val="ro-RO"/>
              </w:rPr>
            </w:pPr>
          </w:p>
        </w:tc>
        <w:tc>
          <w:tcPr>
            <w:tcW w:w="0" w:type="auto"/>
          </w:tcPr>
          <w:p w14:paraId="76ED05B9" w14:textId="77777777" w:rsidR="00F7129A" w:rsidRPr="00F565E3" w:rsidRDefault="00F7129A" w:rsidP="007A6D91">
            <w:pPr>
              <w:rPr>
                <w:rFonts w:ascii="Calibri" w:hAnsi="Calibri"/>
                <w:lang w:val="ro-RO"/>
              </w:rPr>
            </w:pPr>
          </w:p>
        </w:tc>
        <w:tc>
          <w:tcPr>
            <w:tcW w:w="0" w:type="auto"/>
          </w:tcPr>
          <w:p w14:paraId="7E018430" w14:textId="77777777" w:rsidR="00F7129A" w:rsidRPr="00F565E3" w:rsidRDefault="00F7129A" w:rsidP="007A6D91">
            <w:pPr>
              <w:rPr>
                <w:rFonts w:ascii="Calibri" w:hAnsi="Calibri"/>
                <w:lang w:val="ro-RO"/>
              </w:rPr>
            </w:pPr>
          </w:p>
        </w:tc>
        <w:tc>
          <w:tcPr>
            <w:tcW w:w="0" w:type="auto"/>
          </w:tcPr>
          <w:p w14:paraId="1B391A8E" w14:textId="77777777" w:rsidR="00F7129A" w:rsidRPr="00F565E3" w:rsidRDefault="00F7129A" w:rsidP="007A6D91">
            <w:pPr>
              <w:rPr>
                <w:rFonts w:ascii="Calibri" w:hAnsi="Calibri"/>
                <w:lang w:val="ro-RO"/>
              </w:rPr>
            </w:pPr>
          </w:p>
        </w:tc>
        <w:tc>
          <w:tcPr>
            <w:tcW w:w="0" w:type="auto"/>
          </w:tcPr>
          <w:p w14:paraId="78BC6976" w14:textId="77777777" w:rsidR="00F7129A" w:rsidRPr="00F565E3" w:rsidRDefault="00F7129A" w:rsidP="007A6D91">
            <w:pPr>
              <w:rPr>
                <w:rFonts w:ascii="Calibri" w:hAnsi="Calibri"/>
                <w:lang w:val="ro-RO"/>
              </w:rPr>
            </w:pPr>
          </w:p>
        </w:tc>
        <w:tc>
          <w:tcPr>
            <w:tcW w:w="0" w:type="auto"/>
          </w:tcPr>
          <w:p w14:paraId="6F26D6B0" w14:textId="77777777" w:rsidR="00F7129A" w:rsidRPr="00F565E3" w:rsidRDefault="00F7129A" w:rsidP="007A6D91">
            <w:pPr>
              <w:rPr>
                <w:rFonts w:ascii="Calibri" w:hAnsi="Calibri"/>
                <w:lang w:val="ro-RO"/>
              </w:rPr>
            </w:pPr>
          </w:p>
        </w:tc>
        <w:tc>
          <w:tcPr>
            <w:tcW w:w="0" w:type="auto"/>
          </w:tcPr>
          <w:p w14:paraId="400723D6" w14:textId="77777777" w:rsidR="00F7129A" w:rsidRPr="00F565E3" w:rsidRDefault="00F7129A" w:rsidP="007A6D91">
            <w:pPr>
              <w:rPr>
                <w:rFonts w:ascii="Calibri" w:hAnsi="Calibri"/>
                <w:lang w:val="ro-RO"/>
              </w:rPr>
            </w:pPr>
          </w:p>
        </w:tc>
        <w:tc>
          <w:tcPr>
            <w:tcW w:w="0" w:type="auto"/>
          </w:tcPr>
          <w:p w14:paraId="6CF692FE" w14:textId="77777777" w:rsidR="00F7129A" w:rsidRPr="00F565E3" w:rsidRDefault="00F7129A" w:rsidP="007A6D91">
            <w:pPr>
              <w:rPr>
                <w:rFonts w:ascii="Calibri" w:hAnsi="Calibri"/>
                <w:lang w:val="ro-RO"/>
              </w:rPr>
            </w:pPr>
          </w:p>
        </w:tc>
      </w:tr>
      <w:tr w:rsidR="00EF4790" w:rsidRPr="00F565E3" w14:paraId="1EBCB5B5" w14:textId="77777777" w:rsidTr="007A6D91">
        <w:tc>
          <w:tcPr>
            <w:tcW w:w="0" w:type="auto"/>
          </w:tcPr>
          <w:p w14:paraId="16772BC2"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2</w:t>
            </w:r>
          </w:p>
        </w:tc>
        <w:tc>
          <w:tcPr>
            <w:tcW w:w="0" w:type="auto"/>
          </w:tcPr>
          <w:p w14:paraId="74D66613" w14:textId="77777777" w:rsidR="00F7129A" w:rsidRPr="00F565E3" w:rsidRDefault="00F7129A" w:rsidP="007A6D91">
            <w:pPr>
              <w:rPr>
                <w:rFonts w:ascii="Calibri" w:hAnsi="Calibri"/>
                <w:lang w:val="ro-RO"/>
              </w:rPr>
            </w:pPr>
          </w:p>
        </w:tc>
        <w:tc>
          <w:tcPr>
            <w:tcW w:w="0" w:type="auto"/>
          </w:tcPr>
          <w:p w14:paraId="6016D45F" w14:textId="77777777" w:rsidR="00F7129A" w:rsidRPr="00F565E3" w:rsidRDefault="00F7129A" w:rsidP="007A6D91">
            <w:pPr>
              <w:rPr>
                <w:rFonts w:ascii="Calibri" w:hAnsi="Calibri"/>
                <w:lang w:val="ro-RO"/>
              </w:rPr>
            </w:pPr>
          </w:p>
        </w:tc>
        <w:tc>
          <w:tcPr>
            <w:tcW w:w="0" w:type="auto"/>
            <w:shd w:val="clear" w:color="auto" w:fill="A6A6A6"/>
          </w:tcPr>
          <w:p w14:paraId="66DE28E3" w14:textId="77777777" w:rsidR="00F7129A" w:rsidRPr="00F565E3" w:rsidRDefault="00F7129A" w:rsidP="007A6D91">
            <w:pPr>
              <w:rPr>
                <w:rFonts w:ascii="Calibri" w:hAnsi="Calibri"/>
                <w:lang w:val="ro-RO"/>
              </w:rPr>
            </w:pPr>
          </w:p>
        </w:tc>
        <w:tc>
          <w:tcPr>
            <w:tcW w:w="0" w:type="auto"/>
          </w:tcPr>
          <w:p w14:paraId="73D36746" w14:textId="77777777" w:rsidR="00F7129A" w:rsidRPr="00F565E3" w:rsidRDefault="00F7129A" w:rsidP="007A6D91">
            <w:pPr>
              <w:rPr>
                <w:rFonts w:ascii="Calibri" w:hAnsi="Calibri"/>
                <w:lang w:val="ro-RO"/>
              </w:rPr>
            </w:pPr>
          </w:p>
        </w:tc>
        <w:tc>
          <w:tcPr>
            <w:tcW w:w="0" w:type="auto"/>
          </w:tcPr>
          <w:p w14:paraId="102DEE54" w14:textId="77777777" w:rsidR="00F7129A" w:rsidRPr="00F565E3" w:rsidRDefault="00F7129A" w:rsidP="007A6D91">
            <w:pPr>
              <w:rPr>
                <w:rFonts w:ascii="Calibri" w:hAnsi="Calibri"/>
                <w:lang w:val="ro-RO"/>
              </w:rPr>
            </w:pPr>
          </w:p>
        </w:tc>
        <w:tc>
          <w:tcPr>
            <w:tcW w:w="0" w:type="auto"/>
          </w:tcPr>
          <w:p w14:paraId="4D1CD6C5" w14:textId="77777777" w:rsidR="00F7129A" w:rsidRPr="00F565E3" w:rsidRDefault="00F7129A" w:rsidP="007A6D91">
            <w:pPr>
              <w:rPr>
                <w:rFonts w:ascii="Calibri" w:hAnsi="Calibri"/>
                <w:lang w:val="ro-RO"/>
              </w:rPr>
            </w:pPr>
          </w:p>
        </w:tc>
        <w:tc>
          <w:tcPr>
            <w:tcW w:w="0" w:type="auto"/>
          </w:tcPr>
          <w:p w14:paraId="66681DA1" w14:textId="77777777" w:rsidR="00F7129A" w:rsidRPr="00F565E3" w:rsidRDefault="00F7129A" w:rsidP="007A6D91">
            <w:pPr>
              <w:rPr>
                <w:rFonts w:ascii="Calibri" w:hAnsi="Calibri"/>
                <w:lang w:val="ro-RO"/>
              </w:rPr>
            </w:pPr>
          </w:p>
        </w:tc>
        <w:tc>
          <w:tcPr>
            <w:tcW w:w="0" w:type="auto"/>
          </w:tcPr>
          <w:p w14:paraId="43459011" w14:textId="77777777" w:rsidR="00F7129A" w:rsidRPr="00F565E3" w:rsidRDefault="00F7129A" w:rsidP="007A6D91">
            <w:pPr>
              <w:rPr>
                <w:rFonts w:ascii="Calibri" w:hAnsi="Calibri"/>
                <w:lang w:val="ro-RO"/>
              </w:rPr>
            </w:pPr>
          </w:p>
        </w:tc>
        <w:tc>
          <w:tcPr>
            <w:tcW w:w="0" w:type="auto"/>
          </w:tcPr>
          <w:p w14:paraId="5EB4A933" w14:textId="77777777" w:rsidR="00F7129A" w:rsidRPr="00F565E3" w:rsidRDefault="00F7129A" w:rsidP="007A6D91">
            <w:pPr>
              <w:rPr>
                <w:rFonts w:ascii="Calibri" w:hAnsi="Calibri"/>
                <w:lang w:val="ro-RO"/>
              </w:rPr>
            </w:pPr>
          </w:p>
        </w:tc>
        <w:tc>
          <w:tcPr>
            <w:tcW w:w="0" w:type="auto"/>
          </w:tcPr>
          <w:p w14:paraId="53CBFF3D" w14:textId="77777777" w:rsidR="00F7129A" w:rsidRPr="00F565E3" w:rsidRDefault="00F7129A" w:rsidP="007A6D91">
            <w:pPr>
              <w:rPr>
                <w:rFonts w:ascii="Calibri" w:hAnsi="Calibri"/>
                <w:lang w:val="ro-RO"/>
              </w:rPr>
            </w:pPr>
          </w:p>
        </w:tc>
        <w:tc>
          <w:tcPr>
            <w:tcW w:w="0" w:type="auto"/>
          </w:tcPr>
          <w:p w14:paraId="540BAEB6" w14:textId="77777777" w:rsidR="00F7129A" w:rsidRPr="00F565E3" w:rsidRDefault="00F7129A" w:rsidP="007A6D91">
            <w:pPr>
              <w:rPr>
                <w:rFonts w:ascii="Calibri" w:hAnsi="Calibri"/>
                <w:lang w:val="ro-RO"/>
              </w:rPr>
            </w:pPr>
          </w:p>
        </w:tc>
        <w:tc>
          <w:tcPr>
            <w:tcW w:w="0" w:type="auto"/>
          </w:tcPr>
          <w:p w14:paraId="5F3A5701" w14:textId="77777777" w:rsidR="00F7129A" w:rsidRPr="00F565E3" w:rsidRDefault="00F7129A" w:rsidP="007A6D91">
            <w:pPr>
              <w:rPr>
                <w:rFonts w:ascii="Calibri" w:hAnsi="Calibri"/>
                <w:lang w:val="ro-RO"/>
              </w:rPr>
            </w:pPr>
          </w:p>
        </w:tc>
        <w:tc>
          <w:tcPr>
            <w:tcW w:w="0" w:type="auto"/>
          </w:tcPr>
          <w:p w14:paraId="5C28A7DD" w14:textId="77777777" w:rsidR="00F7129A" w:rsidRPr="00F565E3" w:rsidRDefault="00F7129A" w:rsidP="007A6D91">
            <w:pPr>
              <w:rPr>
                <w:rFonts w:ascii="Calibri" w:hAnsi="Calibri"/>
                <w:lang w:val="ro-RO"/>
              </w:rPr>
            </w:pPr>
          </w:p>
        </w:tc>
      </w:tr>
      <w:tr w:rsidR="00EF4790" w:rsidRPr="00F565E3" w14:paraId="6FEEF03B" w14:textId="77777777" w:rsidTr="007A6D91">
        <w:tc>
          <w:tcPr>
            <w:tcW w:w="0" w:type="auto"/>
          </w:tcPr>
          <w:p w14:paraId="4893B439"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3</w:t>
            </w:r>
          </w:p>
        </w:tc>
        <w:tc>
          <w:tcPr>
            <w:tcW w:w="0" w:type="auto"/>
          </w:tcPr>
          <w:p w14:paraId="6575D5E2" w14:textId="77777777" w:rsidR="00F7129A" w:rsidRPr="00F565E3" w:rsidRDefault="00F7129A" w:rsidP="007A6D91">
            <w:pPr>
              <w:rPr>
                <w:rFonts w:ascii="Calibri" w:hAnsi="Calibri"/>
                <w:lang w:val="ro-RO"/>
              </w:rPr>
            </w:pPr>
          </w:p>
        </w:tc>
        <w:tc>
          <w:tcPr>
            <w:tcW w:w="0" w:type="auto"/>
          </w:tcPr>
          <w:p w14:paraId="749B1D82" w14:textId="77777777" w:rsidR="00F7129A" w:rsidRPr="00F565E3" w:rsidRDefault="00F7129A" w:rsidP="007A6D91">
            <w:pPr>
              <w:rPr>
                <w:rFonts w:ascii="Calibri" w:hAnsi="Calibri"/>
                <w:lang w:val="ro-RO"/>
              </w:rPr>
            </w:pPr>
          </w:p>
        </w:tc>
        <w:tc>
          <w:tcPr>
            <w:tcW w:w="0" w:type="auto"/>
          </w:tcPr>
          <w:p w14:paraId="7DC7FF55" w14:textId="77777777" w:rsidR="00F7129A" w:rsidRPr="00F565E3" w:rsidRDefault="00F7129A" w:rsidP="007A6D91">
            <w:pPr>
              <w:rPr>
                <w:rFonts w:ascii="Calibri" w:hAnsi="Calibri"/>
                <w:lang w:val="ro-RO"/>
              </w:rPr>
            </w:pPr>
          </w:p>
        </w:tc>
        <w:tc>
          <w:tcPr>
            <w:tcW w:w="0" w:type="auto"/>
            <w:shd w:val="clear" w:color="auto" w:fill="A6A6A6"/>
          </w:tcPr>
          <w:p w14:paraId="7C9B4A80" w14:textId="77777777" w:rsidR="00F7129A" w:rsidRPr="00F565E3" w:rsidRDefault="00F7129A" w:rsidP="007A6D91">
            <w:pPr>
              <w:rPr>
                <w:rFonts w:ascii="Calibri" w:hAnsi="Calibri"/>
                <w:lang w:val="ro-RO"/>
              </w:rPr>
            </w:pPr>
          </w:p>
        </w:tc>
        <w:tc>
          <w:tcPr>
            <w:tcW w:w="0" w:type="auto"/>
          </w:tcPr>
          <w:p w14:paraId="6C85FC9E" w14:textId="77777777" w:rsidR="00F7129A" w:rsidRPr="00F565E3" w:rsidRDefault="00F7129A" w:rsidP="007A6D91">
            <w:pPr>
              <w:rPr>
                <w:rFonts w:ascii="Calibri" w:hAnsi="Calibri"/>
                <w:lang w:val="ro-RO"/>
              </w:rPr>
            </w:pPr>
          </w:p>
        </w:tc>
        <w:tc>
          <w:tcPr>
            <w:tcW w:w="0" w:type="auto"/>
          </w:tcPr>
          <w:p w14:paraId="6B393DCB" w14:textId="77777777" w:rsidR="00F7129A" w:rsidRPr="00F565E3" w:rsidRDefault="00F7129A" w:rsidP="007A6D91">
            <w:pPr>
              <w:rPr>
                <w:rFonts w:ascii="Calibri" w:hAnsi="Calibri"/>
                <w:lang w:val="ro-RO"/>
              </w:rPr>
            </w:pPr>
          </w:p>
        </w:tc>
        <w:tc>
          <w:tcPr>
            <w:tcW w:w="0" w:type="auto"/>
          </w:tcPr>
          <w:p w14:paraId="0E049374" w14:textId="77777777" w:rsidR="00F7129A" w:rsidRPr="00F565E3" w:rsidRDefault="00F7129A" w:rsidP="007A6D91">
            <w:pPr>
              <w:rPr>
                <w:rFonts w:ascii="Calibri" w:hAnsi="Calibri"/>
                <w:lang w:val="ro-RO"/>
              </w:rPr>
            </w:pPr>
          </w:p>
        </w:tc>
        <w:tc>
          <w:tcPr>
            <w:tcW w:w="0" w:type="auto"/>
          </w:tcPr>
          <w:p w14:paraId="6099829C" w14:textId="77777777" w:rsidR="00F7129A" w:rsidRPr="00F565E3" w:rsidRDefault="00F7129A" w:rsidP="007A6D91">
            <w:pPr>
              <w:rPr>
                <w:rFonts w:ascii="Calibri" w:hAnsi="Calibri"/>
                <w:lang w:val="ro-RO"/>
              </w:rPr>
            </w:pPr>
          </w:p>
        </w:tc>
        <w:tc>
          <w:tcPr>
            <w:tcW w:w="0" w:type="auto"/>
          </w:tcPr>
          <w:p w14:paraId="7C3480B9" w14:textId="77777777" w:rsidR="00F7129A" w:rsidRPr="00F565E3" w:rsidRDefault="00F7129A" w:rsidP="007A6D91">
            <w:pPr>
              <w:rPr>
                <w:rFonts w:ascii="Calibri" w:hAnsi="Calibri"/>
                <w:lang w:val="ro-RO"/>
              </w:rPr>
            </w:pPr>
          </w:p>
        </w:tc>
        <w:tc>
          <w:tcPr>
            <w:tcW w:w="0" w:type="auto"/>
          </w:tcPr>
          <w:p w14:paraId="053B222F" w14:textId="77777777" w:rsidR="00F7129A" w:rsidRPr="00F565E3" w:rsidRDefault="00F7129A" w:rsidP="007A6D91">
            <w:pPr>
              <w:rPr>
                <w:rFonts w:ascii="Calibri" w:hAnsi="Calibri"/>
                <w:lang w:val="ro-RO"/>
              </w:rPr>
            </w:pPr>
          </w:p>
        </w:tc>
        <w:tc>
          <w:tcPr>
            <w:tcW w:w="0" w:type="auto"/>
          </w:tcPr>
          <w:p w14:paraId="489B2AFB" w14:textId="77777777" w:rsidR="00F7129A" w:rsidRPr="00F565E3" w:rsidRDefault="00F7129A" w:rsidP="007A6D91">
            <w:pPr>
              <w:rPr>
                <w:rFonts w:ascii="Calibri" w:hAnsi="Calibri"/>
                <w:lang w:val="ro-RO"/>
              </w:rPr>
            </w:pPr>
          </w:p>
        </w:tc>
        <w:tc>
          <w:tcPr>
            <w:tcW w:w="0" w:type="auto"/>
          </w:tcPr>
          <w:p w14:paraId="03CCCB16" w14:textId="77777777" w:rsidR="00F7129A" w:rsidRPr="00F565E3" w:rsidRDefault="00F7129A" w:rsidP="007A6D91">
            <w:pPr>
              <w:rPr>
                <w:rFonts w:ascii="Calibri" w:hAnsi="Calibri"/>
                <w:lang w:val="ro-RO"/>
              </w:rPr>
            </w:pPr>
          </w:p>
        </w:tc>
        <w:tc>
          <w:tcPr>
            <w:tcW w:w="0" w:type="auto"/>
          </w:tcPr>
          <w:p w14:paraId="6297ADAF" w14:textId="77777777" w:rsidR="00F7129A" w:rsidRPr="00F565E3" w:rsidRDefault="00F7129A" w:rsidP="007A6D91">
            <w:pPr>
              <w:rPr>
                <w:rFonts w:ascii="Calibri" w:hAnsi="Calibri"/>
                <w:lang w:val="ro-RO"/>
              </w:rPr>
            </w:pPr>
          </w:p>
        </w:tc>
      </w:tr>
      <w:tr w:rsidR="00EF4790" w:rsidRPr="00F565E3" w14:paraId="66E38BBF" w14:textId="77777777" w:rsidTr="007A6D91">
        <w:tc>
          <w:tcPr>
            <w:tcW w:w="0" w:type="auto"/>
          </w:tcPr>
          <w:p w14:paraId="3C830996"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4</w:t>
            </w:r>
          </w:p>
        </w:tc>
        <w:tc>
          <w:tcPr>
            <w:tcW w:w="0" w:type="auto"/>
          </w:tcPr>
          <w:p w14:paraId="0A13869A" w14:textId="77777777" w:rsidR="00F7129A" w:rsidRPr="00F565E3" w:rsidRDefault="00F7129A" w:rsidP="007A6D91">
            <w:pPr>
              <w:rPr>
                <w:rFonts w:ascii="Calibri" w:hAnsi="Calibri"/>
                <w:lang w:val="ro-RO"/>
              </w:rPr>
            </w:pPr>
          </w:p>
        </w:tc>
        <w:tc>
          <w:tcPr>
            <w:tcW w:w="0" w:type="auto"/>
          </w:tcPr>
          <w:p w14:paraId="2A1F83E2" w14:textId="77777777" w:rsidR="00F7129A" w:rsidRPr="00F565E3" w:rsidRDefault="00F7129A" w:rsidP="007A6D91">
            <w:pPr>
              <w:rPr>
                <w:rFonts w:ascii="Calibri" w:hAnsi="Calibri"/>
                <w:lang w:val="ro-RO"/>
              </w:rPr>
            </w:pPr>
          </w:p>
        </w:tc>
        <w:tc>
          <w:tcPr>
            <w:tcW w:w="0" w:type="auto"/>
          </w:tcPr>
          <w:p w14:paraId="161348F3" w14:textId="77777777" w:rsidR="00F7129A" w:rsidRPr="00F565E3" w:rsidRDefault="00F7129A" w:rsidP="007A6D91">
            <w:pPr>
              <w:rPr>
                <w:rFonts w:ascii="Calibri" w:hAnsi="Calibri"/>
                <w:lang w:val="ro-RO"/>
              </w:rPr>
            </w:pPr>
          </w:p>
        </w:tc>
        <w:tc>
          <w:tcPr>
            <w:tcW w:w="0" w:type="auto"/>
          </w:tcPr>
          <w:p w14:paraId="7CE24F91" w14:textId="77777777" w:rsidR="00F7129A" w:rsidRPr="00F565E3" w:rsidRDefault="00F7129A" w:rsidP="007A6D91">
            <w:pPr>
              <w:rPr>
                <w:rFonts w:ascii="Calibri" w:hAnsi="Calibri"/>
                <w:lang w:val="ro-RO"/>
              </w:rPr>
            </w:pPr>
          </w:p>
        </w:tc>
        <w:tc>
          <w:tcPr>
            <w:tcW w:w="0" w:type="auto"/>
            <w:shd w:val="clear" w:color="auto" w:fill="A6A6A6"/>
          </w:tcPr>
          <w:p w14:paraId="11135DD9" w14:textId="77777777" w:rsidR="00F7129A" w:rsidRPr="00F565E3" w:rsidRDefault="00F7129A" w:rsidP="007A6D91">
            <w:pPr>
              <w:rPr>
                <w:rFonts w:ascii="Calibri" w:hAnsi="Calibri"/>
                <w:lang w:val="ro-RO"/>
              </w:rPr>
            </w:pPr>
          </w:p>
        </w:tc>
        <w:tc>
          <w:tcPr>
            <w:tcW w:w="0" w:type="auto"/>
          </w:tcPr>
          <w:p w14:paraId="2F03FE2A" w14:textId="77777777" w:rsidR="00F7129A" w:rsidRPr="00F565E3" w:rsidRDefault="00F7129A" w:rsidP="007A6D91">
            <w:pPr>
              <w:rPr>
                <w:rFonts w:ascii="Calibri" w:hAnsi="Calibri"/>
                <w:lang w:val="ro-RO"/>
              </w:rPr>
            </w:pPr>
          </w:p>
        </w:tc>
        <w:tc>
          <w:tcPr>
            <w:tcW w:w="0" w:type="auto"/>
          </w:tcPr>
          <w:p w14:paraId="473A4ACD" w14:textId="77777777" w:rsidR="00F7129A" w:rsidRPr="00F565E3" w:rsidRDefault="00F7129A" w:rsidP="007A6D91">
            <w:pPr>
              <w:rPr>
                <w:rFonts w:ascii="Calibri" w:hAnsi="Calibri"/>
                <w:lang w:val="ro-RO"/>
              </w:rPr>
            </w:pPr>
          </w:p>
        </w:tc>
        <w:tc>
          <w:tcPr>
            <w:tcW w:w="0" w:type="auto"/>
          </w:tcPr>
          <w:p w14:paraId="2254877F" w14:textId="77777777" w:rsidR="00F7129A" w:rsidRPr="00F565E3" w:rsidRDefault="00F7129A" w:rsidP="007A6D91">
            <w:pPr>
              <w:rPr>
                <w:rFonts w:ascii="Calibri" w:hAnsi="Calibri"/>
                <w:lang w:val="ro-RO"/>
              </w:rPr>
            </w:pPr>
          </w:p>
        </w:tc>
        <w:tc>
          <w:tcPr>
            <w:tcW w:w="0" w:type="auto"/>
          </w:tcPr>
          <w:p w14:paraId="1FDED1A1" w14:textId="77777777" w:rsidR="00F7129A" w:rsidRPr="00F565E3" w:rsidRDefault="00F7129A" w:rsidP="007A6D91">
            <w:pPr>
              <w:rPr>
                <w:rFonts w:ascii="Calibri" w:hAnsi="Calibri"/>
                <w:lang w:val="ro-RO"/>
              </w:rPr>
            </w:pPr>
          </w:p>
        </w:tc>
        <w:tc>
          <w:tcPr>
            <w:tcW w:w="0" w:type="auto"/>
          </w:tcPr>
          <w:p w14:paraId="421CD3B2" w14:textId="77777777" w:rsidR="00F7129A" w:rsidRPr="00F565E3" w:rsidRDefault="00F7129A" w:rsidP="007A6D91">
            <w:pPr>
              <w:rPr>
                <w:rFonts w:ascii="Calibri" w:hAnsi="Calibri"/>
                <w:lang w:val="ro-RO"/>
              </w:rPr>
            </w:pPr>
          </w:p>
        </w:tc>
        <w:tc>
          <w:tcPr>
            <w:tcW w:w="0" w:type="auto"/>
          </w:tcPr>
          <w:p w14:paraId="66F23512" w14:textId="77777777" w:rsidR="00F7129A" w:rsidRPr="00F565E3" w:rsidRDefault="00F7129A" w:rsidP="007A6D91">
            <w:pPr>
              <w:rPr>
                <w:rFonts w:ascii="Calibri" w:hAnsi="Calibri"/>
                <w:lang w:val="ro-RO"/>
              </w:rPr>
            </w:pPr>
          </w:p>
        </w:tc>
        <w:tc>
          <w:tcPr>
            <w:tcW w:w="0" w:type="auto"/>
          </w:tcPr>
          <w:p w14:paraId="74EAD278" w14:textId="77777777" w:rsidR="00F7129A" w:rsidRPr="00F565E3" w:rsidRDefault="00F7129A" w:rsidP="007A6D91">
            <w:pPr>
              <w:rPr>
                <w:rFonts w:ascii="Calibri" w:hAnsi="Calibri"/>
                <w:lang w:val="ro-RO"/>
              </w:rPr>
            </w:pPr>
          </w:p>
        </w:tc>
        <w:tc>
          <w:tcPr>
            <w:tcW w:w="0" w:type="auto"/>
          </w:tcPr>
          <w:p w14:paraId="6F994B1D" w14:textId="77777777" w:rsidR="00F7129A" w:rsidRPr="00F565E3" w:rsidRDefault="00F7129A" w:rsidP="007A6D91">
            <w:pPr>
              <w:rPr>
                <w:rFonts w:ascii="Calibri" w:hAnsi="Calibri"/>
                <w:lang w:val="ro-RO"/>
              </w:rPr>
            </w:pPr>
          </w:p>
        </w:tc>
      </w:tr>
      <w:tr w:rsidR="00EF4790" w:rsidRPr="00F565E3" w14:paraId="75EA3A48" w14:textId="77777777" w:rsidTr="007A6D91">
        <w:tc>
          <w:tcPr>
            <w:tcW w:w="0" w:type="auto"/>
          </w:tcPr>
          <w:p w14:paraId="42751419"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5</w:t>
            </w:r>
          </w:p>
        </w:tc>
        <w:tc>
          <w:tcPr>
            <w:tcW w:w="0" w:type="auto"/>
          </w:tcPr>
          <w:p w14:paraId="2090EAA3" w14:textId="77777777" w:rsidR="00F7129A" w:rsidRPr="00F565E3" w:rsidRDefault="00F7129A" w:rsidP="007A6D91">
            <w:pPr>
              <w:rPr>
                <w:rFonts w:ascii="Calibri" w:hAnsi="Calibri"/>
                <w:lang w:val="ro-RO"/>
              </w:rPr>
            </w:pPr>
          </w:p>
        </w:tc>
        <w:tc>
          <w:tcPr>
            <w:tcW w:w="0" w:type="auto"/>
          </w:tcPr>
          <w:p w14:paraId="728623BD" w14:textId="77777777" w:rsidR="00F7129A" w:rsidRPr="00F565E3" w:rsidRDefault="00F7129A" w:rsidP="007A6D91">
            <w:pPr>
              <w:rPr>
                <w:rFonts w:ascii="Calibri" w:hAnsi="Calibri"/>
                <w:lang w:val="ro-RO"/>
              </w:rPr>
            </w:pPr>
          </w:p>
        </w:tc>
        <w:tc>
          <w:tcPr>
            <w:tcW w:w="0" w:type="auto"/>
          </w:tcPr>
          <w:p w14:paraId="1F15F02A" w14:textId="77777777" w:rsidR="00F7129A" w:rsidRPr="00F565E3" w:rsidRDefault="00F7129A" w:rsidP="007A6D91">
            <w:pPr>
              <w:rPr>
                <w:rFonts w:ascii="Calibri" w:hAnsi="Calibri"/>
                <w:lang w:val="ro-RO"/>
              </w:rPr>
            </w:pPr>
          </w:p>
        </w:tc>
        <w:tc>
          <w:tcPr>
            <w:tcW w:w="0" w:type="auto"/>
          </w:tcPr>
          <w:p w14:paraId="27AB4151" w14:textId="77777777" w:rsidR="00F7129A" w:rsidRPr="00F565E3" w:rsidRDefault="00F7129A" w:rsidP="007A6D91">
            <w:pPr>
              <w:rPr>
                <w:rFonts w:ascii="Calibri" w:hAnsi="Calibri"/>
                <w:lang w:val="ro-RO"/>
              </w:rPr>
            </w:pPr>
          </w:p>
        </w:tc>
        <w:tc>
          <w:tcPr>
            <w:tcW w:w="0" w:type="auto"/>
          </w:tcPr>
          <w:p w14:paraId="6FF593E5" w14:textId="77777777" w:rsidR="00F7129A" w:rsidRPr="00F565E3" w:rsidRDefault="00F7129A" w:rsidP="007A6D91">
            <w:pPr>
              <w:rPr>
                <w:rFonts w:ascii="Calibri" w:hAnsi="Calibri"/>
                <w:lang w:val="ro-RO"/>
              </w:rPr>
            </w:pPr>
          </w:p>
        </w:tc>
        <w:tc>
          <w:tcPr>
            <w:tcW w:w="0" w:type="auto"/>
            <w:shd w:val="clear" w:color="auto" w:fill="A6A6A6"/>
          </w:tcPr>
          <w:p w14:paraId="3B379F5E" w14:textId="77777777" w:rsidR="00F7129A" w:rsidRPr="00F565E3" w:rsidRDefault="00F7129A" w:rsidP="007A6D91">
            <w:pPr>
              <w:rPr>
                <w:rFonts w:ascii="Calibri" w:hAnsi="Calibri"/>
                <w:lang w:val="ro-RO"/>
              </w:rPr>
            </w:pPr>
          </w:p>
        </w:tc>
        <w:tc>
          <w:tcPr>
            <w:tcW w:w="0" w:type="auto"/>
          </w:tcPr>
          <w:p w14:paraId="5FE9B7A2" w14:textId="77777777" w:rsidR="00F7129A" w:rsidRPr="00F565E3" w:rsidRDefault="00F7129A" w:rsidP="007A6D91">
            <w:pPr>
              <w:rPr>
                <w:rFonts w:ascii="Calibri" w:hAnsi="Calibri"/>
                <w:lang w:val="ro-RO"/>
              </w:rPr>
            </w:pPr>
          </w:p>
        </w:tc>
        <w:tc>
          <w:tcPr>
            <w:tcW w:w="0" w:type="auto"/>
          </w:tcPr>
          <w:p w14:paraId="24369D91" w14:textId="77777777" w:rsidR="00F7129A" w:rsidRPr="00F565E3" w:rsidRDefault="00F7129A" w:rsidP="007A6D91">
            <w:pPr>
              <w:rPr>
                <w:rFonts w:ascii="Calibri" w:hAnsi="Calibri"/>
                <w:lang w:val="ro-RO"/>
              </w:rPr>
            </w:pPr>
          </w:p>
        </w:tc>
        <w:tc>
          <w:tcPr>
            <w:tcW w:w="0" w:type="auto"/>
          </w:tcPr>
          <w:p w14:paraId="5E4783BD" w14:textId="77777777" w:rsidR="00F7129A" w:rsidRPr="00F565E3" w:rsidRDefault="00F7129A" w:rsidP="007A6D91">
            <w:pPr>
              <w:rPr>
                <w:rFonts w:ascii="Calibri" w:hAnsi="Calibri"/>
                <w:lang w:val="ro-RO"/>
              </w:rPr>
            </w:pPr>
          </w:p>
        </w:tc>
        <w:tc>
          <w:tcPr>
            <w:tcW w:w="0" w:type="auto"/>
          </w:tcPr>
          <w:p w14:paraId="7895CF1C" w14:textId="77777777" w:rsidR="00F7129A" w:rsidRPr="00F565E3" w:rsidRDefault="00F7129A" w:rsidP="007A6D91">
            <w:pPr>
              <w:rPr>
                <w:rFonts w:ascii="Calibri" w:hAnsi="Calibri"/>
                <w:lang w:val="ro-RO"/>
              </w:rPr>
            </w:pPr>
          </w:p>
        </w:tc>
        <w:tc>
          <w:tcPr>
            <w:tcW w:w="0" w:type="auto"/>
          </w:tcPr>
          <w:p w14:paraId="26376321" w14:textId="77777777" w:rsidR="00F7129A" w:rsidRPr="00F565E3" w:rsidRDefault="00F7129A" w:rsidP="007A6D91">
            <w:pPr>
              <w:rPr>
                <w:rFonts w:ascii="Calibri" w:hAnsi="Calibri"/>
                <w:lang w:val="ro-RO"/>
              </w:rPr>
            </w:pPr>
          </w:p>
        </w:tc>
        <w:tc>
          <w:tcPr>
            <w:tcW w:w="0" w:type="auto"/>
          </w:tcPr>
          <w:p w14:paraId="35E2A981" w14:textId="77777777" w:rsidR="00F7129A" w:rsidRPr="00F565E3" w:rsidRDefault="00F7129A" w:rsidP="007A6D91">
            <w:pPr>
              <w:rPr>
                <w:rFonts w:ascii="Calibri" w:hAnsi="Calibri"/>
                <w:lang w:val="ro-RO"/>
              </w:rPr>
            </w:pPr>
          </w:p>
        </w:tc>
        <w:tc>
          <w:tcPr>
            <w:tcW w:w="0" w:type="auto"/>
          </w:tcPr>
          <w:p w14:paraId="538D7C66" w14:textId="77777777" w:rsidR="00F7129A" w:rsidRPr="00F565E3" w:rsidRDefault="00F7129A" w:rsidP="007A6D91">
            <w:pPr>
              <w:rPr>
                <w:rFonts w:ascii="Calibri" w:hAnsi="Calibri"/>
                <w:lang w:val="ro-RO"/>
              </w:rPr>
            </w:pPr>
          </w:p>
        </w:tc>
      </w:tr>
      <w:tr w:rsidR="00EF4790" w:rsidRPr="00F565E3" w14:paraId="6EB02B86" w14:textId="77777777" w:rsidTr="007A6D91">
        <w:tc>
          <w:tcPr>
            <w:tcW w:w="0" w:type="auto"/>
          </w:tcPr>
          <w:p w14:paraId="35CAC535"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6</w:t>
            </w:r>
          </w:p>
        </w:tc>
        <w:tc>
          <w:tcPr>
            <w:tcW w:w="0" w:type="auto"/>
          </w:tcPr>
          <w:p w14:paraId="3EFC4F35" w14:textId="77777777" w:rsidR="00F7129A" w:rsidRPr="00F565E3" w:rsidRDefault="00F7129A" w:rsidP="007A6D91">
            <w:pPr>
              <w:rPr>
                <w:rFonts w:ascii="Calibri" w:hAnsi="Calibri"/>
                <w:lang w:val="ro-RO"/>
              </w:rPr>
            </w:pPr>
          </w:p>
        </w:tc>
        <w:tc>
          <w:tcPr>
            <w:tcW w:w="0" w:type="auto"/>
          </w:tcPr>
          <w:p w14:paraId="70776CA2" w14:textId="77777777" w:rsidR="00F7129A" w:rsidRPr="00F565E3" w:rsidRDefault="00F7129A" w:rsidP="007A6D91">
            <w:pPr>
              <w:rPr>
                <w:rFonts w:ascii="Calibri" w:hAnsi="Calibri"/>
                <w:lang w:val="ro-RO"/>
              </w:rPr>
            </w:pPr>
          </w:p>
        </w:tc>
        <w:tc>
          <w:tcPr>
            <w:tcW w:w="0" w:type="auto"/>
          </w:tcPr>
          <w:p w14:paraId="308F6E86" w14:textId="77777777" w:rsidR="00F7129A" w:rsidRPr="00F565E3" w:rsidRDefault="00F7129A" w:rsidP="007A6D91">
            <w:pPr>
              <w:rPr>
                <w:rFonts w:ascii="Calibri" w:hAnsi="Calibri"/>
                <w:lang w:val="ro-RO"/>
              </w:rPr>
            </w:pPr>
          </w:p>
        </w:tc>
        <w:tc>
          <w:tcPr>
            <w:tcW w:w="0" w:type="auto"/>
          </w:tcPr>
          <w:p w14:paraId="098FE546" w14:textId="77777777" w:rsidR="00F7129A" w:rsidRPr="00F565E3" w:rsidRDefault="00F7129A" w:rsidP="007A6D91">
            <w:pPr>
              <w:rPr>
                <w:rFonts w:ascii="Calibri" w:hAnsi="Calibri"/>
                <w:lang w:val="ro-RO"/>
              </w:rPr>
            </w:pPr>
          </w:p>
        </w:tc>
        <w:tc>
          <w:tcPr>
            <w:tcW w:w="0" w:type="auto"/>
          </w:tcPr>
          <w:p w14:paraId="705B52B1" w14:textId="77777777" w:rsidR="00F7129A" w:rsidRPr="00F565E3" w:rsidRDefault="00F7129A" w:rsidP="007A6D91">
            <w:pPr>
              <w:rPr>
                <w:rFonts w:ascii="Calibri" w:hAnsi="Calibri"/>
                <w:lang w:val="ro-RO"/>
              </w:rPr>
            </w:pPr>
          </w:p>
        </w:tc>
        <w:tc>
          <w:tcPr>
            <w:tcW w:w="0" w:type="auto"/>
          </w:tcPr>
          <w:p w14:paraId="7A804D34" w14:textId="77777777" w:rsidR="00F7129A" w:rsidRPr="00F565E3" w:rsidRDefault="00F7129A" w:rsidP="007A6D91">
            <w:pPr>
              <w:rPr>
                <w:rFonts w:ascii="Calibri" w:hAnsi="Calibri"/>
                <w:lang w:val="ro-RO"/>
              </w:rPr>
            </w:pPr>
          </w:p>
        </w:tc>
        <w:tc>
          <w:tcPr>
            <w:tcW w:w="0" w:type="auto"/>
            <w:shd w:val="clear" w:color="auto" w:fill="A6A6A6"/>
          </w:tcPr>
          <w:p w14:paraId="271EBC4D" w14:textId="77777777" w:rsidR="00F7129A" w:rsidRPr="00F565E3" w:rsidRDefault="00F7129A" w:rsidP="007A6D91">
            <w:pPr>
              <w:rPr>
                <w:rFonts w:ascii="Calibri" w:hAnsi="Calibri"/>
                <w:lang w:val="ro-RO"/>
              </w:rPr>
            </w:pPr>
          </w:p>
        </w:tc>
        <w:tc>
          <w:tcPr>
            <w:tcW w:w="0" w:type="auto"/>
          </w:tcPr>
          <w:p w14:paraId="612AABEA" w14:textId="77777777" w:rsidR="00F7129A" w:rsidRPr="00F565E3" w:rsidRDefault="00F7129A" w:rsidP="007A6D91">
            <w:pPr>
              <w:rPr>
                <w:rFonts w:ascii="Calibri" w:hAnsi="Calibri"/>
                <w:lang w:val="ro-RO"/>
              </w:rPr>
            </w:pPr>
          </w:p>
        </w:tc>
        <w:tc>
          <w:tcPr>
            <w:tcW w:w="0" w:type="auto"/>
          </w:tcPr>
          <w:p w14:paraId="3D1216F6" w14:textId="77777777" w:rsidR="00F7129A" w:rsidRPr="00F565E3" w:rsidRDefault="00F7129A" w:rsidP="007A6D91">
            <w:pPr>
              <w:rPr>
                <w:rFonts w:ascii="Calibri" w:hAnsi="Calibri"/>
                <w:lang w:val="ro-RO"/>
              </w:rPr>
            </w:pPr>
          </w:p>
        </w:tc>
        <w:tc>
          <w:tcPr>
            <w:tcW w:w="0" w:type="auto"/>
          </w:tcPr>
          <w:p w14:paraId="7A07A4DE" w14:textId="77777777" w:rsidR="00F7129A" w:rsidRPr="00F565E3" w:rsidRDefault="00F7129A" w:rsidP="007A6D91">
            <w:pPr>
              <w:rPr>
                <w:rFonts w:ascii="Calibri" w:hAnsi="Calibri"/>
                <w:lang w:val="ro-RO"/>
              </w:rPr>
            </w:pPr>
          </w:p>
        </w:tc>
        <w:tc>
          <w:tcPr>
            <w:tcW w:w="0" w:type="auto"/>
          </w:tcPr>
          <w:p w14:paraId="124CE01F" w14:textId="77777777" w:rsidR="00F7129A" w:rsidRPr="00F565E3" w:rsidRDefault="00F7129A" w:rsidP="007A6D91">
            <w:pPr>
              <w:rPr>
                <w:rFonts w:ascii="Calibri" w:hAnsi="Calibri"/>
                <w:lang w:val="ro-RO"/>
              </w:rPr>
            </w:pPr>
          </w:p>
        </w:tc>
        <w:tc>
          <w:tcPr>
            <w:tcW w:w="0" w:type="auto"/>
          </w:tcPr>
          <w:p w14:paraId="2A3EC853" w14:textId="77777777" w:rsidR="00F7129A" w:rsidRPr="00F565E3" w:rsidRDefault="00F7129A" w:rsidP="007A6D91">
            <w:pPr>
              <w:rPr>
                <w:rFonts w:ascii="Calibri" w:hAnsi="Calibri"/>
                <w:lang w:val="ro-RO"/>
              </w:rPr>
            </w:pPr>
          </w:p>
        </w:tc>
        <w:tc>
          <w:tcPr>
            <w:tcW w:w="0" w:type="auto"/>
          </w:tcPr>
          <w:p w14:paraId="4597E16F" w14:textId="77777777" w:rsidR="00F7129A" w:rsidRPr="00F565E3" w:rsidRDefault="00F7129A" w:rsidP="007A6D91">
            <w:pPr>
              <w:rPr>
                <w:rFonts w:ascii="Calibri" w:hAnsi="Calibri"/>
                <w:lang w:val="ro-RO"/>
              </w:rPr>
            </w:pPr>
          </w:p>
        </w:tc>
      </w:tr>
      <w:tr w:rsidR="00EF4790" w:rsidRPr="00F565E3" w14:paraId="386E68FE" w14:textId="77777777" w:rsidTr="007A6D91">
        <w:tc>
          <w:tcPr>
            <w:tcW w:w="0" w:type="auto"/>
          </w:tcPr>
          <w:p w14:paraId="7782A977"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7</w:t>
            </w:r>
          </w:p>
        </w:tc>
        <w:tc>
          <w:tcPr>
            <w:tcW w:w="0" w:type="auto"/>
          </w:tcPr>
          <w:p w14:paraId="6AAC28BF" w14:textId="77777777" w:rsidR="00F7129A" w:rsidRPr="00F565E3" w:rsidRDefault="00F7129A" w:rsidP="007A6D91">
            <w:pPr>
              <w:rPr>
                <w:rFonts w:ascii="Calibri" w:hAnsi="Calibri"/>
                <w:lang w:val="ro-RO"/>
              </w:rPr>
            </w:pPr>
          </w:p>
        </w:tc>
        <w:tc>
          <w:tcPr>
            <w:tcW w:w="0" w:type="auto"/>
          </w:tcPr>
          <w:p w14:paraId="69A42497" w14:textId="77777777" w:rsidR="00F7129A" w:rsidRPr="00F565E3" w:rsidRDefault="00F7129A" w:rsidP="007A6D91">
            <w:pPr>
              <w:rPr>
                <w:rFonts w:ascii="Calibri" w:hAnsi="Calibri"/>
                <w:lang w:val="ro-RO"/>
              </w:rPr>
            </w:pPr>
          </w:p>
        </w:tc>
        <w:tc>
          <w:tcPr>
            <w:tcW w:w="0" w:type="auto"/>
          </w:tcPr>
          <w:p w14:paraId="591CA2B3" w14:textId="77777777" w:rsidR="00F7129A" w:rsidRPr="00F565E3" w:rsidRDefault="00F7129A" w:rsidP="007A6D91">
            <w:pPr>
              <w:rPr>
                <w:rFonts w:ascii="Calibri" w:hAnsi="Calibri"/>
                <w:lang w:val="ro-RO"/>
              </w:rPr>
            </w:pPr>
          </w:p>
        </w:tc>
        <w:tc>
          <w:tcPr>
            <w:tcW w:w="0" w:type="auto"/>
          </w:tcPr>
          <w:p w14:paraId="3A9A91CE" w14:textId="77777777" w:rsidR="00F7129A" w:rsidRPr="00F565E3" w:rsidRDefault="00F7129A" w:rsidP="007A6D91">
            <w:pPr>
              <w:rPr>
                <w:rFonts w:ascii="Calibri" w:hAnsi="Calibri"/>
                <w:lang w:val="ro-RO"/>
              </w:rPr>
            </w:pPr>
          </w:p>
        </w:tc>
        <w:tc>
          <w:tcPr>
            <w:tcW w:w="0" w:type="auto"/>
          </w:tcPr>
          <w:p w14:paraId="56D87170" w14:textId="77777777" w:rsidR="00F7129A" w:rsidRPr="00F565E3" w:rsidRDefault="00F7129A" w:rsidP="007A6D91">
            <w:pPr>
              <w:rPr>
                <w:rFonts w:ascii="Calibri" w:hAnsi="Calibri"/>
                <w:lang w:val="ro-RO"/>
              </w:rPr>
            </w:pPr>
          </w:p>
        </w:tc>
        <w:tc>
          <w:tcPr>
            <w:tcW w:w="0" w:type="auto"/>
          </w:tcPr>
          <w:p w14:paraId="4884BB37" w14:textId="77777777" w:rsidR="00F7129A" w:rsidRPr="00F565E3" w:rsidRDefault="00F7129A" w:rsidP="007A6D91">
            <w:pPr>
              <w:rPr>
                <w:rFonts w:ascii="Calibri" w:hAnsi="Calibri"/>
                <w:lang w:val="ro-RO"/>
              </w:rPr>
            </w:pPr>
          </w:p>
        </w:tc>
        <w:tc>
          <w:tcPr>
            <w:tcW w:w="0" w:type="auto"/>
          </w:tcPr>
          <w:p w14:paraId="270F0B8B" w14:textId="77777777" w:rsidR="00F7129A" w:rsidRPr="00F565E3" w:rsidRDefault="00F7129A" w:rsidP="007A6D91">
            <w:pPr>
              <w:rPr>
                <w:rFonts w:ascii="Calibri" w:hAnsi="Calibri"/>
                <w:lang w:val="ro-RO"/>
              </w:rPr>
            </w:pPr>
          </w:p>
        </w:tc>
        <w:tc>
          <w:tcPr>
            <w:tcW w:w="0" w:type="auto"/>
            <w:shd w:val="clear" w:color="auto" w:fill="A6A6A6"/>
          </w:tcPr>
          <w:p w14:paraId="073A8FD1" w14:textId="77777777" w:rsidR="00F7129A" w:rsidRPr="00F565E3" w:rsidRDefault="00F7129A" w:rsidP="007A6D91">
            <w:pPr>
              <w:rPr>
                <w:rFonts w:ascii="Calibri" w:hAnsi="Calibri"/>
                <w:lang w:val="ro-RO"/>
              </w:rPr>
            </w:pPr>
          </w:p>
        </w:tc>
        <w:tc>
          <w:tcPr>
            <w:tcW w:w="0" w:type="auto"/>
          </w:tcPr>
          <w:p w14:paraId="6CAC00DE" w14:textId="77777777" w:rsidR="00F7129A" w:rsidRPr="00F565E3" w:rsidRDefault="00F7129A" w:rsidP="007A6D91">
            <w:pPr>
              <w:rPr>
                <w:rFonts w:ascii="Calibri" w:hAnsi="Calibri"/>
                <w:lang w:val="ro-RO"/>
              </w:rPr>
            </w:pPr>
          </w:p>
        </w:tc>
        <w:tc>
          <w:tcPr>
            <w:tcW w:w="0" w:type="auto"/>
          </w:tcPr>
          <w:p w14:paraId="1DAA2A7A" w14:textId="77777777" w:rsidR="00F7129A" w:rsidRPr="00F565E3" w:rsidRDefault="00F7129A" w:rsidP="007A6D91">
            <w:pPr>
              <w:rPr>
                <w:rFonts w:ascii="Calibri" w:hAnsi="Calibri"/>
                <w:lang w:val="ro-RO"/>
              </w:rPr>
            </w:pPr>
          </w:p>
        </w:tc>
        <w:tc>
          <w:tcPr>
            <w:tcW w:w="0" w:type="auto"/>
          </w:tcPr>
          <w:p w14:paraId="242C5E78" w14:textId="77777777" w:rsidR="00F7129A" w:rsidRPr="00F565E3" w:rsidRDefault="00F7129A" w:rsidP="007A6D91">
            <w:pPr>
              <w:rPr>
                <w:rFonts w:ascii="Calibri" w:hAnsi="Calibri"/>
                <w:lang w:val="ro-RO"/>
              </w:rPr>
            </w:pPr>
          </w:p>
        </w:tc>
        <w:tc>
          <w:tcPr>
            <w:tcW w:w="0" w:type="auto"/>
          </w:tcPr>
          <w:p w14:paraId="5530D465" w14:textId="77777777" w:rsidR="00F7129A" w:rsidRPr="00F565E3" w:rsidRDefault="00F7129A" w:rsidP="007A6D91">
            <w:pPr>
              <w:rPr>
                <w:rFonts w:ascii="Calibri" w:hAnsi="Calibri"/>
                <w:lang w:val="ro-RO"/>
              </w:rPr>
            </w:pPr>
          </w:p>
        </w:tc>
        <w:tc>
          <w:tcPr>
            <w:tcW w:w="0" w:type="auto"/>
          </w:tcPr>
          <w:p w14:paraId="4D510660" w14:textId="77777777" w:rsidR="00F7129A" w:rsidRPr="00F565E3" w:rsidRDefault="00F7129A" w:rsidP="007A6D91">
            <w:pPr>
              <w:rPr>
                <w:rFonts w:ascii="Calibri" w:hAnsi="Calibri"/>
                <w:lang w:val="ro-RO"/>
              </w:rPr>
            </w:pPr>
          </w:p>
        </w:tc>
      </w:tr>
      <w:tr w:rsidR="00EF4790" w:rsidRPr="00F565E3" w14:paraId="3F6907CC" w14:textId="77777777" w:rsidTr="007A6D91">
        <w:tc>
          <w:tcPr>
            <w:tcW w:w="0" w:type="auto"/>
          </w:tcPr>
          <w:p w14:paraId="7EBEA320"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8</w:t>
            </w:r>
          </w:p>
        </w:tc>
        <w:tc>
          <w:tcPr>
            <w:tcW w:w="0" w:type="auto"/>
          </w:tcPr>
          <w:p w14:paraId="7284EE12" w14:textId="77777777" w:rsidR="00F7129A" w:rsidRPr="00F565E3" w:rsidRDefault="00F7129A" w:rsidP="007A6D91">
            <w:pPr>
              <w:rPr>
                <w:rFonts w:ascii="Calibri" w:hAnsi="Calibri"/>
                <w:lang w:val="ro-RO"/>
              </w:rPr>
            </w:pPr>
          </w:p>
        </w:tc>
        <w:tc>
          <w:tcPr>
            <w:tcW w:w="0" w:type="auto"/>
          </w:tcPr>
          <w:p w14:paraId="70AE14A8" w14:textId="77777777" w:rsidR="00F7129A" w:rsidRPr="00F565E3" w:rsidRDefault="00F7129A" w:rsidP="007A6D91">
            <w:pPr>
              <w:rPr>
                <w:rFonts w:ascii="Calibri" w:hAnsi="Calibri"/>
                <w:lang w:val="ro-RO"/>
              </w:rPr>
            </w:pPr>
          </w:p>
        </w:tc>
        <w:tc>
          <w:tcPr>
            <w:tcW w:w="0" w:type="auto"/>
          </w:tcPr>
          <w:p w14:paraId="615B756E" w14:textId="77777777" w:rsidR="00F7129A" w:rsidRPr="00F565E3" w:rsidRDefault="00F7129A" w:rsidP="007A6D91">
            <w:pPr>
              <w:rPr>
                <w:rFonts w:ascii="Calibri" w:hAnsi="Calibri"/>
                <w:lang w:val="ro-RO"/>
              </w:rPr>
            </w:pPr>
          </w:p>
        </w:tc>
        <w:tc>
          <w:tcPr>
            <w:tcW w:w="0" w:type="auto"/>
          </w:tcPr>
          <w:p w14:paraId="0CB4D54E" w14:textId="77777777" w:rsidR="00F7129A" w:rsidRPr="00F565E3" w:rsidRDefault="00F7129A" w:rsidP="007A6D91">
            <w:pPr>
              <w:rPr>
                <w:rFonts w:ascii="Calibri" w:hAnsi="Calibri"/>
                <w:lang w:val="ro-RO"/>
              </w:rPr>
            </w:pPr>
          </w:p>
        </w:tc>
        <w:tc>
          <w:tcPr>
            <w:tcW w:w="0" w:type="auto"/>
          </w:tcPr>
          <w:p w14:paraId="1067CABC" w14:textId="77777777" w:rsidR="00F7129A" w:rsidRPr="00F565E3" w:rsidRDefault="00F7129A" w:rsidP="007A6D91">
            <w:pPr>
              <w:rPr>
                <w:rFonts w:ascii="Calibri" w:hAnsi="Calibri"/>
                <w:lang w:val="ro-RO"/>
              </w:rPr>
            </w:pPr>
          </w:p>
        </w:tc>
        <w:tc>
          <w:tcPr>
            <w:tcW w:w="0" w:type="auto"/>
          </w:tcPr>
          <w:p w14:paraId="78D94704" w14:textId="77777777" w:rsidR="00F7129A" w:rsidRPr="00F565E3" w:rsidRDefault="00F7129A" w:rsidP="007A6D91">
            <w:pPr>
              <w:rPr>
                <w:rFonts w:ascii="Calibri" w:hAnsi="Calibri"/>
                <w:lang w:val="ro-RO"/>
              </w:rPr>
            </w:pPr>
          </w:p>
        </w:tc>
        <w:tc>
          <w:tcPr>
            <w:tcW w:w="0" w:type="auto"/>
          </w:tcPr>
          <w:p w14:paraId="4286518D" w14:textId="77777777" w:rsidR="00F7129A" w:rsidRPr="00F565E3" w:rsidRDefault="00F7129A" w:rsidP="007A6D91">
            <w:pPr>
              <w:rPr>
                <w:rFonts w:ascii="Calibri" w:hAnsi="Calibri"/>
                <w:lang w:val="ro-RO"/>
              </w:rPr>
            </w:pPr>
          </w:p>
        </w:tc>
        <w:tc>
          <w:tcPr>
            <w:tcW w:w="0" w:type="auto"/>
          </w:tcPr>
          <w:p w14:paraId="35F353AF" w14:textId="77777777" w:rsidR="00F7129A" w:rsidRPr="00F565E3" w:rsidRDefault="00F7129A" w:rsidP="007A6D91">
            <w:pPr>
              <w:rPr>
                <w:rFonts w:ascii="Calibri" w:hAnsi="Calibri"/>
                <w:lang w:val="ro-RO"/>
              </w:rPr>
            </w:pPr>
          </w:p>
        </w:tc>
        <w:tc>
          <w:tcPr>
            <w:tcW w:w="0" w:type="auto"/>
            <w:shd w:val="clear" w:color="auto" w:fill="A6A6A6"/>
          </w:tcPr>
          <w:p w14:paraId="52DE22A9" w14:textId="77777777" w:rsidR="00F7129A" w:rsidRPr="00F565E3" w:rsidRDefault="00F7129A" w:rsidP="007A6D91">
            <w:pPr>
              <w:rPr>
                <w:rFonts w:ascii="Calibri" w:hAnsi="Calibri"/>
                <w:lang w:val="ro-RO"/>
              </w:rPr>
            </w:pPr>
          </w:p>
        </w:tc>
        <w:tc>
          <w:tcPr>
            <w:tcW w:w="0" w:type="auto"/>
          </w:tcPr>
          <w:p w14:paraId="2EE48F2D" w14:textId="77777777" w:rsidR="00F7129A" w:rsidRPr="00F565E3" w:rsidRDefault="00F7129A" w:rsidP="007A6D91">
            <w:pPr>
              <w:rPr>
                <w:rFonts w:ascii="Calibri" w:hAnsi="Calibri"/>
                <w:lang w:val="ro-RO"/>
              </w:rPr>
            </w:pPr>
          </w:p>
        </w:tc>
        <w:tc>
          <w:tcPr>
            <w:tcW w:w="0" w:type="auto"/>
          </w:tcPr>
          <w:p w14:paraId="11558CC3" w14:textId="77777777" w:rsidR="00F7129A" w:rsidRPr="00F565E3" w:rsidRDefault="00F7129A" w:rsidP="007A6D91">
            <w:pPr>
              <w:rPr>
                <w:rFonts w:ascii="Calibri" w:hAnsi="Calibri"/>
                <w:lang w:val="ro-RO"/>
              </w:rPr>
            </w:pPr>
          </w:p>
        </w:tc>
        <w:tc>
          <w:tcPr>
            <w:tcW w:w="0" w:type="auto"/>
          </w:tcPr>
          <w:p w14:paraId="1A05DF65" w14:textId="77777777" w:rsidR="00F7129A" w:rsidRPr="00F565E3" w:rsidRDefault="00F7129A" w:rsidP="007A6D91">
            <w:pPr>
              <w:rPr>
                <w:rFonts w:ascii="Calibri" w:hAnsi="Calibri"/>
                <w:lang w:val="ro-RO"/>
              </w:rPr>
            </w:pPr>
          </w:p>
        </w:tc>
        <w:tc>
          <w:tcPr>
            <w:tcW w:w="0" w:type="auto"/>
          </w:tcPr>
          <w:p w14:paraId="6E57F543" w14:textId="77777777" w:rsidR="00F7129A" w:rsidRPr="00F565E3" w:rsidRDefault="00F7129A" w:rsidP="007A6D91">
            <w:pPr>
              <w:rPr>
                <w:rFonts w:ascii="Calibri" w:hAnsi="Calibri"/>
                <w:lang w:val="ro-RO"/>
              </w:rPr>
            </w:pPr>
          </w:p>
        </w:tc>
      </w:tr>
      <w:tr w:rsidR="00EF4790" w:rsidRPr="00F565E3" w14:paraId="5E209228" w14:textId="77777777" w:rsidTr="007A6D91">
        <w:tc>
          <w:tcPr>
            <w:tcW w:w="0" w:type="auto"/>
          </w:tcPr>
          <w:p w14:paraId="3B5CEBB6"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9</w:t>
            </w:r>
          </w:p>
        </w:tc>
        <w:tc>
          <w:tcPr>
            <w:tcW w:w="0" w:type="auto"/>
          </w:tcPr>
          <w:p w14:paraId="76CB6D58" w14:textId="77777777" w:rsidR="00F7129A" w:rsidRPr="00F565E3" w:rsidRDefault="00F7129A" w:rsidP="007A6D91">
            <w:pPr>
              <w:rPr>
                <w:rFonts w:ascii="Calibri" w:hAnsi="Calibri"/>
                <w:lang w:val="ro-RO"/>
              </w:rPr>
            </w:pPr>
          </w:p>
        </w:tc>
        <w:tc>
          <w:tcPr>
            <w:tcW w:w="0" w:type="auto"/>
          </w:tcPr>
          <w:p w14:paraId="752ECD10" w14:textId="77777777" w:rsidR="00F7129A" w:rsidRPr="00F565E3" w:rsidRDefault="00F7129A" w:rsidP="007A6D91">
            <w:pPr>
              <w:rPr>
                <w:rFonts w:ascii="Calibri" w:hAnsi="Calibri"/>
                <w:lang w:val="ro-RO"/>
              </w:rPr>
            </w:pPr>
          </w:p>
        </w:tc>
        <w:tc>
          <w:tcPr>
            <w:tcW w:w="0" w:type="auto"/>
          </w:tcPr>
          <w:p w14:paraId="1F7DE802" w14:textId="77777777" w:rsidR="00F7129A" w:rsidRPr="00F565E3" w:rsidRDefault="00F7129A" w:rsidP="007A6D91">
            <w:pPr>
              <w:rPr>
                <w:rFonts w:ascii="Calibri" w:hAnsi="Calibri"/>
                <w:lang w:val="ro-RO"/>
              </w:rPr>
            </w:pPr>
          </w:p>
        </w:tc>
        <w:tc>
          <w:tcPr>
            <w:tcW w:w="0" w:type="auto"/>
          </w:tcPr>
          <w:p w14:paraId="3C3A5EAE" w14:textId="77777777" w:rsidR="00F7129A" w:rsidRPr="00F565E3" w:rsidRDefault="00F7129A" w:rsidP="007A6D91">
            <w:pPr>
              <w:rPr>
                <w:rFonts w:ascii="Calibri" w:hAnsi="Calibri"/>
                <w:lang w:val="ro-RO"/>
              </w:rPr>
            </w:pPr>
          </w:p>
        </w:tc>
        <w:tc>
          <w:tcPr>
            <w:tcW w:w="0" w:type="auto"/>
          </w:tcPr>
          <w:p w14:paraId="264F1DC4" w14:textId="77777777" w:rsidR="00F7129A" w:rsidRPr="00F565E3" w:rsidRDefault="00F7129A" w:rsidP="007A6D91">
            <w:pPr>
              <w:rPr>
                <w:rFonts w:ascii="Calibri" w:hAnsi="Calibri"/>
                <w:lang w:val="ro-RO"/>
              </w:rPr>
            </w:pPr>
          </w:p>
        </w:tc>
        <w:tc>
          <w:tcPr>
            <w:tcW w:w="0" w:type="auto"/>
          </w:tcPr>
          <w:p w14:paraId="4435B8E7" w14:textId="77777777" w:rsidR="00F7129A" w:rsidRPr="00F565E3" w:rsidRDefault="00F7129A" w:rsidP="007A6D91">
            <w:pPr>
              <w:rPr>
                <w:rFonts w:ascii="Calibri" w:hAnsi="Calibri"/>
                <w:lang w:val="ro-RO"/>
              </w:rPr>
            </w:pPr>
          </w:p>
        </w:tc>
        <w:tc>
          <w:tcPr>
            <w:tcW w:w="0" w:type="auto"/>
          </w:tcPr>
          <w:p w14:paraId="5C034172" w14:textId="77777777" w:rsidR="00F7129A" w:rsidRPr="00F565E3" w:rsidRDefault="00F7129A" w:rsidP="007A6D91">
            <w:pPr>
              <w:rPr>
                <w:rFonts w:ascii="Calibri" w:hAnsi="Calibri"/>
                <w:lang w:val="ro-RO"/>
              </w:rPr>
            </w:pPr>
          </w:p>
        </w:tc>
        <w:tc>
          <w:tcPr>
            <w:tcW w:w="0" w:type="auto"/>
          </w:tcPr>
          <w:p w14:paraId="03F28FDB" w14:textId="77777777" w:rsidR="00F7129A" w:rsidRPr="00F565E3" w:rsidRDefault="00F7129A" w:rsidP="007A6D91">
            <w:pPr>
              <w:rPr>
                <w:rFonts w:ascii="Calibri" w:hAnsi="Calibri"/>
                <w:lang w:val="ro-RO"/>
              </w:rPr>
            </w:pPr>
          </w:p>
        </w:tc>
        <w:tc>
          <w:tcPr>
            <w:tcW w:w="0" w:type="auto"/>
          </w:tcPr>
          <w:p w14:paraId="0B856515" w14:textId="77777777" w:rsidR="00F7129A" w:rsidRPr="00F565E3" w:rsidRDefault="00F7129A" w:rsidP="007A6D91">
            <w:pPr>
              <w:rPr>
                <w:rFonts w:ascii="Calibri" w:hAnsi="Calibri"/>
                <w:lang w:val="ro-RO"/>
              </w:rPr>
            </w:pPr>
          </w:p>
        </w:tc>
        <w:tc>
          <w:tcPr>
            <w:tcW w:w="0" w:type="auto"/>
            <w:shd w:val="clear" w:color="auto" w:fill="A6A6A6"/>
          </w:tcPr>
          <w:p w14:paraId="178383AA" w14:textId="77777777" w:rsidR="00F7129A" w:rsidRPr="00F565E3" w:rsidRDefault="00F7129A" w:rsidP="007A6D91">
            <w:pPr>
              <w:rPr>
                <w:rFonts w:ascii="Calibri" w:hAnsi="Calibri"/>
                <w:lang w:val="ro-RO"/>
              </w:rPr>
            </w:pPr>
          </w:p>
        </w:tc>
        <w:tc>
          <w:tcPr>
            <w:tcW w:w="0" w:type="auto"/>
          </w:tcPr>
          <w:p w14:paraId="2B5ECA9B" w14:textId="77777777" w:rsidR="00F7129A" w:rsidRPr="00F565E3" w:rsidRDefault="00F7129A" w:rsidP="007A6D91">
            <w:pPr>
              <w:rPr>
                <w:rFonts w:ascii="Calibri" w:hAnsi="Calibri"/>
                <w:lang w:val="ro-RO"/>
              </w:rPr>
            </w:pPr>
          </w:p>
        </w:tc>
        <w:tc>
          <w:tcPr>
            <w:tcW w:w="0" w:type="auto"/>
          </w:tcPr>
          <w:p w14:paraId="6E8F5879" w14:textId="77777777" w:rsidR="00F7129A" w:rsidRPr="00F565E3" w:rsidRDefault="00F7129A" w:rsidP="007A6D91">
            <w:pPr>
              <w:rPr>
                <w:rFonts w:ascii="Calibri" w:hAnsi="Calibri"/>
                <w:lang w:val="ro-RO"/>
              </w:rPr>
            </w:pPr>
          </w:p>
        </w:tc>
        <w:tc>
          <w:tcPr>
            <w:tcW w:w="0" w:type="auto"/>
          </w:tcPr>
          <w:p w14:paraId="0C4214B1" w14:textId="77777777" w:rsidR="00F7129A" w:rsidRPr="00F565E3" w:rsidRDefault="00F7129A" w:rsidP="007A6D91">
            <w:pPr>
              <w:rPr>
                <w:rFonts w:ascii="Calibri" w:hAnsi="Calibri"/>
                <w:lang w:val="ro-RO"/>
              </w:rPr>
            </w:pPr>
          </w:p>
        </w:tc>
      </w:tr>
      <w:tr w:rsidR="00EF4790" w:rsidRPr="00F565E3" w14:paraId="34D9313F" w14:textId="77777777" w:rsidTr="007A6D91">
        <w:tc>
          <w:tcPr>
            <w:tcW w:w="0" w:type="auto"/>
          </w:tcPr>
          <w:p w14:paraId="2293E9CA"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10</w:t>
            </w:r>
          </w:p>
        </w:tc>
        <w:tc>
          <w:tcPr>
            <w:tcW w:w="0" w:type="auto"/>
          </w:tcPr>
          <w:p w14:paraId="1F7CBB62" w14:textId="77777777" w:rsidR="00F7129A" w:rsidRPr="00F565E3" w:rsidRDefault="00F7129A" w:rsidP="007A6D91">
            <w:pPr>
              <w:rPr>
                <w:rFonts w:ascii="Calibri" w:hAnsi="Calibri"/>
                <w:lang w:val="ro-RO"/>
              </w:rPr>
            </w:pPr>
          </w:p>
        </w:tc>
        <w:tc>
          <w:tcPr>
            <w:tcW w:w="0" w:type="auto"/>
          </w:tcPr>
          <w:p w14:paraId="0F2D5FA5" w14:textId="77777777" w:rsidR="00F7129A" w:rsidRPr="00F565E3" w:rsidRDefault="00F7129A" w:rsidP="007A6D91">
            <w:pPr>
              <w:rPr>
                <w:rFonts w:ascii="Calibri" w:hAnsi="Calibri"/>
                <w:lang w:val="ro-RO"/>
              </w:rPr>
            </w:pPr>
          </w:p>
        </w:tc>
        <w:tc>
          <w:tcPr>
            <w:tcW w:w="0" w:type="auto"/>
          </w:tcPr>
          <w:p w14:paraId="5ABAE387" w14:textId="77777777" w:rsidR="00F7129A" w:rsidRPr="00F565E3" w:rsidRDefault="00F7129A" w:rsidP="007A6D91">
            <w:pPr>
              <w:rPr>
                <w:rFonts w:ascii="Calibri" w:hAnsi="Calibri"/>
                <w:lang w:val="ro-RO"/>
              </w:rPr>
            </w:pPr>
          </w:p>
        </w:tc>
        <w:tc>
          <w:tcPr>
            <w:tcW w:w="0" w:type="auto"/>
          </w:tcPr>
          <w:p w14:paraId="4EB7A0C9" w14:textId="77777777" w:rsidR="00F7129A" w:rsidRPr="00F565E3" w:rsidRDefault="00F7129A" w:rsidP="007A6D91">
            <w:pPr>
              <w:rPr>
                <w:rFonts w:ascii="Calibri" w:hAnsi="Calibri"/>
                <w:lang w:val="ro-RO"/>
              </w:rPr>
            </w:pPr>
          </w:p>
        </w:tc>
        <w:tc>
          <w:tcPr>
            <w:tcW w:w="0" w:type="auto"/>
          </w:tcPr>
          <w:p w14:paraId="75A02AB0" w14:textId="77777777" w:rsidR="00F7129A" w:rsidRPr="00F565E3" w:rsidRDefault="00F7129A" w:rsidP="007A6D91">
            <w:pPr>
              <w:rPr>
                <w:rFonts w:ascii="Calibri" w:hAnsi="Calibri"/>
                <w:lang w:val="ro-RO"/>
              </w:rPr>
            </w:pPr>
          </w:p>
        </w:tc>
        <w:tc>
          <w:tcPr>
            <w:tcW w:w="0" w:type="auto"/>
          </w:tcPr>
          <w:p w14:paraId="1C92A2D1" w14:textId="77777777" w:rsidR="00F7129A" w:rsidRPr="00F565E3" w:rsidRDefault="00F7129A" w:rsidP="007A6D91">
            <w:pPr>
              <w:rPr>
                <w:rFonts w:ascii="Calibri" w:hAnsi="Calibri"/>
                <w:lang w:val="ro-RO"/>
              </w:rPr>
            </w:pPr>
          </w:p>
        </w:tc>
        <w:tc>
          <w:tcPr>
            <w:tcW w:w="0" w:type="auto"/>
          </w:tcPr>
          <w:p w14:paraId="407CEF96" w14:textId="77777777" w:rsidR="00F7129A" w:rsidRPr="00F565E3" w:rsidRDefault="00F7129A" w:rsidP="007A6D91">
            <w:pPr>
              <w:rPr>
                <w:rFonts w:ascii="Calibri" w:hAnsi="Calibri"/>
                <w:lang w:val="ro-RO"/>
              </w:rPr>
            </w:pPr>
          </w:p>
        </w:tc>
        <w:tc>
          <w:tcPr>
            <w:tcW w:w="0" w:type="auto"/>
          </w:tcPr>
          <w:p w14:paraId="14002829" w14:textId="77777777" w:rsidR="00F7129A" w:rsidRPr="00F565E3" w:rsidRDefault="00F7129A" w:rsidP="007A6D91">
            <w:pPr>
              <w:rPr>
                <w:rFonts w:ascii="Calibri" w:hAnsi="Calibri"/>
                <w:lang w:val="ro-RO"/>
              </w:rPr>
            </w:pPr>
          </w:p>
        </w:tc>
        <w:tc>
          <w:tcPr>
            <w:tcW w:w="0" w:type="auto"/>
          </w:tcPr>
          <w:p w14:paraId="65115820" w14:textId="77777777" w:rsidR="00F7129A" w:rsidRPr="00F565E3" w:rsidRDefault="00F7129A" w:rsidP="007A6D91">
            <w:pPr>
              <w:rPr>
                <w:rFonts w:ascii="Calibri" w:hAnsi="Calibri"/>
                <w:lang w:val="ro-RO"/>
              </w:rPr>
            </w:pPr>
          </w:p>
        </w:tc>
        <w:tc>
          <w:tcPr>
            <w:tcW w:w="0" w:type="auto"/>
          </w:tcPr>
          <w:p w14:paraId="656EBC68" w14:textId="77777777" w:rsidR="00F7129A" w:rsidRPr="00F565E3" w:rsidRDefault="00F7129A" w:rsidP="007A6D91">
            <w:pPr>
              <w:rPr>
                <w:rFonts w:ascii="Calibri" w:hAnsi="Calibri"/>
                <w:lang w:val="ro-RO"/>
              </w:rPr>
            </w:pPr>
          </w:p>
        </w:tc>
        <w:tc>
          <w:tcPr>
            <w:tcW w:w="0" w:type="auto"/>
            <w:shd w:val="clear" w:color="auto" w:fill="A6A6A6"/>
          </w:tcPr>
          <w:p w14:paraId="643EDA7D" w14:textId="77777777" w:rsidR="00F7129A" w:rsidRPr="00F565E3" w:rsidRDefault="00F7129A" w:rsidP="007A6D91">
            <w:pPr>
              <w:rPr>
                <w:rFonts w:ascii="Calibri" w:hAnsi="Calibri"/>
                <w:lang w:val="ro-RO"/>
              </w:rPr>
            </w:pPr>
          </w:p>
        </w:tc>
        <w:tc>
          <w:tcPr>
            <w:tcW w:w="0" w:type="auto"/>
          </w:tcPr>
          <w:p w14:paraId="5A50DF26" w14:textId="77777777" w:rsidR="00F7129A" w:rsidRPr="00F565E3" w:rsidRDefault="00F7129A" w:rsidP="007A6D91">
            <w:pPr>
              <w:rPr>
                <w:rFonts w:ascii="Calibri" w:hAnsi="Calibri"/>
                <w:lang w:val="ro-RO"/>
              </w:rPr>
            </w:pPr>
          </w:p>
        </w:tc>
        <w:tc>
          <w:tcPr>
            <w:tcW w:w="0" w:type="auto"/>
          </w:tcPr>
          <w:p w14:paraId="6B8DAAAA" w14:textId="77777777" w:rsidR="00F7129A" w:rsidRPr="00F565E3" w:rsidRDefault="00F7129A" w:rsidP="007A6D91">
            <w:pPr>
              <w:rPr>
                <w:rFonts w:ascii="Calibri" w:hAnsi="Calibri"/>
                <w:lang w:val="ro-RO"/>
              </w:rPr>
            </w:pPr>
          </w:p>
        </w:tc>
      </w:tr>
      <w:tr w:rsidR="00EF4790" w:rsidRPr="00F565E3" w14:paraId="59CFA94C" w14:textId="77777777" w:rsidTr="007A6D91">
        <w:tc>
          <w:tcPr>
            <w:tcW w:w="0" w:type="auto"/>
          </w:tcPr>
          <w:p w14:paraId="0B431089" w14:textId="77777777" w:rsidR="00F7129A" w:rsidRPr="00F565E3" w:rsidRDefault="00F7129A" w:rsidP="007A6D91">
            <w:pPr>
              <w:rPr>
                <w:rFonts w:ascii="Calibri" w:hAnsi="Calibri"/>
                <w:lang w:val="ro-RO"/>
              </w:rPr>
            </w:pPr>
            <w:proofErr w:type="spellStart"/>
            <w:r w:rsidRPr="00F565E3">
              <w:t>Stația</w:t>
            </w:r>
            <w:proofErr w:type="spellEnd"/>
            <w:r w:rsidRPr="00F565E3">
              <w:t xml:space="preserve"> ….</w:t>
            </w:r>
          </w:p>
        </w:tc>
        <w:tc>
          <w:tcPr>
            <w:tcW w:w="0" w:type="auto"/>
          </w:tcPr>
          <w:p w14:paraId="26DE18A9" w14:textId="77777777" w:rsidR="00F7129A" w:rsidRPr="00F565E3" w:rsidRDefault="00F7129A" w:rsidP="007A6D91">
            <w:pPr>
              <w:rPr>
                <w:rFonts w:ascii="Calibri" w:hAnsi="Calibri"/>
                <w:lang w:val="ro-RO"/>
              </w:rPr>
            </w:pPr>
          </w:p>
        </w:tc>
        <w:tc>
          <w:tcPr>
            <w:tcW w:w="0" w:type="auto"/>
          </w:tcPr>
          <w:p w14:paraId="3164CA69" w14:textId="77777777" w:rsidR="00F7129A" w:rsidRPr="00F565E3" w:rsidRDefault="00F7129A" w:rsidP="007A6D91">
            <w:pPr>
              <w:rPr>
                <w:rFonts w:ascii="Calibri" w:hAnsi="Calibri"/>
                <w:lang w:val="ro-RO"/>
              </w:rPr>
            </w:pPr>
          </w:p>
        </w:tc>
        <w:tc>
          <w:tcPr>
            <w:tcW w:w="0" w:type="auto"/>
          </w:tcPr>
          <w:p w14:paraId="02B5EEC5" w14:textId="77777777" w:rsidR="00F7129A" w:rsidRPr="00F565E3" w:rsidRDefault="00F7129A" w:rsidP="007A6D91">
            <w:pPr>
              <w:rPr>
                <w:rFonts w:ascii="Calibri" w:hAnsi="Calibri"/>
                <w:lang w:val="ro-RO"/>
              </w:rPr>
            </w:pPr>
          </w:p>
        </w:tc>
        <w:tc>
          <w:tcPr>
            <w:tcW w:w="0" w:type="auto"/>
          </w:tcPr>
          <w:p w14:paraId="1895C021" w14:textId="77777777" w:rsidR="00F7129A" w:rsidRPr="00F565E3" w:rsidRDefault="00F7129A" w:rsidP="007A6D91">
            <w:pPr>
              <w:rPr>
                <w:rFonts w:ascii="Calibri" w:hAnsi="Calibri"/>
                <w:lang w:val="ro-RO"/>
              </w:rPr>
            </w:pPr>
          </w:p>
        </w:tc>
        <w:tc>
          <w:tcPr>
            <w:tcW w:w="0" w:type="auto"/>
          </w:tcPr>
          <w:p w14:paraId="43F86D2F" w14:textId="77777777" w:rsidR="00F7129A" w:rsidRPr="00F565E3" w:rsidRDefault="00F7129A" w:rsidP="007A6D91">
            <w:pPr>
              <w:rPr>
                <w:rFonts w:ascii="Calibri" w:hAnsi="Calibri"/>
                <w:lang w:val="ro-RO"/>
              </w:rPr>
            </w:pPr>
          </w:p>
        </w:tc>
        <w:tc>
          <w:tcPr>
            <w:tcW w:w="0" w:type="auto"/>
          </w:tcPr>
          <w:p w14:paraId="2C818196" w14:textId="77777777" w:rsidR="00F7129A" w:rsidRPr="00F565E3" w:rsidRDefault="00F7129A" w:rsidP="007A6D91">
            <w:pPr>
              <w:rPr>
                <w:rFonts w:ascii="Calibri" w:hAnsi="Calibri"/>
                <w:lang w:val="ro-RO"/>
              </w:rPr>
            </w:pPr>
          </w:p>
        </w:tc>
        <w:tc>
          <w:tcPr>
            <w:tcW w:w="0" w:type="auto"/>
          </w:tcPr>
          <w:p w14:paraId="7F552557" w14:textId="77777777" w:rsidR="00F7129A" w:rsidRPr="00F565E3" w:rsidRDefault="00F7129A" w:rsidP="007A6D91">
            <w:pPr>
              <w:rPr>
                <w:rFonts w:ascii="Calibri" w:hAnsi="Calibri"/>
                <w:lang w:val="ro-RO"/>
              </w:rPr>
            </w:pPr>
          </w:p>
        </w:tc>
        <w:tc>
          <w:tcPr>
            <w:tcW w:w="0" w:type="auto"/>
          </w:tcPr>
          <w:p w14:paraId="0086703F" w14:textId="77777777" w:rsidR="00F7129A" w:rsidRPr="00F565E3" w:rsidRDefault="00F7129A" w:rsidP="007A6D91">
            <w:pPr>
              <w:rPr>
                <w:rFonts w:ascii="Calibri" w:hAnsi="Calibri"/>
                <w:lang w:val="ro-RO"/>
              </w:rPr>
            </w:pPr>
          </w:p>
        </w:tc>
        <w:tc>
          <w:tcPr>
            <w:tcW w:w="0" w:type="auto"/>
          </w:tcPr>
          <w:p w14:paraId="408CDB42" w14:textId="77777777" w:rsidR="00F7129A" w:rsidRPr="00F565E3" w:rsidRDefault="00F7129A" w:rsidP="007A6D91">
            <w:pPr>
              <w:rPr>
                <w:rFonts w:ascii="Calibri" w:hAnsi="Calibri"/>
                <w:lang w:val="ro-RO"/>
              </w:rPr>
            </w:pPr>
          </w:p>
        </w:tc>
        <w:tc>
          <w:tcPr>
            <w:tcW w:w="0" w:type="auto"/>
          </w:tcPr>
          <w:p w14:paraId="76C4398F" w14:textId="77777777" w:rsidR="00F7129A" w:rsidRPr="00F565E3" w:rsidRDefault="00F7129A" w:rsidP="007A6D91">
            <w:pPr>
              <w:rPr>
                <w:rFonts w:ascii="Calibri" w:hAnsi="Calibri"/>
                <w:lang w:val="ro-RO"/>
              </w:rPr>
            </w:pPr>
          </w:p>
        </w:tc>
        <w:tc>
          <w:tcPr>
            <w:tcW w:w="0" w:type="auto"/>
          </w:tcPr>
          <w:p w14:paraId="60E10C4C" w14:textId="77777777" w:rsidR="00F7129A" w:rsidRPr="00F565E3" w:rsidRDefault="00F7129A" w:rsidP="007A6D91">
            <w:pPr>
              <w:rPr>
                <w:rFonts w:ascii="Calibri" w:hAnsi="Calibri"/>
                <w:lang w:val="ro-RO"/>
              </w:rPr>
            </w:pPr>
          </w:p>
        </w:tc>
        <w:tc>
          <w:tcPr>
            <w:tcW w:w="0" w:type="auto"/>
            <w:shd w:val="clear" w:color="auto" w:fill="A6A6A6"/>
          </w:tcPr>
          <w:p w14:paraId="34A1A86F" w14:textId="77777777" w:rsidR="00F7129A" w:rsidRPr="00F565E3" w:rsidRDefault="00F7129A" w:rsidP="007A6D91">
            <w:pPr>
              <w:rPr>
                <w:rFonts w:ascii="Calibri" w:hAnsi="Calibri"/>
                <w:lang w:val="ro-RO"/>
              </w:rPr>
            </w:pPr>
          </w:p>
        </w:tc>
        <w:tc>
          <w:tcPr>
            <w:tcW w:w="0" w:type="auto"/>
          </w:tcPr>
          <w:p w14:paraId="38C78896" w14:textId="77777777" w:rsidR="00F7129A" w:rsidRPr="00F565E3" w:rsidRDefault="00F7129A" w:rsidP="007A6D91">
            <w:pPr>
              <w:rPr>
                <w:rFonts w:ascii="Calibri" w:hAnsi="Calibri"/>
                <w:lang w:val="ro-RO"/>
              </w:rPr>
            </w:pPr>
          </w:p>
        </w:tc>
      </w:tr>
      <w:tr w:rsidR="00EF4790" w:rsidRPr="00F565E3" w14:paraId="69ADBB71" w14:textId="77777777" w:rsidTr="007A6D91">
        <w:tc>
          <w:tcPr>
            <w:tcW w:w="0" w:type="auto"/>
          </w:tcPr>
          <w:p w14:paraId="0E9EBB67" w14:textId="77777777" w:rsidR="00F7129A" w:rsidRPr="00F565E3" w:rsidRDefault="00F7129A" w:rsidP="007A6D91">
            <w:pPr>
              <w:rPr>
                <w:rFonts w:ascii="Calibri" w:hAnsi="Calibri"/>
                <w:sz w:val="18"/>
                <w:szCs w:val="18"/>
                <w:lang w:val="ro-RO"/>
              </w:rPr>
            </w:pPr>
            <w:proofErr w:type="spellStart"/>
            <w:r w:rsidRPr="00F565E3">
              <w:t>Stația</w:t>
            </w:r>
            <w:proofErr w:type="spellEnd"/>
            <w:r w:rsidRPr="00F565E3">
              <w:t xml:space="preserve"> n</w:t>
            </w:r>
          </w:p>
        </w:tc>
        <w:tc>
          <w:tcPr>
            <w:tcW w:w="0" w:type="auto"/>
          </w:tcPr>
          <w:p w14:paraId="7A881C61" w14:textId="77777777" w:rsidR="00F7129A" w:rsidRPr="00F565E3" w:rsidRDefault="00F7129A" w:rsidP="007A6D91">
            <w:pPr>
              <w:rPr>
                <w:rFonts w:ascii="Calibri" w:hAnsi="Calibri"/>
                <w:lang w:val="ro-RO"/>
              </w:rPr>
            </w:pPr>
          </w:p>
        </w:tc>
        <w:tc>
          <w:tcPr>
            <w:tcW w:w="0" w:type="auto"/>
          </w:tcPr>
          <w:p w14:paraId="52B5BDC2" w14:textId="77777777" w:rsidR="00F7129A" w:rsidRPr="00F565E3" w:rsidRDefault="00F7129A" w:rsidP="007A6D91">
            <w:pPr>
              <w:rPr>
                <w:rFonts w:ascii="Calibri" w:hAnsi="Calibri"/>
                <w:lang w:val="ro-RO"/>
              </w:rPr>
            </w:pPr>
          </w:p>
        </w:tc>
        <w:tc>
          <w:tcPr>
            <w:tcW w:w="0" w:type="auto"/>
          </w:tcPr>
          <w:p w14:paraId="213D9385" w14:textId="77777777" w:rsidR="00F7129A" w:rsidRPr="00F565E3" w:rsidRDefault="00F7129A" w:rsidP="007A6D91">
            <w:pPr>
              <w:rPr>
                <w:rFonts w:ascii="Calibri" w:hAnsi="Calibri"/>
                <w:lang w:val="ro-RO"/>
              </w:rPr>
            </w:pPr>
          </w:p>
        </w:tc>
        <w:tc>
          <w:tcPr>
            <w:tcW w:w="0" w:type="auto"/>
          </w:tcPr>
          <w:p w14:paraId="52511933" w14:textId="77777777" w:rsidR="00F7129A" w:rsidRPr="00F565E3" w:rsidRDefault="00F7129A" w:rsidP="007A6D91">
            <w:pPr>
              <w:rPr>
                <w:rFonts w:ascii="Calibri" w:hAnsi="Calibri"/>
                <w:lang w:val="ro-RO"/>
              </w:rPr>
            </w:pPr>
          </w:p>
        </w:tc>
        <w:tc>
          <w:tcPr>
            <w:tcW w:w="0" w:type="auto"/>
          </w:tcPr>
          <w:p w14:paraId="0C40A919" w14:textId="77777777" w:rsidR="00F7129A" w:rsidRPr="00F565E3" w:rsidRDefault="00F7129A" w:rsidP="007A6D91">
            <w:pPr>
              <w:rPr>
                <w:rFonts w:ascii="Calibri" w:hAnsi="Calibri"/>
                <w:lang w:val="ro-RO"/>
              </w:rPr>
            </w:pPr>
          </w:p>
        </w:tc>
        <w:tc>
          <w:tcPr>
            <w:tcW w:w="0" w:type="auto"/>
          </w:tcPr>
          <w:p w14:paraId="27A3E951" w14:textId="77777777" w:rsidR="00F7129A" w:rsidRPr="00F565E3" w:rsidRDefault="00F7129A" w:rsidP="007A6D91">
            <w:pPr>
              <w:rPr>
                <w:rFonts w:ascii="Calibri" w:hAnsi="Calibri"/>
                <w:lang w:val="ro-RO"/>
              </w:rPr>
            </w:pPr>
          </w:p>
        </w:tc>
        <w:tc>
          <w:tcPr>
            <w:tcW w:w="0" w:type="auto"/>
          </w:tcPr>
          <w:p w14:paraId="563A9BF8" w14:textId="77777777" w:rsidR="00F7129A" w:rsidRPr="00F565E3" w:rsidRDefault="00F7129A" w:rsidP="007A6D91">
            <w:pPr>
              <w:rPr>
                <w:rFonts w:ascii="Calibri" w:hAnsi="Calibri"/>
                <w:lang w:val="ro-RO"/>
              </w:rPr>
            </w:pPr>
          </w:p>
        </w:tc>
        <w:tc>
          <w:tcPr>
            <w:tcW w:w="0" w:type="auto"/>
          </w:tcPr>
          <w:p w14:paraId="217E673E" w14:textId="77777777" w:rsidR="00F7129A" w:rsidRPr="00F565E3" w:rsidRDefault="00F7129A" w:rsidP="007A6D91">
            <w:pPr>
              <w:rPr>
                <w:rFonts w:ascii="Calibri" w:hAnsi="Calibri"/>
                <w:lang w:val="ro-RO"/>
              </w:rPr>
            </w:pPr>
          </w:p>
        </w:tc>
        <w:tc>
          <w:tcPr>
            <w:tcW w:w="0" w:type="auto"/>
          </w:tcPr>
          <w:p w14:paraId="094B6974" w14:textId="77777777" w:rsidR="00F7129A" w:rsidRPr="00F565E3" w:rsidRDefault="00F7129A" w:rsidP="007A6D91">
            <w:pPr>
              <w:rPr>
                <w:rFonts w:ascii="Calibri" w:hAnsi="Calibri"/>
                <w:lang w:val="ro-RO"/>
              </w:rPr>
            </w:pPr>
          </w:p>
        </w:tc>
        <w:tc>
          <w:tcPr>
            <w:tcW w:w="0" w:type="auto"/>
          </w:tcPr>
          <w:p w14:paraId="2D1935E6" w14:textId="77777777" w:rsidR="00F7129A" w:rsidRPr="00F565E3" w:rsidRDefault="00F7129A" w:rsidP="007A6D91">
            <w:pPr>
              <w:rPr>
                <w:rFonts w:ascii="Calibri" w:hAnsi="Calibri"/>
                <w:lang w:val="ro-RO"/>
              </w:rPr>
            </w:pPr>
          </w:p>
        </w:tc>
        <w:tc>
          <w:tcPr>
            <w:tcW w:w="0" w:type="auto"/>
          </w:tcPr>
          <w:p w14:paraId="3B357938" w14:textId="77777777" w:rsidR="00F7129A" w:rsidRPr="00F565E3" w:rsidRDefault="00F7129A" w:rsidP="007A6D91">
            <w:pPr>
              <w:rPr>
                <w:rFonts w:ascii="Calibri" w:hAnsi="Calibri"/>
                <w:lang w:val="ro-RO"/>
              </w:rPr>
            </w:pPr>
          </w:p>
        </w:tc>
        <w:tc>
          <w:tcPr>
            <w:tcW w:w="0" w:type="auto"/>
          </w:tcPr>
          <w:p w14:paraId="0D7829D2" w14:textId="77777777" w:rsidR="00F7129A" w:rsidRPr="00F565E3" w:rsidRDefault="00F7129A" w:rsidP="007A6D91">
            <w:pPr>
              <w:rPr>
                <w:rFonts w:ascii="Calibri" w:hAnsi="Calibri"/>
                <w:lang w:val="ro-RO"/>
              </w:rPr>
            </w:pPr>
          </w:p>
        </w:tc>
        <w:tc>
          <w:tcPr>
            <w:tcW w:w="0" w:type="auto"/>
            <w:shd w:val="clear" w:color="auto" w:fill="A6A6A6"/>
          </w:tcPr>
          <w:p w14:paraId="55E913E9" w14:textId="77777777" w:rsidR="00F7129A" w:rsidRPr="00F565E3" w:rsidRDefault="00F7129A" w:rsidP="007A6D91">
            <w:pPr>
              <w:rPr>
                <w:rFonts w:ascii="Calibri" w:hAnsi="Calibri"/>
                <w:lang w:val="ro-RO"/>
              </w:rPr>
            </w:pPr>
          </w:p>
        </w:tc>
      </w:tr>
    </w:tbl>
    <w:p w14:paraId="7A3D3035" w14:textId="48F8CB13" w:rsidR="00F7129A" w:rsidRDefault="00F7129A" w:rsidP="00F1027C">
      <w:pPr>
        <w:spacing w:before="80" w:after="0" w:line="276" w:lineRule="auto"/>
        <w:rPr>
          <w:rFonts w:ascii="Times New Roman" w:eastAsia="Times New Roman" w:hAnsi="Times New Roman" w:cs="Times New Roman"/>
          <w:b/>
          <w:sz w:val="24"/>
          <w:lang w:val="pl-PL"/>
        </w:rPr>
      </w:pPr>
    </w:p>
    <w:p w14:paraId="0B937A10" w14:textId="33BE6957" w:rsidR="009C712D" w:rsidRDefault="009C712D" w:rsidP="00F1027C">
      <w:pPr>
        <w:spacing w:before="80" w:after="0" w:line="276" w:lineRule="auto"/>
        <w:rPr>
          <w:rFonts w:ascii="Times New Roman" w:eastAsia="Times New Roman" w:hAnsi="Times New Roman" w:cs="Times New Roman"/>
          <w:b/>
          <w:sz w:val="24"/>
          <w:lang w:val="pl-PL"/>
        </w:rPr>
      </w:pPr>
    </w:p>
    <w:p w14:paraId="2ADC0AEB" w14:textId="569BAAD1" w:rsidR="009C712D" w:rsidRDefault="009C712D" w:rsidP="00F1027C">
      <w:pPr>
        <w:spacing w:before="80" w:after="0" w:line="276" w:lineRule="auto"/>
        <w:rPr>
          <w:rFonts w:ascii="Times New Roman" w:eastAsia="Times New Roman" w:hAnsi="Times New Roman" w:cs="Times New Roman"/>
          <w:b/>
          <w:sz w:val="24"/>
          <w:lang w:val="pl-PL"/>
        </w:rPr>
      </w:pPr>
    </w:p>
    <w:p w14:paraId="2CF4FEC6" w14:textId="77777777" w:rsidR="009C712D" w:rsidRPr="008A4016" w:rsidRDefault="009C712D" w:rsidP="00F1027C">
      <w:pPr>
        <w:spacing w:before="80" w:after="0" w:line="276" w:lineRule="auto"/>
        <w:rPr>
          <w:rFonts w:ascii="Times New Roman" w:eastAsia="Times New Roman" w:hAnsi="Times New Roman" w:cs="Times New Roman"/>
          <w:b/>
          <w:sz w:val="24"/>
          <w:lang w:val="pl-PL"/>
        </w:rPr>
      </w:pPr>
    </w:p>
    <w:p w14:paraId="2272AABD" w14:textId="77777777" w:rsidR="00397188" w:rsidRPr="008A4016" w:rsidRDefault="00397188" w:rsidP="00F1027C">
      <w:pPr>
        <w:spacing w:before="80" w:after="0" w:line="276" w:lineRule="auto"/>
        <w:rPr>
          <w:rFonts w:ascii="Times New Roman" w:eastAsia="Times New Roman" w:hAnsi="Times New Roman" w:cs="Times New Roman"/>
          <w:sz w:val="24"/>
          <w:lang w:val="pl-PL"/>
        </w:rPr>
      </w:pPr>
      <w:r w:rsidRPr="008A4016">
        <w:rPr>
          <w:rFonts w:ascii="Times New Roman" w:eastAsia="Times New Roman" w:hAnsi="Times New Roman" w:cs="Times New Roman"/>
          <w:b/>
          <w:sz w:val="24"/>
          <w:lang w:val="pl-PL"/>
        </w:rPr>
        <w:lastRenderedPageBreak/>
        <w:t>Anexa nr. 6.2: Modalitatea de stabilire, ajustare şi modificare a Tarifelor de călătorie</w:t>
      </w:r>
    </w:p>
    <w:p w14:paraId="1C841C94" w14:textId="34A87C6C" w:rsidR="007D6F4A" w:rsidRPr="008A4016" w:rsidRDefault="00397188" w:rsidP="00F1027C">
      <w:pPr>
        <w:spacing w:before="80" w:after="0" w:line="276" w:lineRule="auto"/>
        <w:jc w:val="both"/>
        <w:rPr>
          <w:rFonts w:ascii="Times New Roman" w:eastAsia="Times New Roman" w:hAnsi="Times New Roman" w:cs="Times New Roman"/>
          <w:sz w:val="24"/>
          <w:lang w:val="pl-PL"/>
        </w:rPr>
      </w:pPr>
      <w:r w:rsidRPr="008A4016">
        <w:rPr>
          <w:rFonts w:ascii="Times New Roman" w:eastAsia="Times New Roman" w:hAnsi="Times New Roman" w:cs="Times New Roman"/>
          <w:sz w:val="24"/>
          <w:lang w:val="pl-PL"/>
        </w:rPr>
        <w:t>(1</w:t>
      </w:r>
      <w:r w:rsidRPr="007A4135">
        <w:rPr>
          <w:rFonts w:ascii="Times New Roman" w:eastAsia="Times New Roman" w:hAnsi="Times New Roman" w:cs="Times New Roman"/>
          <w:sz w:val="24"/>
          <w:lang w:val="pl-PL"/>
        </w:rPr>
        <w:t>)</w:t>
      </w:r>
      <w:r w:rsidR="00F1027C" w:rsidRPr="007A4135">
        <w:rPr>
          <w:rFonts w:ascii="Times New Roman" w:eastAsia="Times New Roman" w:hAnsi="Times New Roman" w:cs="Times New Roman"/>
          <w:sz w:val="24"/>
          <w:lang w:val="pl-PL"/>
        </w:rPr>
        <w:t xml:space="preserve"> </w:t>
      </w:r>
      <w:r w:rsidR="007A4135" w:rsidRPr="007A4135">
        <w:rPr>
          <w:rFonts w:ascii="Times New Roman" w:eastAsia="Times New Roman" w:hAnsi="Times New Roman" w:cs="Times New Roman"/>
          <w:sz w:val="24"/>
          <w:lang w:val="pl-PL"/>
        </w:rPr>
        <w:t xml:space="preserve">Entitatea contractantă este liberă să stabilească tarifele de călătorie pentru serviciile publice de transport pe care Operatorul le va aplica călătorilor. Tariful ce pot fi aplicat călătorilor este tariful  de călătorie, stabilit de către Entitatea Contractantă la nivelul tarifului mediu pe km/loc ofertat/aplicat de Operator în conformitate cu prevederile </w:t>
      </w:r>
      <w:r w:rsidR="007A4135" w:rsidRPr="007A4135">
        <w:rPr>
          <w:rFonts w:ascii="Times New Roman" w:eastAsia="Times New Roman" w:hAnsi="Times New Roman" w:cs="Times New Roman"/>
          <w:i/>
          <w:sz w:val="24"/>
          <w:lang w:val="pl-PL"/>
        </w:rPr>
        <w:t>Ordinul nr. 272/2007 al președintelui A.N.R.S.C. modificat și completat cu Ordinul președintelui ANRSC nr. 634/02.09.2022 pentru aprobarea Normelor-cadru privind stabilirea, ajustarea și modificarea tarifelor pentru serviciile de transport public local de persoane</w:t>
      </w:r>
      <w:r w:rsidR="007A4135" w:rsidRPr="007A4135">
        <w:rPr>
          <w:rFonts w:ascii="Times New Roman" w:eastAsia="Times New Roman" w:hAnsi="Times New Roman" w:cs="Times New Roman"/>
          <w:sz w:val="24"/>
          <w:lang w:val="pl-PL"/>
        </w:rPr>
        <w:t>, caz în care călătorii plătesc contravaloarea totală a serviciului de transport.</w:t>
      </w:r>
    </w:p>
    <w:p w14:paraId="475B8359" w14:textId="77777777" w:rsidR="009503D6" w:rsidRDefault="009503D6" w:rsidP="008A12D4">
      <w:pPr>
        <w:spacing w:before="26" w:after="0" w:line="276" w:lineRule="auto"/>
        <w:jc w:val="both"/>
        <w:rPr>
          <w:rFonts w:ascii="Times New Roman" w:eastAsia="Times New Roman" w:hAnsi="Times New Roman" w:cs="Times New Roman"/>
          <w:sz w:val="24"/>
          <w:lang w:val="pl-PL"/>
        </w:rPr>
      </w:pPr>
    </w:p>
    <w:p w14:paraId="256EAC1F" w14:textId="05CCBF6D" w:rsidR="00397188" w:rsidRPr="008A4016" w:rsidRDefault="00397188" w:rsidP="008A12D4">
      <w:pPr>
        <w:spacing w:before="26" w:after="0" w:line="276" w:lineRule="auto"/>
        <w:jc w:val="both"/>
        <w:rPr>
          <w:rFonts w:ascii="Times New Roman" w:eastAsia="Times New Roman" w:hAnsi="Times New Roman" w:cs="Times New Roman"/>
          <w:sz w:val="24"/>
          <w:lang w:val="pl-PL"/>
        </w:rPr>
      </w:pPr>
      <w:r w:rsidRPr="008A4016">
        <w:rPr>
          <w:rFonts w:ascii="Times New Roman" w:eastAsia="Times New Roman" w:hAnsi="Times New Roman" w:cs="Times New Roman"/>
          <w:sz w:val="24"/>
          <w:lang w:val="pl-PL"/>
        </w:rPr>
        <w:t>(2)</w:t>
      </w:r>
      <w:r w:rsidR="008A12D4" w:rsidRPr="008A4016">
        <w:rPr>
          <w:rFonts w:ascii="Times New Roman" w:eastAsia="Times New Roman" w:hAnsi="Times New Roman" w:cs="Times New Roman"/>
          <w:sz w:val="24"/>
          <w:lang w:val="pl-PL"/>
        </w:rPr>
        <w:t xml:space="preserve"> </w:t>
      </w:r>
      <w:r w:rsidRPr="008A4016">
        <w:rPr>
          <w:rFonts w:ascii="Times New Roman" w:eastAsia="Times New Roman" w:hAnsi="Times New Roman" w:cs="Times New Roman"/>
          <w:sz w:val="24"/>
          <w:lang w:val="pl-PL"/>
        </w:rPr>
        <w:t xml:space="preserve">Stabilirea, ajustarea şi modificarea nivelului Tarifelor de călătorie pentru toate tipurile de Titluri de călătorie se aprobă prin hotărâre a Entităţii Contractate, în conformitate cu prevederile </w:t>
      </w:r>
      <w:r w:rsidR="007D6F4A" w:rsidRPr="008A4016">
        <w:rPr>
          <w:rFonts w:ascii="Times New Roman" w:eastAsia="Times New Roman" w:hAnsi="Times New Roman" w:cs="Times New Roman"/>
          <w:i/>
          <w:sz w:val="24"/>
          <w:lang w:val="pl-PL"/>
        </w:rPr>
        <w:t>Ordinului preşedintelui A.N.R.S.C nr. 134/2019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şi judeţean de persoane cu modificările şi completările ulterioare</w:t>
      </w:r>
      <w:r w:rsidR="007A4135">
        <w:rPr>
          <w:rFonts w:ascii="Times New Roman" w:eastAsia="Times New Roman" w:hAnsi="Times New Roman" w:cs="Times New Roman"/>
          <w:i/>
          <w:sz w:val="24"/>
          <w:lang w:val="pl-PL"/>
        </w:rPr>
        <w:t xml:space="preserve"> </w:t>
      </w:r>
      <w:r w:rsidR="007A4135" w:rsidRPr="007A4135">
        <w:rPr>
          <w:rFonts w:ascii="Times New Roman" w:eastAsia="Times New Roman" w:hAnsi="Times New Roman" w:cs="Times New Roman"/>
          <w:i/>
          <w:sz w:val="24"/>
          <w:lang w:val="pl-PL"/>
        </w:rPr>
        <w:t>(inclusiv Ordinul președintelui ANRSC nr. 634/02.09.2022 şi Ordinul 134/2019).</w:t>
      </w:r>
    </w:p>
    <w:p w14:paraId="2369CDD9" w14:textId="77777777" w:rsidR="007D6F4A" w:rsidRPr="008A4016" w:rsidRDefault="007D6F4A" w:rsidP="007A6D91">
      <w:pPr>
        <w:spacing w:after="0" w:line="240" w:lineRule="auto"/>
        <w:jc w:val="both"/>
        <w:rPr>
          <w:rFonts w:ascii="Times New Roman" w:hAnsi="Times New Roman" w:cs="Times New Roman"/>
          <w:bCs/>
          <w:sz w:val="24"/>
          <w:szCs w:val="24"/>
          <w:lang w:val="pl-PL"/>
        </w:rPr>
      </w:pPr>
    </w:p>
    <w:p w14:paraId="4D8DD4BF" w14:textId="089FF8C7" w:rsidR="007A6D91" w:rsidRPr="008A4016" w:rsidRDefault="007A6D91" w:rsidP="007A6D91">
      <w:pPr>
        <w:spacing w:after="0" w:line="240" w:lineRule="auto"/>
        <w:jc w:val="both"/>
        <w:rPr>
          <w:rFonts w:ascii="Times New Roman" w:hAnsi="Times New Roman" w:cs="Times New Roman"/>
          <w:bCs/>
          <w:sz w:val="24"/>
          <w:szCs w:val="24"/>
          <w:lang w:val="pl-PL"/>
        </w:rPr>
      </w:pPr>
      <w:r w:rsidRPr="008A4016">
        <w:rPr>
          <w:rFonts w:ascii="Times New Roman" w:hAnsi="Times New Roman" w:cs="Times New Roman"/>
          <w:bCs/>
          <w:sz w:val="24"/>
          <w:szCs w:val="24"/>
          <w:lang w:val="pl-PL"/>
        </w:rPr>
        <w:t xml:space="preserve">(3) </w:t>
      </w:r>
      <w:r w:rsidR="007D6F4A" w:rsidRPr="008A4016">
        <w:rPr>
          <w:rFonts w:ascii="Times New Roman" w:hAnsi="Times New Roman" w:cs="Times New Roman"/>
          <w:bCs/>
          <w:sz w:val="24"/>
          <w:szCs w:val="24"/>
          <w:lang w:val="pl-PL"/>
        </w:rPr>
        <w:t xml:space="preserve">Operatorul/operatorii de transport căruia/cărora li se va atribui gestiunea serviciului de transport public judeţean pe traseele de transport din judeţul </w:t>
      </w:r>
      <w:r w:rsidR="007A4135">
        <w:rPr>
          <w:rFonts w:ascii="Times New Roman" w:hAnsi="Times New Roman" w:cs="Times New Roman"/>
          <w:bCs/>
          <w:sz w:val="24"/>
          <w:szCs w:val="24"/>
          <w:lang w:val="pl-PL"/>
        </w:rPr>
        <w:t>Călăraşi</w:t>
      </w:r>
      <w:r w:rsidR="007D6F4A" w:rsidRPr="008A4016">
        <w:rPr>
          <w:rFonts w:ascii="Times New Roman" w:hAnsi="Times New Roman" w:cs="Times New Roman"/>
          <w:bCs/>
          <w:sz w:val="24"/>
          <w:szCs w:val="24"/>
          <w:lang w:val="pl-PL"/>
        </w:rPr>
        <w:t xml:space="preserve"> vor avea obligaţia menţinerii tarifelor ofertate în cadrul procedurii de achiziţie a contractului de delegare a gestiunii serviciului pe traseele de transport judeţean din judeţul </w:t>
      </w:r>
      <w:r w:rsidR="007A4135">
        <w:rPr>
          <w:rFonts w:ascii="Times New Roman" w:hAnsi="Times New Roman" w:cs="Times New Roman"/>
          <w:bCs/>
          <w:sz w:val="24"/>
          <w:szCs w:val="24"/>
          <w:lang w:val="pl-PL"/>
        </w:rPr>
        <w:t>Călăraşi</w:t>
      </w:r>
      <w:r w:rsidR="007D6F4A" w:rsidRPr="008A4016">
        <w:rPr>
          <w:rFonts w:ascii="Times New Roman" w:hAnsi="Times New Roman" w:cs="Times New Roman"/>
          <w:bCs/>
          <w:sz w:val="24"/>
          <w:szCs w:val="24"/>
          <w:lang w:val="pl-PL"/>
        </w:rPr>
        <w:t xml:space="preserve"> pe o perioadă de minim </w:t>
      </w:r>
      <w:r w:rsidR="007A4135">
        <w:rPr>
          <w:rFonts w:ascii="Times New Roman" w:hAnsi="Times New Roman" w:cs="Times New Roman"/>
          <w:bCs/>
          <w:sz w:val="24"/>
          <w:szCs w:val="24"/>
          <w:lang w:val="pl-PL"/>
        </w:rPr>
        <w:t>3</w:t>
      </w:r>
      <w:r w:rsidR="007D6F4A" w:rsidRPr="008A4016">
        <w:rPr>
          <w:rFonts w:ascii="Times New Roman" w:hAnsi="Times New Roman" w:cs="Times New Roman"/>
          <w:bCs/>
          <w:sz w:val="24"/>
          <w:szCs w:val="24"/>
          <w:lang w:val="pl-PL"/>
        </w:rPr>
        <w:t xml:space="preserve">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7A4135">
        <w:rPr>
          <w:rFonts w:ascii="Times New Roman" w:hAnsi="Times New Roman" w:cs="Times New Roman"/>
          <w:bCs/>
          <w:sz w:val="24"/>
          <w:szCs w:val="24"/>
          <w:lang w:val="pl-PL"/>
        </w:rPr>
        <w:t>Călăraşi</w:t>
      </w:r>
      <w:r w:rsidR="007D6F4A" w:rsidRPr="008A4016">
        <w:rPr>
          <w:rFonts w:ascii="Times New Roman" w:hAnsi="Times New Roman" w:cs="Times New Roman"/>
          <w:bCs/>
          <w:sz w:val="24"/>
          <w:szCs w:val="24"/>
          <w:lang w:val="pl-PL"/>
        </w:rPr>
        <w:t>, conform reglementărilor în vigoare</w:t>
      </w:r>
      <w:r w:rsidRPr="008A4016">
        <w:rPr>
          <w:rFonts w:ascii="Times New Roman" w:hAnsi="Times New Roman" w:cs="Times New Roman"/>
          <w:bCs/>
          <w:sz w:val="24"/>
          <w:szCs w:val="24"/>
          <w:lang w:val="pl-PL"/>
        </w:rPr>
        <w:t xml:space="preserve">.  </w:t>
      </w:r>
    </w:p>
    <w:p w14:paraId="65BA9019" w14:textId="77777777" w:rsidR="007A6D91" w:rsidRPr="008A4016" w:rsidRDefault="007A6D91" w:rsidP="007A6D91">
      <w:pPr>
        <w:spacing w:after="0" w:line="240" w:lineRule="auto"/>
        <w:jc w:val="both"/>
        <w:rPr>
          <w:rFonts w:ascii="Times New Roman" w:hAnsi="Times New Roman" w:cs="Times New Roman"/>
          <w:b/>
          <w:sz w:val="24"/>
          <w:szCs w:val="24"/>
          <w:lang w:val="pl-PL"/>
        </w:rPr>
      </w:pPr>
    </w:p>
    <w:p w14:paraId="55277090" w14:textId="3507B9F0" w:rsidR="007A6D91" w:rsidRPr="00383C19" w:rsidRDefault="007A6D91" w:rsidP="007A6D91">
      <w:pPr>
        <w:spacing w:after="0" w:line="240" w:lineRule="auto"/>
        <w:jc w:val="both"/>
        <w:rPr>
          <w:rFonts w:ascii="Times New Roman" w:hAnsi="Times New Roman" w:cs="Times New Roman"/>
          <w:sz w:val="24"/>
          <w:szCs w:val="24"/>
          <w:lang w:val="pl-PL"/>
        </w:rPr>
      </w:pPr>
      <w:r w:rsidRPr="00383C19">
        <w:rPr>
          <w:rFonts w:ascii="Times New Roman" w:hAnsi="Times New Roman" w:cs="Times New Roman"/>
          <w:sz w:val="24"/>
          <w:szCs w:val="24"/>
          <w:lang w:val="pl-PL"/>
        </w:rPr>
        <w:t>(4)</w:t>
      </w:r>
      <w:r w:rsidRPr="00383C19">
        <w:rPr>
          <w:rFonts w:ascii="Times New Roman" w:hAnsi="Times New Roman" w:cs="Times New Roman"/>
          <w:b/>
          <w:sz w:val="24"/>
          <w:szCs w:val="24"/>
          <w:lang w:val="pl-PL"/>
        </w:rPr>
        <w:t xml:space="preserve"> </w:t>
      </w:r>
      <w:r w:rsidR="008A4016" w:rsidRPr="00383C19">
        <w:rPr>
          <w:rFonts w:ascii="Times New Roman" w:hAnsi="Times New Roman" w:cs="Times New Roman"/>
          <w:sz w:val="24"/>
          <w:szCs w:val="24"/>
          <w:lang w:val="pl-PL"/>
        </w:rPr>
        <w:t>Ajustarea tarifelor - reprezintă operaţiunea de corelare a nivelurilor tarifelor stabilite anterior, cu evoluţia generală a preţurilor şi tarifelor din economie, potrivit Normelor - cadru aprobate prin Ordinul nr. 272/2007</w:t>
      </w:r>
      <w:r w:rsidR="00F613E0" w:rsidRPr="00383C19">
        <w:rPr>
          <w:rFonts w:ascii="Times New Roman" w:hAnsi="Times New Roman" w:cs="Times New Roman"/>
          <w:sz w:val="24"/>
          <w:szCs w:val="24"/>
          <w:lang w:val="pl-PL"/>
        </w:rPr>
        <w:t xml:space="preserve"> cu modificările şi completările ulterioare</w:t>
      </w:r>
      <w:r w:rsidRPr="00383C19">
        <w:rPr>
          <w:rFonts w:ascii="Times New Roman" w:hAnsi="Times New Roman" w:cs="Times New Roman"/>
          <w:sz w:val="24"/>
          <w:szCs w:val="24"/>
          <w:lang w:val="pl-PL"/>
        </w:rPr>
        <w:t xml:space="preserve">. </w:t>
      </w:r>
    </w:p>
    <w:p w14:paraId="65162199" w14:textId="77777777" w:rsidR="007A6D91" w:rsidRPr="00383C19" w:rsidRDefault="007A6D91" w:rsidP="007A6D91">
      <w:pPr>
        <w:spacing w:after="0" w:line="240" w:lineRule="auto"/>
        <w:jc w:val="both"/>
        <w:rPr>
          <w:rFonts w:ascii="Times New Roman" w:hAnsi="Times New Roman" w:cs="Times New Roman"/>
          <w:color w:val="FF0000"/>
          <w:sz w:val="24"/>
          <w:szCs w:val="24"/>
          <w:lang w:val="pl-PL"/>
        </w:rPr>
      </w:pPr>
    </w:p>
    <w:p w14:paraId="61D71F5D" w14:textId="77777777" w:rsidR="007A4135" w:rsidRPr="007A4135" w:rsidRDefault="007A6D91" w:rsidP="007A4135">
      <w:pPr>
        <w:spacing w:after="0" w:line="240" w:lineRule="auto"/>
        <w:jc w:val="both"/>
        <w:rPr>
          <w:rFonts w:ascii="Times New Roman" w:eastAsia="Calibri" w:hAnsi="Times New Roman" w:cs="Times New Roman"/>
          <w:sz w:val="24"/>
          <w:szCs w:val="24"/>
          <w:lang w:val="it-IT"/>
        </w:rPr>
      </w:pPr>
      <w:r w:rsidRPr="008A4016">
        <w:rPr>
          <w:rFonts w:ascii="Times New Roman" w:hAnsi="Times New Roman" w:cs="Times New Roman"/>
          <w:sz w:val="24"/>
          <w:szCs w:val="24"/>
          <w:lang w:val="it-IT"/>
        </w:rPr>
        <w:t>(5)</w:t>
      </w:r>
      <w:r w:rsidRPr="008A4016">
        <w:rPr>
          <w:rFonts w:ascii="Times New Roman" w:hAnsi="Times New Roman" w:cs="Times New Roman"/>
          <w:b/>
          <w:sz w:val="24"/>
          <w:szCs w:val="24"/>
          <w:lang w:val="it-IT"/>
        </w:rPr>
        <w:t xml:space="preserve"> </w:t>
      </w:r>
      <w:r w:rsidR="007A4135" w:rsidRPr="007A4135">
        <w:rPr>
          <w:rFonts w:ascii="Times New Roman" w:eastAsia="Times New Roman" w:hAnsi="Times New Roman" w:cs="Times New Roman"/>
          <w:sz w:val="24"/>
          <w:lang w:val="ro-RO"/>
        </w:rPr>
        <w:t xml:space="preserve">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w:t>
      </w:r>
      <w:r w:rsidR="007A4135" w:rsidRPr="007A4135">
        <w:rPr>
          <w:rFonts w:ascii="Times New Roman" w:eastAsia="Times New Roman" w:hAnsi="Times New Roman" w:cs="Times New Roman"/>
          <w:i/>
          <w:sz w:val="24"/>
          <w:lang w:val="ro-RO"/>
        </w:rPr>
        <w:t>Normele-cadru privind stabilirea, ajustarea și modificarea tarifelor pentru serviciile de transport public local şi judeţean de persoane</w:t>
      </w:r>
      <w:r w:rsidR="007A4135" w:rsidRPr="007A4135">
        <w:rPr>
          <w:rFonts w:ascii="Times New Roman" w:eastAsia="Times New Roman" w:hAnsi="Times New Roman" w:cs="Times New Roman"/>
          <w:sz w:val="24"/>
          <w:lang w:val="ro-RO"/>
        </w:rPr>
        <w:t>,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007A4135" w:rsidRPr="007A4135">
        <w:rPr>
          <w:rFonts w:ascii="Times New Roman" w:eastAsia="Calibri" w:hAnsi="Times New Roman" w:cs="Times New Roman"/>
          <w:sz w:val="24"/>
          <w:szCs w:val="24"/>
          <w:lang w:val="it-IT"/>
        </w:rPr>
        <w:t>.</w:t>
      </w:r>
    </w:p>
    <w:p w14:paraId="1D13C9E5" w14:textId="37798E82" w:rsidR="007A6D91" w:rsidRPr="008A4016" w:rsidRDefault="007A6D91" w:rsidP="007A6D91">
      <w:pPr>
        <w:spacing w:after="0" w:line="240" w:lineRule="auto"/>
        <w:jc w:val="both"/>
        <w:rPr>
          <w:rFonts w:ascii="Times New Roman" w:hAnsi="Times New Roman" w:cs="Times New Roman"/>
          <w:sz w:val="24"/>
          <w:szCs w:val="24"/>
          <w:lang w:val="it-IT"/>
        </w:rPr>
      </w:pPr>
    </w:p>
    <w:p w14:paraId="18DC88CF" w14:textId="70B57E90" w:rsidR="007A6D91" w:rsidRPr="008A4016" w:rsidRDefault="007A6D91" w:rsidP="008A4016">
      <w:pPr>
        <w:spacing w:after="0" w:line="240" w:lineRule="auto"/>
        <w:jc w:val="both"/>
        <w:rPr>
          <w:rFonts w:ascii="Times New Roman" w:hAnsi="Times New Roman" w:cs="Times New Roman"/>
          <w:sz w:val="24"/>
          <w:szCs w:val="24"/>
          <w:lang w:val="it-IT"/>
        </w:rPr>
      </w:pPr>
      <w:r w:rsidRPr="008A4016">
        <w:rPr>
          <w:rFonts w:ascii="Times New Roman" w:hAnsi="Times New Roman" w:cs="Times New Roman"/>
          <w:bCs/>
          <w:sz w:val="24"/>
          <w:szCs w:val="24"/>
          <w:lang w:val="it-IT"/>
        </w:rPr>
        <w:t>(6)</w:t>
      </w:r>
      <w:r w:rsidRPr="008A4016">
        <w:rPr>
          <w:rFonts w:ascii="Times New Roman" w:hAnsi="Times New Roman" w:cs="Times New Roman"/>
          <w:b/>
          <w:bCs/>
          <w:sz w:val="24"/>
          <w:szCs w:val="24"/>
          <w:lang w:val="it-IT"/>
        </w:rPr>
        <w:t xml:space="preserve"> </w:t>
      </w:r>
      <w:r w:rsidR="008A4016" w:rsidRPr="008A4016">
        <w:rPr>
          <w:rFonts w:ascii="Times New Roman" w:hAnsi="Times New Roman" w:cs="Times New Roman"/>
          <w:sz w:val="24"/>
          <w:szCs w:val="24"/>
          <w:lang w:val="it-IT"/>
        </w:rPr>
        <w:t>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r w:rsidRPr="008A4016">
        <w:rPr>
          <w:rFonts w:ascii="Times New Roman" w:hAnsi="Times New Roman" w:cs="Times New Roman"/>
          <w:sz w:val="24"/>
          <w:szCs w:val="24"/>
          <w:lang w:val="it-IT"/>
        </w:rPr>
        <w:t>.</w:t>
      </w:r>
    </w:p>
    <w:p w14:paraId="5F793128" w14:textId="77777777" w:rsidR="007A6D91" w:rsidRPr="00EF4790" w:rsidRDefault="007A6D91" w:rsidP="007A6D91">
      <w:pPr>
        <w:spacing w:after="0" w:line="240" w:lineRule="auto"/>
        <w:rPr>
          <w:rFonts w:ascii="Times New Roman" w:hAnsi="Times New Roman" w:cs="Times New Roman"/>
          <w:color w:val="FF0000"/>
          <w:sz w:val="24"/>
          <w:szCs w:val="24"/>
          <w:lang w:val="it-IT"/>
        </w:rPr>
      </w:pPr>
    </w:p>
    <w:p w14:paraId="475FC211" w14:textId="67124E74" w:rsidR="007A6D91" w:rsidRPr="008A4016" w:rsidRDefault="007A6D91" w:rsidP="007A6D91">
      <w:pPr>
        <w:spacing w:after="0" w:line="240" w:lineRule="auto"/>
        <w:jc w:val="both"/>
        <w:rPr>
          <w:rFonts w:ascii="Times New Roman" w:hAnsi="Times New Roman" w:cs="Times New Roman"/>
          <w:sz w:val="24"/>
          <w:szCs w:val="24"/>
          <w:lang w:val="it-IT"/>
        </w:rPr>
      </w:pPr>
      <w:r w:rsidRPr="008A4016">
        <w:rPr>
          <w:rFonts w:ascii="Times New Roman" w:hAnsi="Times New Roman" w:cs="Times New Roman"/>
          <w:bCs/>
          <w:sz w:val="24"/>
          <w:szCs w:val="24"/>
          <w:lang w:val="it-IT"/>
        </w:rPr>
        <w:t xml:space="preserve">(7) </w:t>
      </w:r>
      <w:r w:rsidR="008A4016" w:rsidRPr="008A4016">
        <w:rPr>
          <w:rFonts w:ascii="Times New Roman" w:hAnsi="Times New Roman" w:cs="Times New Roman"/>
          <w:sz w:val="24"/>
          <w:szCs w:val="24"/>
          <w:lang w:val="it-IT"/>
        </w:rPr>
        <w:t>Modificarea tarifelor - reprezintă operaţiunea de corelare a nivelurilor costurilor şi tarifelor stabilite anterior, aplicabilă în situaţiile în care intervin schimbări în structura tarifel</w:t>
      </w:r>
      <w:r w:rsidR="00F613E0">
        <w:rPr>
          <w:rFonts w:ascii="Times New Roman" w:hAnsi="Times New Roman" w:cs="Times New Roman"/>
          <w:sz w:val="24"/>
          <w:szCs w:val="24"/>
          <w:lang w:val="it-IT"/>
        </w:rPr>
        <w:t xml:space="preserve">or şi/sau a nivelului acestora </w:t>
      </w:r>
      <w:r w:rsidR="008A4016" w:rsidRPr="008A4016">
        <w:rPr>
          <w:rFonts w:ascii="Times New Roman" w:hAnsi="Times New Roman" w:cs="Times New Roman"/>
          <w:sz w:val="24"/>
          <w:szCs w:val="24"/>
          <w:lang w:val="it-IT"/>
        </w:rPr>
        <w:t xml:space="preserve">conduc la recalcularea tarifelor, potrivit </w:t>
      </w:r>
      <w:r w:rsidR="008A4016" w:rsidRPr="009503D6">
        <w:rPr>
          <w:rFonts w:ascii="Times New Roman" w:hAnsi="Times New Roman" w:cs="Times New Roman"/>
          <w:i/>
          <w:sz w:val="24"/>
          <w:szCs w:val="24"/>
          <w:lang w:val="it-IT"/>
        </w:rPr>
        <w:t>Normelor - cadru</w:t>
      </w:r>
      <w:r w:rsidR="008A4016" w:rsidRPr="008A4016">
        <w:rPr>
          <w:rFonts w:ascii="Times New Roman" w:hAnsi="Times New Roman" w:cs="Times New Roman"/>
          <w:sz w:val="24"/>
          <w:szCs w:val="24"/>
          <w:lang w:val="it-IT"/>
        </w:rPr>
        <w:t xml:space="preserve"> aprobate prin </w:t>
      </w:r>
      <w:r w:rsidR="008A4016" w:rsidRPr="009503D6">
        <w:rPr>
          <w:rFonts w:ascii="Times New Roman" w:hAnsi="Times New Roman" w:cs="Times New Roman"/>
          <w:i/>
          <w:sz w:val="24"/>
          <w:szCs w:val="24"/>
          <w:lang w:val="it-IT"/>
        </w:rPr>
        <w:t>Ordinul nr. 272/2007</w:t>
      </w:r>
      <w:r w:rsidR="00F613E0" w:rsidRPr="009503D6">
        <w:rPr>
          <w:rFonts w:ascii="Times New Roman" w:hAnsi="Times New Roman" w:cs="Times New Roman"/>
          <w:i/>
          <w:sz w:val="24"/>
          <w:szCs w:val="24"/>
          <w:lang w:val="it-IT"/>
        </w:rPr>
        <w:t xml:space="preserve"> cu modificările şi completările ulterioare</w:t>
      </w:r>
      <w:r w:rsidRPr="008A4016">
        <w:rPr>
          <w:rFonts w:ascii="Times New Roman" w:hAnsi="Times New Roman" w:cs="Times New Roman"/>
          <w:sz w:val="24"/>
          <w:szCs w:val="24"/>
          <w:lang w:val="it-IT"/>
        </w:rPr>
        <w:t>.</w:t>
      </w:r>
    </w:p>
    <w:p w14:paraId="3FA4EDA7" w14:textId="77777777" w:rsidR="007A6D91" w:rsidRPr="00EF4790" w:rsidRDefault="007A6D91" w:rsidP="007A6D91">
      <w:pPr>
        <w:spacing w:after="0" w:line="240" w:lineRule="auto"/>
        <w:jc w:val="both"/>
        <w:rPr>
          <w:rFonts w:ascii="Times New Roman" w:hAnsi="Times New Roman" w:cs="Times New Roman"/>
          <w:color w:val="FF0000"/>
          <w:sz w:val="24"/>
          <w:szCs w:val="24"/>
          <w:lang w:val="it-IT"/>
        </w:rPr>
      </w:pPr>
    </w:p>
    <w:p w14:paraId="516EFDE4" w14:textId="77777777" w:rsidR="007A4135" w:rsidRPr="007A4135" w:rsidRDefault="007A6D91" w:rsidP="007A4135">
      <w:pPr>
        <w:spacing w:line="240" w:lineRule="auto"/>
        <w:jc w:val="both"/>
        <w:rPr>
          <w:rFonts w:ascii="Times New Roman" w:eastAsia="Times New Roman" w:hAnsi="Times New Roman" w:cs="Times New Roman"/>
          <w:sz w:val="24"/>
          <w:lang w:val="ro-RO"/>
        </w:rPr>
      </w:pPr>
      <w:r w:rsidRPr="008A4016">
        <w:rPr>
          <w:rFonts w:ascii="Times New Roman" w:hAnsi="Times New Roman" w:cs="Times New Roman"/>
          <w:bCs/>
          <w:sz w:val="24"/>
          <w:szCs w:val="24"/>
          <w:lang w:val="it-IT"/>
        </w:rPr>
        <w:t>(8)</w:t>
      </w:r>
      <w:r w:rsidRPr="008A4016">
        <w:rPr>
          <w:rFonts w:ascii="Times New Roman" w:hAnsi="Times New Roman" w:cs="Times New Roman"/>
          <w:b/>
          <w:bCs/>
          <w:sz w:val="24"/>
          <w:szCs w:val="24"/>
          <w:lang w:val="it-IT"/>
        </w:rPr>
        <w:t xml:space="preserve"> </w:t>
      </w:r>
      <w:r w:rsidR="007A4135" w:rsidRPr="007A4135">
        <w:rPr>
          <w:rFonts w:ascii="Times New Roman" w:eastAsia="Times New Roman" w:hAnsi="Times New Roman" w:cs="Times New Roman"/>
          <w:sz w:val="24"/>
          <w:lang w:val="ro-RO"/>
        </w:rPr>
        <w:t>Tarifele pentru serviciul public de transport județean de persoane prin curse regulate se pot modifica, în următoarele situații:</w:t>
      </w:r>
    </w:p>
    <w:p w14:paraId="2A0F0426" w14:textId="77777777" w:rsidR="007A4135" w:rsidRPr="007A4135" w:rsidRDefault="007A4135" w:rsidP="007A4135">
      <w:pPr>
        <w:spacing w:line="240" w:lineRule="auto"/>
        <w:jc w:val="both"/>
        <w:rPr>
          <w:rFonts w:ascii="Times New Roman" w:eastAsia="Times New Roman" w:hAnsi="Times New Roman" w:cs="Times New Roman"/>
          <w:sz w:val="24"/>
          <w:lang w:val="ro-RO"/>
        </w:rPr>
      </w:pPr>
      <w:r w:rsidRPr="007A4135">
        <w:rPr>
          <w:rFonts w:ascii="Times New Roman" w:eastAsia="Times New Roman" w:hAnsi="Times New Roman" w:cs="Times New Roman"/>
          <w:sz w:val="24"/>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1D1EE3FF" w14:textId="77777777" w:rsidR="007A4135" w:rsidRPr="007A4135" w:rsidRDefault="007A4135" w:rsidP="007A4135">
      <w:pPr>
        <w:spacing w:line="240" w:lineRule="auto"/>
        <w:jc w:val="both"/>
        <w:rPr>
          <w:rFonts w:ascii="Times New Roman" w:eastAsia="Times New Roman" w:hAnsi="Times New Roman" w:cs="Times New Roman"/>
          <w:sz w:val="24"/>
          <w:lang w:val="ro-RO"/>
        </w:rPr>
      </w:pPr>
      <w:r w:rsidRPr="007A4135">
        <w:rPr>
          <w:rFonts w:ascii="Times New Roman" w:eastAsia="Times New Roman" w:hAnsi="Times New Roman" w:cs="Times New Roman"/>
          <w:sz w:val="24"/>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451D7E56" w14:textId="77777777" w:rsidR="007A4135" w:rsidRPr="007A4135" w:rsidRDefault="007A4135" w:rsidP="007A4135">
      <w:pPr>
        <w:spacing w:line="240" w:lineRule="auto"/>
        <w:jc w:val="both"/>
        <w:rPr>
          <w:rFonts w:ascii="Times New Roman" w:eastAsia="Times New Roman" w:hAnsi="Times New Roman" w:cs="Times New Roman"/>
          <w:sz w:val="24"/>
          <w:lang w:val="ro-RO"/>
        </w:rPr>
      </w:pPr>
      <w:r w:rsidRPr="007A4135">
        <w:rPr>
          <w:rFonts w:ascii="Times New Roman" w:eastAsia="Times New Roman" w:hAnsi="Times New Roman" w:cs="Times New Roman"/>
          <w:sz w:val="24"/>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178474C6" w14:textId="77777777" w:rsidR="007A4135" w:rsidRPr="007A4135" w:rsidRDefault="007A4135" w:rsidP="007A4135">
      <w:pPr>
        <w:spacing w:line="240" w:lineRule="auto"/>
        <w:jc w:val="both"/>
        <w:rPr>
          <w:rFonts w:ascii="Times New Roman" w:eastAsia="Times New Roman" w:hAnsi="Times New Roman" w:cs="Times New Roman"/>
          <w:sz w:val="24"/>
          <w:lang w:val="ro-RO"/>
        </w:rPr>
      </w:pPr>
      <w:r w:rsidRPr="007A4135">
        <w:rPr>
          <w:rFonts w:ascii="Times New Roman" w:eastAsia="Times New Roman" w:hAnsi="Times New Roman" w:cs="Times New Roman"/>
          <w:sz w:val="24"/>
          <w:lang w:val="ro-RO"/>
        </w:rPr>
        <w:t>d) la modificarea gradului mediu de ocupare a locurilor în autobuz, pe baza datelor înregistrare în sistemul de numărare a călătorilor la nivelul unui an.</w:t>
      </w:r>
    </w:p>
    <w:p w14:paraId="6EC847A0" w14:textId="0301C0CE"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 xml:space="preserve">(9) </w:t>
      </w:r>
      <w:r w:rsidR="007A4135" w:rsidRPr="007A4135">
        <w:rPr>
          <w:rFonts w:ascii="Times New Roman" w:eastAsia="Times New Roman" w:hAnsi="Times New Roman" w:cs="Times New Roman"/>
          <w:sz w:val="24"/>
          <w:lang w:val="ro-RO"/>
        </w:rPr>
        <w:t>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modificat și completat cu Ordinul președintelui ANRSC nr. 634/02.09.2022</w:t>
      </w:r>
      <w:r w:rsidR="007A4135">
        <w:rPr>
          <w:rFonts w:ascii="Times New Roman" w:eastAsia="Times New Roman" w:hAnsi="Times New Roman" w:cs="Times New Roman"/>
          <w:sz w:val="24"/>
          <w:lang w:val="ro-RO"/>
        </w:rPr>
        <w:t>), potrivit formulei</w:t>
      </w:r>
      <w:r w:rsidRPr="008A4016">
        <w:rPr>
          <w:rFonts w:ascii="Times New Roman" w:eastAsia="Times New Roman" w:hAnsi="Times New Roman" w:cs="Times New Roman"/>
          <w:sz w:val="24"/>
          <w:lang w:val="ro-RO"/>
        </w:rPr>
        <w:t>:</w:t>
      </w:r>
    </w:p>
    <w:p w14:paraId="1470C22F" w14:textId="77777777"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Tm (1) (km/loc) = Tm (0) (km/loc) + Delta (lei/km/loc), unde:</w:t>
      </w:r>
    </w:p>
    <w:p w14:paraId="44D63EB2" w14:textId="77777777"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Tm (1) (km/loc) - tariful mediu ajustat sau, după caz, tariful mediu modificat (lei/km/loc);</w:t>
      </w:r>
    </w:p>
    <w:p w14:paraId="6A30004A" w14:textId="77777777"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Tm (0) (km/loc) - tariful mediu actual (lei/km/loc);</w:t>
      </w:r>
    </w:p>
    <w:p w14:paraId="4E87F79D" w14:textId="77777777" w:rsid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Delta (km/loc) - creșterea cheltuielilor totale determinată de influențele reale primite în costuri (lei).</w:t>
      </w:r>
    </w:p>
    <w:p w14:paraId="56967BB3" w14:textId="77777777" w:rsidR="008A4016" w:rsidRDefault="008A4016" w:rsidP="008A4016">
      <w:pPr>
        <w:spacing w:after="0" w:line="240" w:lineRule="auto"/>
        <w:jc w:val="both"/>
        <w:rPr>
          <w:rFonts w:ascii="Times New Roman" w:eastAsia="Times New Roman" w:hAnsi="Times New Roman" w:cs="Times New Roman"/>
          <w:sz w:val="24"/>
          <w:lang w:val="ro-RO"/>
        </w:rPr>
      </w:pPr>
    </w:p>
    <w:p w14:paraId="357FAC0C" w14:textId="4DFE7372"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 xml:space="preserve">(10) Nivelul tarifului mediu ajustat/modificat Tm (1) (km/loc) se fundamentează de către operatorii de transport rutier, pe structura elementelor de cheltuieli prevăzută în </w:t>
      </w:r>
      <w:r w:rsidRPr="008A4016">
        <w:rPr>
          <w:rFonts w:ascii="Times New Roman" w:eastAsia="Times New Roman" w:hAnsi="Times New Roman" w:cs="Times New Roman"/>
          <w:i/>
          <w:sz w:val="24"/>
          <w:lang w:val="ro-RO"/>
        </w:rPr>
        <w:t>anexa nr. 2</w:t>
      </w:r>
      <w:r w:rsidRPr="008A4016">
        <w:rPr>
          <w:rFonts w:ascii="Times New Roman" w:eastAsia="Times New Roman" w:hAnsi="Times New Roman" w:cs="Times New Roman"/>
          <w:sz w:val="24"/>
          <w:lang w:val="ro-RO"/>
        </w:rPr>
        <w:t xml:space="preserve"> din </w:t>
      </w:r>
      <w:r w:rsidR="00F613E0" w:rsidRPr="00F613E0">
        <w:rPr>
          <w:rFonts w:ascii="Times New Roman" w:eastAsia="Times New Roman" w:hAnsi="Times New Roman" w:cs="Times New Roman"/>
          <w:sz w:val="24"/>
          <w:lang w:val="ro-RO"/>
        </w:rPr>
        <w:t>la</w:t>
      </w:r>
      <w:r w:rsidR="00F613E0">
        <w:rPr>
          <w:rFonts w:ascii="Times New Roman" w:eastAsia="Times New Roman" w:hAnsi="Times New Roman" w:cs="Times New Roman"/>
          <w:i/>
          <w:sz w:val="24"/>
          <w:lang w:val="ro-RO"/>
        </w:rPr>
        <w:t xml:space="preserve"> Normele</w:t>
      </w:r>
      <w:r w:rsidRPr="008A4016">
        <w:rPr>
          <w:rFonts w:ascii="Times New Roman" w:eastAsia="Times New Roman" w:hAnsi="Times New Roman" w:cs="Times New Roman"/>
          <w:i/>
          <w:sz w:val="24"/>
          <w:lang w:val="ro-RO"/>
        </w:rPr>
        <w:t>-cadru privind stabilirea, ajustarea și modificarea tarifelor pentru serviciile de transport public local şi judeţean de persoane</w:t>
      </w:r>
      <w:r w:rsidR="00F613E0">
        <w:rPr>
          <w:rFonts w:ascii="Times New Roman" w:eastAsia="Times New Roman" w:hAnsi="Times New Roman" w:cs="Times New Roman"/>
          <w:i/>
          <w:sz w:val="24"/>
          <w:lang w:val="ro-RO"/>
        </w:rPr>
        <w:t xml:space="preserve"> </w:t>
      </w:r>
      <w:r w:rsidR="00F613E0">
        <w:rPr>
          <w:rFonts w:ascii="Times New Roman" w:eastAsia="Times New Roman" w:hAnsi="Times New Roman" w:cs="Times New Roman"/>
          <w:sz w:val="24"/>
          <w:lang w:val="ro-RO"/>
        </w:rPr>
        <w:t xml:space="preserve">aprobate prin </w:t>
      </w:r>
      <w:r w:rsidR="00F613E0" w:rsidRPr="00F613E0">
        <w:rPr>
          <w:rFonts w:ascii="Times New Roman" w:eastAsia="Times New Roman" w:hAnsi="Times New Roman" w:cs="Times New Roman"/>
          <w:i/>
          <w:sz w:val="24"/>
          <w:lang w:val="ro-RO"/>
        </w:rPr>
        <w:t>Ordinul 272/2007</w:t>
      </w:r>
      <w:r w:rsidR="00F613E0">
        <w:rPr>
          <w:rFonts w:ascii="Times New Roman" w:eastAsia="Times New Roman" w:hAnsi="Times New Roman" w:cs="Times New Roman"/>
          <w:sz w:val="24"/>
          <w:lang w:val="ro-RO"/>
        </w:rPr>
        <w:t xml:space="preserve"> </w:t>
      </w:r>
      <w:r w:rsidR="00F613E0" w:rsidRPr="00F613E0">
        <w:rPr>
          <w:rFonts w:ascii="Times New Roman" w:eastAsia="Times New Roman" w:hAnsi="Times New Roman" w:cs="Times New Roman"/>
          <w:i/>
          <w:sz w:val="24"/>
          <w:lang w:val="ro-RO"/>
        </w:rPr>
        <w:t>cu modificările şi completările ulterioare</w:t>
      </w:r>
      <w:r w:rsidRPr="008A4016">
        <w:rPr>
          <w:rFonts w:ascii="Times New Roman" w:eastAsia="Times New Roman" w:hAnsi="Times New Roman" w:cs="Times New Roman"/>
          <w:sz w:val="24"/>
          <w:lang w:val="ro-RO"/>
        </w:rPr>
        <w:t>.</w:t>
      </w:r>
    </w:p>
    <w:p w14:paraId="7DF811DC" w14:textId="77777777" w:rsidR="008A4016" w:rsidRPr="008A4016" w:rsidRDefault="008A4016" w:rsidP="008A4016">
      <w:pPr>
        <w:spacing w:after="0" w:line="240" w:lineRule="auto"/>
        <w:jc w:val="both"/>
        <w:rPr>
          <w:rFonts w:ascii="Times New Roman" w:eastAsia="Times New Roman" w:hAnsi="Times New Roman" w:cs="Times New Roman"/>
          <w:sz w:val="24"/>
          <w:lang w:val="ro-RO"/>
        </w:rPr>
      </w:pPr>
    </w:p>
    <w:p w14:paraId="30D22C65" w14:textId="359FC983"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 xml:space="preserve">(11) Ajustarea și modificarea tarifului mediu pe km/loc se aprobă de către consiliul județean la cererea operatorilor de transport rutier, pe baza documentelor prevăzute la </w:t>
      </w:r>
      <w:r w:rsidRPr="008A4016">
        <w:rPr>
          <w:rFonts w:ascii="Times New Roman" w:eastAsia="Times New Roman" w:hAnsi="Times New Roman" w:cs="Times New Roman"/>
          <w:i/>
          <w:sz w:val="24"/>
          <w:lang w:val="ro-RO"/>
        </w:rPr>
        <w:t>art. 20</w:t>
      </w:r>
      <w:r w:rsidRPr="008A4016">
        <w:rPr>
          <w:rFonts w:ascii="Times New Roman" w:eastAsia="Times New Roman" w:hAnsi="Times New Roman" w:cs="Times New Roman"/>
          <w:sz w:val="24"/>
          <w:lang w:val="ro-RO"/>
        </w:rPr>
        <w:t xml:space="preserve"> din </w:t>
      </w:r>
      <w:r w:rsidRPr="008A4016">
        <w:rPr>
          <w:rFonts w:ascii="Times New Roman" w:eastAsia="Times New Roman" w:hAnsi="Times New Roman" w:cs="Times New Roman"/>
          <w:i/>
          <w:sz w:val="24"/>
          <w:lang w:val="ro-RO"/>
        </w:rPr>
        <w:t>Normele-cadru</w:t>
      </w:r>
      <w:r w:rsidRPr="008A4016">
        <w:rPr>
          <w:rFonts w:ascii="Times New Roman" w:eastAsia="Times New Roman" w:hAnsi="Times New Roman" w:cs="Times New Roman"/>
          <w:sz w:val="24"/>
          <w:lang w:val="ro-RO"/>
        </w:rPr>
        <w:t xml:space="preserve"> aprobate prin </w:t>
      </w:r>
      <w:r w:rsidRPr="008A4016">
        <w:rPr>
          <w:rFonts w:ascii="Times New Roman" w:eastAsia="Times New Roman" w:hAnsi="Times New Roman" w:cs="Times New Roman"/>
          <w:i/>
          <w:sz w:val="24"/>
          <w:lang w:val="ro-RO"/>
        </w:rPr>
        <w:t>Ordinul 272/2007</w:t>
      </w:r>
      <w:r w:rsidR="00F613E0">
        <w:rPr>
          <w:rFonts w:ascii="Times New Roman" w:eastAsia="Times New Roman" w:hAnsi="Times New Roman" w:cs="Times New Roman"/>
          <w:i/>
          <w:sz w:val="24"/>
          <w:lang w:val="ro-RO"/>
        </w:rPr>
        <w:t xml:space="preserve"> cu modificările şi completările ulterioare</w:t>
      </w:r>
      <w:r w:rsidRPr="008A4016">
        <w:rPr>
          <w:rFonts w:ascii="Times New Roman" w:eastAsia="Times New Roman" w:hAnsi="Times New Roman" w:cs="Times New Roman"/>
          <w:sz w:val="24"/>
          <w:lang w:val="ro-RO"/>
        </w:rPr>
        <w:t>:</w:t>
      </w:r>
    </w:p>
    <w:p w14:paraId="09FDE1C1" w14:textId="77777777" w:rsidR="008A4016" w:rsidRPr="008A4016" w:rsidRDefault="008A4016" w:rsidP="008A4016">
      <w:pPr>
        <w:spacing w:after="0" w:line="240" w:lineRule="auto"/>
        <w:ind w:left="270"/>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6BCA7264" w14:textId="77777777" w:rsidR="008A4016" w:rsidRPr="008A4016" w:rsidRDefault="008A4016" w:rsidP="008A4016">
      <w:pPr>
        <w:spacing w:after="0" w:line="240" w:lineRule="auto"/>
        <w:ind w:left="270"/>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lastRenderedPageBreak/>
        <w:t>b) fișele de fundamentare pentru stabilirea, ajustarea sau modificarea tarifelor;</w:t>
      </w:r>
    </w:p>
    <w:p w14:paraId="509358E5" w14:textId="77777777" w:rsidR="008A4016" w:rsidRPr="008A4016" w:rsidRDefault="008A4016" w:rsidP="008A4016">
      <w:pPr>
        <w:spacing w:after="0" w:line="240" w:lineRule="auto"/>
        <w:ind w:left="270"/>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c) alte date și informații necesare fundamentării tarifelor propuse.</w:t>
      </w:r>
    </w:p>
    <w:p w14:paraId="3FC618B1" w14:textId="0FFA52AE"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 xml:space="preserve">Consiliul Judeţean </w:t>
      </w:r>
      <w:r w:rsidR="007A4135">
        <w:rPr>
          <w:rFonts w:ascii="Times New Roman" w:eastAsia="Times New Roman" w:hAnsi="Times New Roman" w:cs="Times New Roman"/>
          <w:sz w:val="24"/>
          <w:lang w:val="ro-RO"/>
        </w:rPr>
        <w:t>Călăraşi</w:t>
      </w:r>
      <w:r w:rsidRPr="008A4016">
        <w:rPr>
          <w:rFonts w:ascii="Times New Roman" w:eastAsia="Times New Roman" w:hAnsi="Times New Roman" w:cs="Times New Roman"/>
          <w:sz w:val="24"/>
          <w:lang w:val="ro-RO"/>
        </w:rPr>
        <w:t xml:space="preserve"> poate solicita în condiţiile legii de la operatorii de transport rutier orice date și informații pentru clarificarea unor aspecte din propunerile de stabilire, ajustare sau modificare a tarifelor pentru serviciile publice</w:t>
      </w:r>
      <w:bookmarkStart w:id="0" w:name="_GoBack"/>
      <w:bookmarkEnd w:id="0"/>
      <w:r w:rsidRPr="008A4016">
        <w:rPr>
          <w:rFonts w:ascii="Times New Roman" w:eastAsia="Times New Roman" w:hAnsi="Times New Roman" w:cs="Times New Roman"/>
          <w:sz w:val="24"/>
          <w:lang w:val="ro-RO"/>
        </w:rPr>
        <w:t xml:space="preserve"> de transport local sau județean de persoane.</w:t>
      </w:r>
    </w:p>
    <w:p w14:paraId="2DAE0D6D" w14:textId="77777777" w:rsidR="008A4016" w:rsidRPr="008A4016" w:rsidRDefault="008A4016" w:rsidP="008A4016">
      <w:pPr>
        <w:spacing w:after="0" w:line="240" w:lineRule="auto"/>
        <w:jc w:val="both"/>
        <w:rPr>
          <w:rFonts w:ascii="Times New Roman" w:eastAsia="Times New Roman" w:hAnsi="Times New Roman" w:cs="Times New Roman"/>
          <w:sz w:val="24"/>
          <w:lang w:val="ro-RO"/>
        </w:rPr>
      </w:pPr>
      <w:r w:rsidRPr="008A4016">
        <w:rPr>
          <w:rFonts w:ascii="Times New Roman" w:eastAsia="Times New Roman" w:hAnsi="Times New Roman" w:cs="Times New Roman"/>
          <w:sz w:val="24"/>
          <w:lang w:val="ro-RO"/>
        </w:rPr>
        <w:t>Tarifele de călătorie Tc recalculate se aprobă de către Consiliul Judeţean în funcție de nivelul tarifului mediu ajustat/modificat Tm (1) (km/loc).</w:t>
      </w:r>
    </w:p>
    <w:p w14:paraId="0945E13F" w14:textId="77777777" w:rsidR="008A4016" w:rsidRPr="008A4016" w:rsidRDefault="008A4016" w:rsidP="008A4016">
      <w:pPr>
        <w:spacing w:after="0" w:line="240" w:lineRule="auto"/>
        <w:jc w:val="both"/>
        <w:rPr>
          <w:rFonts w:ascii="Times New Roman" w:eastAsia="Calibri" w:hAnsi="Times New Roman" w:cs="Times New Roman"/>
          <w:bCs/>
          <w:sz w:val="24"/>
          <w:szCs w:val="24"/>
          <w:lang w:val="it-IT"/>
        </w:rPr>
      </w:pPr>
    </w:p>
    <w:p w14:paraId="58DEEEC6" w14:textId="43A3EB5E" w:rsidR="008A4016" w:rsidRPr="008A4016" w:rsidRDefault="008A4016" w:rsidP="008A4016">
      <w:pPr>
        <w:spacing w:after="0" w:line="240" w:lineRule="auto"/>
        <w:jc w:val="both"/>
        <w:rPr>
          <w:rFonts w:ascii="Times New Roman" w:eastAsia="Calibri" w:hAnsi="Times New Roman" w:cs="Times New Roman"/>
          <w:bCs/>
          <w:sz w:val="24"/>
          <w:szCs w:val="24"/>
          <w:lang w:val="it-IT"/>
        </w:rPr>
      </w:pPr>
      <w:r w:rsidRPr="008A4016">
        <w:rPr>
          <w:rFonts w:ascii="Times New Roman" w:eastAsia="Calibri" w:hAnsi="Times New Roman" w:cs="Times New Roman"/>
          <w:bCs/>
          <w:sz w:val="24"/>
          <w:szCs w:val="24"/>
          <w:lang w:val="it-IT"/>
        </w:rPr>
        <w:t xml:space="preserve">(12) Orice tarif privind transportul public județean de călători efectuat prin curse regulate se poate stabili, ajusta sau modifica de către Consiliul Județean </w:t>
      </w:r>
      <w:r w:rsidR="007A4135">
        <w:rPr>
          <w:rFonts w:ascii="Times New Roman" w:eastAsia="Calibri" w:hAnsi="Times New Roman" w:cs="Times New Roman"/>
          <w:bCs/>
          <w:sz w:val="24"/>
          <w:szCs w:val="24"/>
          <w:lang w:val="it-IT"/>
        </w:rPr>
        <w:t>Călăraşi</w:t>
      </w:r>
      <w:r w:rsidRPr="008A4016">
        <w:rPr>
          <w:rFonts w:ascii="Times New Roman" w:eastAsia="Calibri" w:hAnsi="Times New Roman" w:cs="Times New Roman"/>
          <w:bCs/>
          <w:sz w:val="24"/>
          <w:szCs w:val="24"/>
          <w:lang w:val="it-IT"/>
        </w:rPr>
        <w:t xml:space="preserve">, numai pe baza normelor-cadru stabilite de către Autoritatea Naţională de Reglementare pentru Serviciile Comunitare de Utilităţi Publice prin </w:t>
      </w:r>
      <w:r w:rsidRPr="008A4016">
        <w:rPr>
          <w:rFonts w:ascii="Times New Roman" w:eastAsia="Calibri" w:hAnsi="Times New Roman" w:cs="Times New Roman"/>
          <w:bCs/>
          <w:i/>
          <w:sz w:val="24"/>
          <w:szCs w:val="24"/>
          <w:lang w:val="it-IT"/>
        </w:rPr>
        <w:t>Ordinul nr. 272/2007 al președintelui A.N.R.S.C. cu modificările şi completările ulterioare</w:t>
      </w:r>
      <w:r w:rsidRPr="008A4016">
        <w:rPr>
          <w:rFonts w:ascii="Times New Roman" w:eastAsia="Calibri" w:hAnsi="Times New Roman" w:cs="Times New Roman"/>
          <w:bCs/>
          <w:sz w:val="24"/>
          <w:szCs w:val="24"/>
          <w:lang w:val="it-IT"/>
        </w:rPr>
        <w:t>.</w:t>
      </w:r>
    </w:p>
    <w:p w14:paraId="7B7B074E" w14:textId="77777777" w:rsidR="008A4016" w:rsidRPr="008A4016" w:rsidRDefault="008A4016" w:rsidP="008A4016">
      <w:pPr>
        <w:spacing w:after="0" w:line="240" w:lineRule="auto"/>
        <w:jc w:val="both"/>
        <w:rPr>
          <w:rFonts w:ascii="Times New Roman" w:eastAsia="Calibri" w:hAnsi="Times New Roman" w:cs="Times New Roman"/>
          <w:bCs/>
          <w:sz w:val="24"/>
          <w:szCs w:val="24"/>
          <w:lang w:val="it-IT"/>
        </w:rPr>
      </w:pPr>
    </w:p>
    <w:p w14:paraId="39D43253" w14:textId="252CC427" w:rsidR="008A4016" w:rsidRPr="008A4016" w:rsidRDefault="008A4016" w:rsidP="008A4016">
      <w:pPr>
        <w:spacing w:after="0" w:line="240" w:lineRule="auto"/>
        <w:jc w:val="both"/>
        <w:rPr>
          <w:rFonts w:ascii="Times New Roman" w:eastAsia="Calibri" w:hAnsi="Times New Roman" w:cs="Times New Roman"/>
          <w:bCs/>
          <w:sz w:val="24"/>
          <w:szCs w:val="24"/>
          <w:lang w:val="it-IT"/>
        </w:rPr>
      </w:pPr>
      <w:r w:rsidRPr="008A4016">
        <w:rPr>
          <w:rFonts w:ascii="Times New Roman" w:eastAsia="Calibri" w:hAnsi="Times New Roman" w:cs="Times New Roman"/>
          <w:bCs/>
          <w:sz w:val="24"/>
          <w:szCs w:val="24"/>
          <w:lang w:val="it-IT"/>
        </w:rPr>
        <w:t xml:space="preserve">(13) Tarifele de călătorie stabilite pe distanţele dintre staţiile publice în care are loc îmbarcarea/debarcarea călătorilor conform traseelor din programul de transport judeţean, vor fi rotunjite la valori de leu cu subdiviziuni de două zecimale, astfel: </w:t>
      </w:r>
    </w:p>
    <w:p w14:paraId="1C9B5EB7" w14:textId="77777777" w:rsidR="008A4016" w:rsidRPr="008A4016" w:rsidRDefault="008A4016" w:rsidP="008A4016">
      <w:pPr>
        <w:spacing w:after="0" w:line="240" w:lineRule="auto"/>
        <w:jc w:val="both"/>
        <w:rPr>
          <w:rFonts w:ascii="Times New Roman" w:eastAsia="Calibri" w:hAnsi="Times New Roman" w:cs="Times New Roman"/>
          <w:bCs/>
          <w:sz w:val="24"/>
          <w:szCs w:val="24"/>
          <w:lang w:val="it-IT"/>
        </w:rPr>
      </w:pPr>
      <w:r w:rsidRPr="008A4016">
        <w:rPr>
          <w:rFonts w:ascii="Times New Roman" w:eastAsia="Calibri" w:hAnsi="Times New Roman" w:cs="Times New Roman"/>
          <w:bCs/>
          <w:sz w:val="24"/>
          <w:szCs w:val="24"/>
          <w:lang w:val="it-IT"/>
        </w:rPr>
        <w:t xml:space="preserve">- prin rotunjire la un leu pentru fracţiunile de peste 75 de bani inclusiv, </w:t>
      </w:r>
    </w:p>
    <w:p w14:paraId="0F8D4DAD" w14:textId="77777777" w:rsidR="008A4016" w:rsidRPr="008A4016" w:rsidRDefault="008A4016" w:rsidP="008A4016">
      <w:pPr>
        <w:spacing w:after="0" w:line="240" w:lineRule="auto"/>
        <w:jc w:val="both"/>
        <w:rPr>
          <w:rFonts w:ascii="Times New Roman" w:eastAsia="Calibri" w:hAnsi="Times New Roman" w:cs="Times New Roman"/>
          <w:bCs/>
          <w:sz w:val="24"/>
          <w:szCs w:val="24"/>
          <w:lang w:val="it-IT"/>
        </w:rPr>
      </w:pPr>
      <w:r w:rsidRPr="008A4016">
        <w:rPr>
          <w:rFonts w:ascii="Times New Roman" w:eastAsia="Calibri" w:hAnsi="Times New Roman"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3AE9AC5B" w14:textId="77777777" w:rsidR="008A4016" w:rsidRPr="008A4016" w:rsidRDefault="008A4016" w:rsidP="008A4016">
      <w:pPr>
        <w:spacing w:after="0" w:line="240" w:lineRule="auto"/>
        <w:jc w:val="both"/>
        <w:rPr>
          <w:rFonts w:ascii="Times New Roman" w:eastAsia="Calibri" w:hAnsi="Times New Roman" w:cs="Times New Roman"/>
          <w:bCs/>
          <w:sz w:val="24"/>
          <w:szCs w:val="24"/>
          <w:lang w:val="it-IT"/>
        </w:rPr>
      </w:pPr>
      <w:r w:rsidRPr="008A4016">
        <w:rPr>
          <w:rFonts w:ascii="Times New Roman" w:eastAsia="Calibri" w:hAnsi="Times New Roman"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5E565E55" w14:textId="77777777" w:rsidR="00EA0776" w:rsidRDefault="00EA0776" w:rsidP="00EA0776">
      <w:pPr>
        <w:spacing w:before="80" w:after="0" w:line="276" w:lineRule="auto"/>
        <w:rPr>
          <w:rFonts w:ascii="Times New Roman" w:eastAsia="Times New Roman" w:hAnsi="Times New Roman" w:cs="Times New Roman"/>
          <w:b/>
          <w:color w:val="000000"/>
          <w:sz w:val="24"/>
          <w:lang w:val="pl-PL"/>
        </w:rPr>
      </w:pPr>
    </w:p>
    <w:p w14:paraId="7AEC8279" w14:textId="77777777" w:rsidR="00EA0776" w:rsidRPr="000211BF" w:rsidRDefault="00EA0776" w:rsidP="00EA0776">
      <w:pPr>
        <w:spacing w:before="80" w:after="0" w:line="276" w:lineRule="auto"/>
        <w:rPr>
          <w:rFonts w:ascii="Times New Roman" w:eastAsia="Times New Roman" w:hAnsi="Times New Roman" w:cs="Times New Roman"/>
          <w:sz w:val="24"/>
          <w:lang w:val="pl-PL"/>
        </w:rPr>
      </w:pPr>
      <w:r w:rsidRPr="000211BF">
        <w:rPr>
          <w:rFonts w:ascii="Times New Roman" w:eastAsia="Times New Roman" w:hAnsi="Times New Roman" w:cs="Times New Roman"/>
          <w:b/>
          <w:sz w:val="24"/>
          <w:lang w:val="pl-PL"/>
        </w:rPr>
        <w:t>Anexa nr. 6.3: Lista punctelor de distribuţie a titlurilor de călătorie şi programul de funcţionare</w:t>
      </w:r>
    </w:p>
    <w:p w14:paraId="4D0ED8D9" w14:textId="77777777" w:rsidR="00EA0776" w:rsidRPr="000211BF" w:rsidRDefault="00EA0776" w:rsidP="00EA0776">
      <w:pPr>
        <w:spacing w:before="80" w:after="0" w:line="276" w:lineRule="auto"/>
        <w:rPr>
          <w:rFonts w:ascii="Times New Roman" w:eastAsia="Times New Roman" w:hAnsi="Times New Roman" w:cs="Times New Roman"/>
          <w:sz w:val="24"/>
          <w:lang w:val="pl-PL"/>
        </w:rPr>
      </w:pPr>
      <w:r w:rsidRPr="000211BF">
        <w:rPr>
          <w:rFonts w:ascii="Times New Roman" w:eastAsia="Times New Roman" w:hAnsi="Times New Roman" w:cs="Times New Roman"/>
          <w:b/>
          <w:sz w:val="24"/>
          <w:lang w:val="pl-PL"/>
        </w:rPr>
        <w:t>Anexa nr. 6.3.1: Lista chioşcurilor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51"/>
        <w:gridCol w:w="1299"/>
        <w:gridCol w:w="2479"/>
        <w:gridCol w:w="4265"/>
      </w:tblGrid>
      <w:tr w:rsidR="00EA0776" w:rsidRPr="00A05C43" w14:paraId="52513709"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4DA1D94B"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Nr. crt.</w:t>
            </w: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5519F1A1"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Chioşc nr.</w:t>
            </w: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5F579018"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Adresa punctului de vânzare</w:t>
            </w: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3D3FC40F"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Program funcţionare zile lucrătoare/zile nelucrătoare</w:t>
            </w:r>
          </w:p>
        </w:tc>
      </w:tr>
      <w:tr w:rsidR="00EA0776" w:rsidRPr="00A05C43" w14:paraId="1B0B3B4D"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10B927F8"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2A3F0473"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4E9A81D3"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1873518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1BB6F95E"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18EEC69A"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1B45BC51"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5D563602"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4F62C89C"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4DE392BF"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558945D1"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0E484563"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059A8E02"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15468832"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2A9D9671"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2E81862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3A0434B3"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4E66892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4EA853A4"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38BFFEB0" w14:textId="77777777" w:rsidTr="004B07EE">
        <w:trPr>
          <w:trHeight w:val="45"/>
          <w:tblCellSpacing w:w="0" w:type="auto"/>
        </w:trPr>
        <w:tc>
          <w:tcPr>
            <w:tcW w:w="1194" w:type="dxa"/>
            <w:tcBorders>
              <w:bottom w:val="single" w:sz="8" w:space="0" w:color="000000"/>
              <w:right w:val="single" w:sz="8" w:space="0" w:color="000000"/>
            </w:tcBorders>
            <w:tcMar>
              <w:top w:w="15" w:type="dxa"/>
              <w:left w:w="15" w:type="dxa"/>
              <w:bottom w:w="15" w:type="dxa"/>
              <w:right w:w="15" w:type="dxa"/>
            </w:tcMar>
            <w:vAlign w:val="center"/>
          </w:tcPr>
          <w:p w14:paraId="7AA13B0C"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1725" w:type="dxa"/>
            <w:tcBorders>
              <w:bottom w:val="single" w:sz="8" w:space="0" w:color="000000"/>
              <w:right w:val="single" w:sz="8" w:space="0" w:color="000000"/>
            </w:tcBorders>
            <w:tcMar>
              <w:top w:w="15" w:type="dxa"/>
              <w:left w:w="15" w:type="dxa"/>
              <w:bottom w:w="15" w:type="dxa"/>
              <w:right w:w="15" w:type="dxa"/>
            </w:tcMar>
            <w:vAlign w:val="center"/>
          </w:tcPr>
          <w:p w14:paraId="16633EF0"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13" w:type="dxa"/>
            <w:tcBorders>
              <w:bottom w:val="single" w:sz="8" w:space="0" w:color="000000"/>
              <w:right w:val="single" w:sz="8" w:space="0" w:color="000000"/>
            </w:tcBorders>
            <w:tcMar>
              <w:top w:w="15" w:type="dxa"/>
              <w:left w:w="15" w:type="dxa"/>
              <w:bottom w:w="15" w:type="dxa"/>
              <w:right w:w="15" w:type="dxa"/>
            </w:tcMar>
            <w:vAlign w:val="center"/>
          </w:tcPr>
          <w:p w14:paraId="78722F29"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632" w:type="dxa"/>
            <w:tcBorders>
              <w:bottom w:val="single" w:sz="8" w:space="0" w:color="000000"/>
              <w:right w:val="single" w:sz="8" w:space="0" w:color="000000"/>
            </w:tcBorders>
            <w:tcMar>
              <w:top w:w="15" w:type="dxa"/>
              <w:left w:w="15" w:type="dxa"/>
              <w:bottom w:w="15" w:type="dxa"/>
              <w:right w:w="15" w:type="dxa"/>
            </w:tcMar>
            <w:vAlign w:val="center"/>
          </w:tcPr>
          <w:p w14:paraId="4F883E04"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bl>
    <w:p w14:paraId="389A7A9B" w14:textId="77777777" w:rsidR="00EA0776" w:rsidRPr="000211BF" w:rsidRDefault="00EA0776" w:rsidP="00EA0776">
      <w:pPr>
        <w:spacing w:before="26" w:after="0" w:line="276" w:lineRule="auto"/>
        <w:ind w:left="373"/>
        <w:rPr>
          <w:rFonts w:ascii="Times New Roman" w:eastAsia="Times New Roman" w:hAnsi="Times New Roman" w:cs="Times New Roman"/>
          <w:sz w:val="24"/>
          <w:lang w:val="pl-PL"/>
        </w:rPr>
      </w:pPr>
    </w:p>
    <w:p w14:paraId="195E6FE4" w14:textId="326DBED1" w:rsidR="00EA0776" w:rsidRPr="000211BF" w:rsidRDefault="00EA0776" w:rsidP="00EA0776">
      <w:pPr>
        <w:spacing w:before="80" w:after="0" w:line="276" w:lineRule="auto"/>
        <w:rPr>
          <w:rFonts w:ascii="Times New Roman" w:eastAsia="Times New Roman" w:hAnsi="Times New Roman" w:cs="Times New Roman"/>
          <w:sz w:val="24"/>
          <w:lang w:val="pl-PL"/>
        </w:rPr>
      </w:pPr>
      <w:r w:rsidRPr="000211BF">
        <w:rPr>
          <w:rFonts w:ascii="Times New Roman" w:eastAsia="Times New Roman" w:hAnsi="Times New Roman" w:cs="Times New Roman"/>
          <w:b/>
          <w:sz w:val="24"/>
          <w:lang w:val="pl-PL"/>
        </w:rPr>
        <w:t>Anexa nr. 6.3.2: Lista punctelor de vânzare - spaţii comerciale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44"/>
        <w:gridCol w:w="1678"/>
        <w:gridCol w:w="2381"/>
        <w:gridCol w:w="3991"/>
      </w:tblGrid>
      <w:tr w:rsidR="00EA0776" w:rsidRPr="00A05C43" w14:paraId="04866807" w14:textId="77777777" w:rsidTr="004B07EE">
        <w:trPr>
          <w:trHeight w:val="45"/>
          <w:tblCellSpacing w:w="0" w:type="auto"/>
        </w:trPr>
        <w:tc>
          <w:tcPr>
            <w:tcW w:w="1234" w:type="dxa"/>
            <w:tcBorders>
              <w:bottom w:val="single" w:sz="8" w:space="0" w:color="000000"/>
              <w:right w:val="single" w:sz="8" w:space="0" w:color="000000"/>
            </w:tcBorders>
            <w:tcMar>
              <w:top w:w="15" w:type="dxa"/>
              <w:left w:w="15" w:type="dxa"/>
              <w:bottom w:w="15" w:type="dxa"/>
              <w:right w:w="15" w:type="dxa"/>
            </w:tcMar>
            <w:vAlign w:val="center"/>
          </w:tcPr>
          <w:p w14:paraId="56F740AA"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Nr. crt.</w:t>
            </w:r>
          </w:p>
        </w:tc>
        <w:tc>
          <w:tcPr>
            <w:tcW w:w="2331" w:type="dxa"/>
            <w:tcBorders>
              <w:bottom w:val="single" w:sz="8" w:space="0" w:color="000000"/>
              <w:right w:val="single" w:sz="8" w:space="0" w:color="000000"/>
            </w:tcBorders>
            <w:tcMar>
              <w:top w:w="15" w:type="dxa"/>
              <w:left w:w="15" w:type="dxa"/>
              <w:bottom w:w="15" w:type="dxa"/>
              <w:right w:w="15" w:type="dxa"/>
            </w:tcMar>
            <w:vAlign w:val="center"/>
          </w:tcPr>
          <w:p w14:paraId="6678947E"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Nume Societate</w:t>
            </w:r>
          </w:p>
        </w:tc>
        <w:tc>
          <w:tcPr>
            <w:tcW w:w="3702" w:type="dxa"/>
            <w:tcBorders>
              <w:bottom w:val="single" w:sz="8" w:space="0" w:color="000000"/>
              <w:right w:val="single" w:sz="8" w:space="0" w:color="000000"/>
            </w:tcBorders>
            <w:tcMar>
              <w:top w:w="15" w:type="dxa"/>
              <w:left w:w="15" w:type="dxa"/>
              <w:bottom w:w="15" w:type="dxa"/>
              <w:right w:w="15" w:type="dxa"/>
            </w:tcMar>
            <w:vAlign w:val="center"/>
          </w:tcPr>
          <w:p w14:paraId="3AE5A4B4"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Locaţia punctului de vânzare</w:t>
            </w:r>
          </w:p>
        </w:tc>
        <w:tc>
          <w:tcPr>
            <w:tcW w:w="6443" w:type="dxa"/>
            <w:tcBorders>
              <w:bottom w:val="single" w:sz="8" w:space="0" w:color="000000"/>
              <w:right w:val="single" w:sz="8" w:space="0" w:color="000000"/>
            </w:tcBorders>
            <w:tcMar>
              <w:top w:w="15" w:type="dxa"/>
              <w:left w:w="15" w:type="dxa"/>
              <w:bottom w:w="15" w:type="dxa"/>
              <w:right w:w="15" w:type="dxa"/>
            </w:tcMar>
            <w:vAlign w:val="center"/>
          </w:tcPr>
          <w:p w14:paraId="16EC5BB2"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Program funcţionare zile lucrătoare/zile nelucrătoare</w:t>
            </w:r>
          </w:p>
        </w:tc>
      </w:tr>
      <w:tr w:rsidR="00EA0776" w:rsidRPr="00A05C43" w14:paraId="17F47539" w14:textId="77777777" w:rsidTr="004B07EE">
        <w:trPr>
          <w:trHeight w:val="45"/>
          <w:tblCellSpacing w:w="0" w:type="auto"/>
        </w:trPr>
        <w:tc>
          <w:tcPr>
            <w:tcW w:w="1234" w:type="dxa"/>
            <w:tcBorders>
              <w:bottom w:val="single" w:sz="8" w:space="0" w:color="000000"/>
              <w:right w:val="single" w:sz="8" w:space="0" w:color="000000"/>
            </w:tcBorders>
            <w:tcMar>
              <w:top w:w="15" w:type="dxa"/>
              <w:left w:w="15" w:type="dxa"/>
              <w:bottom w:w="15" w:type="dxa"/>
              <w:right w:w="15" w:type="dxa"/>
            </w:tcMar>
          </w:tcPr>
          <w:p w14:paraId="33517609"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2331" w:type="dxa"/>
            <w:tcBorders>
              <w:bottom w:val="single" w:sz="8" w:space="0" w:color="000000"/>
              <w:right w:val="single" w:sz="8" w:space="0" w:color="000000"/>
            </w:tcBorders>
            <w:tcMar>
              <w:top w:w="15" w:type="dxa"/>
              <w:left w:w="15" w:type="dxa"/>
              <w:bottom w:w="15" w:type="dxa"/>
              <w:right w:w="15" w:type="dxa"/>
            </w:tcMar>
          </w:tcPr>
          <w:p w14:paraId="572A188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02" w:type="dxa"/>
            <w:tcBorders>
              <w:bottom w:val="single" w:sz="8" w:space="0" w:color="000000"/>
              <w:right w:val="single" w:sz="8" w:space="0" w:color="000000"/>
            </w:tcBorders>
            <w:tcMar>
              <w:top w:w="15" w:type="dxa"/>
              <w:left w:w="15" w:type="dxa"/>
              <w:bottom w:w="15" w:type="dxa"/>
              <w:right w:w="15" w:type="dxa"/>
            </w:tcMar>
          </w:tcPr>
          <w:p w14:paraId="04FBC40B"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499C9B09"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00980506" w14:textId="77777777" w:rsidTr="004B07EE">
        <w:trPr>
          <w:trHeight w:val="45"/>
          <w:tblCellSpacing w:w="0" w:type="auto"/>
        </w:trPr>
        <w:tc>
          <w:tcPr>
            <w:tcW w:w="1234" w:type="dxa"/>
            <w:tcBorders>
              <w:bottom w:val="single" w:sz="8" w:space="0" w:color="000000"/>
              <w:right w:val="single" w:sz="8" w:space="0" w:color="000000"/>
            </w:tcBorders>
            <w:tcMar>
              <w:top w:w="15" w:type="dxa"/>
              <w:left w:w="15" w:type="dxa"/>
              <w:bottom w:w="15" w:type="dxa"/>
              <w:right w:w="15" w:type="dxa"/>
            </w:tcMar>
          </w:tcPr>
          <w:p w14:paraId="1841D417"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2331" w:type="dxa"/>
            <w:tcBorders>
              <w:bottom w:val="single" w:sz="8" w:space="0" w:color="000000"/>
              <w:right w:val="single" w:sz="8" w:space="0" w:color="000000"/>
            </w:tcBorders>
            <w:tcMar>
              <w:top w:w="15" w:type="dxa"/>
              <w:left w:w="15" w:type="dxa"/>
              <w:bottom w:w="15" w:type="dxa"/>
              <w:right w:w="15" w:type="dxa"/>
            </w:tcMar>
          </w:tcPr>
          <w:p w14:paraId="30723BAA"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02" w:type="dxa"/>
            <w:tcBorders>
              <w:bottom w:val="single" w:sz="8" w:space="0" w:color="000000"/>
              <w:right w:val="single" w:sz="8" w:space="0" w:color="000000"/>
            </w:tcBorders>
            <w:tcMar>
              <w:top w:w="15" w:type="dxa"/>
              <w:left w:w="15" w:type="dxa"/>
              <w:bottom w:w="15" w:type="dxa"/>
              <w:right w:w="15" w:type="dxa"/>
            </w:tcMar>
          </w:tcPr>
          <w:p w14:paraId="2967C34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0CBB1818"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1DA2B88A" w14:textId="77777777" w:rsidTr="004B07EE">
        <w:trPr>
          <w:trHeight w:val="45"/>
          <w:tblCellSpacing w:w="0" w:type="auto"/>
        </w:trPr>
        <w:tc>
          <w:tcPr>
            <w:tcW w:w="1234" w:type="dxa"/>
            <w:tcBorders>
              <w:bottom w:val="single" w:sz="8" w:space="0" w:color="000000"/>
              <w:right w:val="single" w:sz="8" w:space="0" w:color="000000"/>
            </w:tcBorders>
            <w:tcMar>
              <w:top w:w="15" w:type="dxa"/>
              <w:left w:w="15" w:type="dxa"/>
              <w:bottom w:w="15" w:type="dxa"/>
              <w:right w:w="15" w:type="dxa"/>
            </w:tcMar>
          </w:tcPr>
          <w:p w14:paraId="63056269"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2331" w:type="dxa"/>
            <w:tcBorders>
              <w:bottom w:val="single" w:sz="8" w:space="0" w:color="000000"/>
              <w:right w:val="single" w:sz="8" w:space="0" w:color="000000"/>
            </w:tcBorders>
            <w:tcMar>
              <w:top w:w="15" w:type="dxa"/>
              <w:left w:w="15" w:type="dxa"/>
              <w:bottom w:w="15" w:type="dxa"/>
              <w:right w:w="15" w:type="dxa"/>
            </w:tcMar>
          </w:tcPr>
          <w:p w14:paraId="609D4EEE"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02" w:type="dxa"/>
            <w:tcBorders>
              <w:bottom w:val="single" w:sz="8" w:space="0" w:color="000000"/>
              <w:right w:val="single" w:sz="8" w:space="0" w:color="000000"/>
            </w:tcBorders>
            <w:tcMar>
              <w:top w:w="15" w:type="dxa"/>
              <w:left w:w="15" w:type="dxa"/>
              <w:bottom w:w="15" w:type="dxa"/>
              <w:right w:w="15" w:type="dxa"/>
            </w:tcMar>
          </w:tcPr>
          <w:p w14:paraId="0DE9DE46"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6000E6CA"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2E3BA5A6" w14:textId="77777777" w:rsidTr="004B07EE">
        <w:trPr>
          <w:trHeight w:val="45"/>
          <w:tblCellSpacing w:w="0" w:type="auto"/>
        </w:trPr>
        <w:tc>
          <w:tcPr>
            <w:tcW w:w="1234" w:type="dxa"/>
            <w:tcBorders>
              <w:bottom w:val="single" w:sz="8" w:space="0" w:color="000000"/>
              <w:right w:val="single" w:sz="8" w:space="0" w:color="000000"/>
            </w:tcBorders>
            <w:tcMar>
              <w:top w:w="15" w:type="dxa"/>
              <w:left w:w="15" w:type="dxa"/>
              <w:bottom w:w="15" w:type="dxa"/>
              <w:right w:w="15" w:type="dxa"/>
            </w:tcMar>
          </w:tcPr>
          <w:p w14:paraId="068E41DB"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2331" w:type="dxa"/>
            <w:tcBorders>
              <w:bottom w:val="single" w:sz="8" w:space="0" w:color="000000"/>
              <w:right w:val="single" w:sz="8" w:space="0" w:color="000000"/>
            </w:tcBorders>
            <w:tcMar>
              <w:top w:w="15" w:type="dxa"/>
              <w:left w:w="15" w:type="dxa"/>
              <w:bottom w:w="15" w:type="dxa"/>
              <w:right w:w="15" w:type="dxa"/>
            </w:tcMar>
          </w:tcPr>
          <w:p w14:paraId="1A81191F"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02" w:type="dxa"/>
            <w:tcBorders>
              <w:bottom w:val="single" w:sz="8" w:space="0" w:color="000000"/>
              <w:right w:val="single" w:sz="8" w:space="0" w:color="000000"/>
            </w:tcBorders>
            <w:tcMar>
              <w:top w:w="15" w:type="dxa"/>
              <w:left w:w="15" w:type="dxa"/>
              <w:bottom w:w="15" w:type="dxa"/>
              <w:right w:w="15" w:type="dxa"/>
            </w:tcMar>
          </w:tcPr>
          <w:p w14:paraId="65AD7454"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4A54B1F3"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bl>
    <w:p w14:paraId="414E9A23" w14:textId="77777777" w:rsidR="00EA0776" w:rsidRPr="000211BF" w:rsidRDefault="00EA0776" w:rsidP="00EA0776">
      <w:pPr>
        <w:spacing w:before="26" w:after="0" w:line="276" w:lineRule="auto"/>
        <w:ind w:left="373"/>
        <w:rPr>
          <w:rFonts w:ascii="Times New Roman" w:eastAsia="Times New Roman" w:hAnsi="Times New Roman" w:cs="Times New Roman"/>
          <w:sz w:val="24"/>
          <w:lang w:val="pl-PL"/>
        </w:rPr>
      </w:pPr>
    </w:p>
    <w:p w14:paraId="7F7BF977" w14:textId="373E2CE5" w:rsidR="00EA0776" w:rsidRPr="000211BF" w:rsidRDefault="00EA0776" w:rsidP="00EA0776">
      <w:pPr>
        <w:spacing w:before="80" w:after="0" w:line="276" w:lineRule="auto"/>
        <w:rPr>
          <w:rFonts w:ascii="Times New Roman" w:eastAsia="Times New Roman" w:hAnsi="Times New Roman" w:cs="Times New Roman"/>
          <w:sz w:val="24"/>
          <w:lang w:val="pl-PL"/>
        </w:rPr>
      </w:pPr>
      <w:r w:rsidRPr="000211BF">
        <w:rPr>
          <w:rFonts w:ascii="Times New Roman" w:eastAsia="Times New Roman" w:hAnsi="Times New Roman" w:cs="Times New Roman"/>
          <w:b/>
          <w:sz w:val="24"/>
          <w:lang w:val="pl-PL"/>
        </w:rPr>
        <w:t>Anexa nr. 6.3.3: Lista automatelor de vânzare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34"/>
        <w:gridCol w:w="2950"/>
        <w:gridCol w:w="5010"/>
      </w:tblGrid>
      <w:tr w:rsidR="00EA0776" w:rsidRPr="00A05C43" w14:paraId="7AE5126D" w14:textId="77777777" w:rsidTr="004B07EE">
        <w:trPr>
          <w:trHeight w:val="45"/>
          <w:tblCellSpacing w:w="0" w:type="auto"/>
        </w:trPr>
        <w:tc>
          <w:tcPr>
            <w:tcW w:w="1131" w:type="dxa"/>
            <w:tcBorders>
              <w:bottom w:val="single" w:sz="8" w:space="0" w:color="000000"/>
              <w:right w:val="single" w:sz="8" w:space="0" w:color="000000"/>
            </w:tcBorders>
            <w:tcMar>
              <w:top w:w="15" w:type="dxa"/>
              <w:left w:w="15" w:type="dxa"/>
              <w:bottom w:w="15" w:type="dxa"/>
              <w:right w:w="15" w:type="dxa"/>
            </w:tcMar>
          </w:tcPr>
          <w:p w14:paraId="521E58BE"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Nr. crt.</w:t>
            </w:r>
          </w:p>
        </w:tc>
        <w:tc>
          <w:tcPr>
            <w:tcW w:w="3731" w:type="dxa"/>
            <w:tcBorders>
              <w:bottom w:val="single" w:sz="8" w:space="0" w:color="000000"/>
              <w:right w:val="single" w:sz="8" w:space="0" w:color="000000"/>
            </w:tcBorders>
            <w:tcMar>
              <w:top w:w="15" w:type="dxa"/>
              <w:left w:w="15" w:type="dxa"/>
              <w:bottom w:w="15" w:type="dxa"/>
              <w:right w:w="15" w:type="dxa"/>
            </w:tcMar>
          </w:tcPr>
          <w:p w14:paraId="713F5D71"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Locaţia punctului de vânzare</w:t>
            </w:r>
          </w:p>
        </w:tc>
        <w:tc>
          <w:tcPr>
            <w:tcW w:w="6443" w:type="dxa"/>
            <w:tcBorders>
              <w:bottom w:val="single" w:sz="8" w:space="0" w:color="000000"/>
              <w:right w:val="single" w:sz="8" w:space="0" w:color="000000"/>
            </w:tcBorders>
            <w:tcMar>
              <w:top w:w="15" w:type="dxa"/>
              <w:left w:w="15" w:type="dxa"/>
              <w:bottom w:w="15" w:type="dxa"/>
              <w:right w:w="15" w:type="dxa"/>
            </w:tcMar>
          </w:tcPr>
          <w:p w14:paraId="26F0B1E3" w14:textId="77777777" w:rsidR="00EA0776" w:rsidRPr="000211BF" w:rsidRDefault="00EA0776" w:rsidP="00EA0776">
            <w:pPr>
              <w:spacing w:before="25" w:after="0" w:line="276" w:lineRule="auto"/>
              <w:ind w:left="106"/>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Program funcţionare zile lucrătoare/zile nelucrătoare</w:t>
            </w:r>
          </w:p>
        </w:tc>
      </w:tr>
      <w:tr w:rsidR="00EA0776" w:rsidRPr="00A05C43" w14:paraId="4E8E90A7" w14:textId="77777777" w:rsidTr="004B07EE">
        <w:trPr>
          <w:trHeight w:val="45"/>
          <w:tblCellSpacing w:w="0" w:type="auto"/>
        </w:trPr>
        <w:tc>
          <w:tcPr>
            <w:tcW w:w="1131" w:type="dxa"/>
            <w:tcBorders>
              <w:bottom w:val="single" w:sz="8" w:space="0" w:color="000000"/>
              <w:right w:val="single" w:sz="8" w:space="0" w:color="000000"/>
            </w:tcBorders>
            <w:tcMar>
              <w:top w:w="15" w:type="dxa"/>
              <w:left w:w="15" w:type="dxa"/>
              <w:bottom w:w="15" w:type="dxa"/>
              <w:right w:w="15" w:type="dxa"/>
            </w:tcMar>
          </w:tcPr>
          <w:p w14:paraId="4100CBF2"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31" w:type="dxa"/>
            <w:tcBorders>
              <w:bottom w:val="single" w:sz="8" w:space="0" w:color="000000"/>
              <w:right w:val="single" w:sz="8" w:space="0" w:color="000000"/>
            </w:tcBorders>
            <w:tcMar>
              <w:top w:w="15" w:type="dxa"/>
              <w:left w:w="15" w:type="dxa"/>
              <w:bottom w:w="15" w:type="dxa"/>
              <w:right w:w="15" w:type="dxa"/>
            </w:tcMar>
          </w:tcPr>
          <w:p w14:paraId="569CCF91"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58D3C08C"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72824C0E" w14:textId="77777777" w:rsidTr="004B07EE">
        <w:trPr>
          <w:trHeight w:val="45"/>
          <w:tblCellSpacing w:w="0" w:type="auto"/>
        </w:trPr>
        <w:tc>
          <w:tcPr>
            <w:tcW w:w="1131" w:type="dxa"/>
            <w:tcBorders>
              <w:bottom w:val="single" w:sz="8" w:space="0" w:color="000000"/>
              <w:right w:val="single" w:sz="8" w:space="0" w:color="000000"/>
            </w:tcBorders>
            <w:tcMar>
              <w:top w:w="15" w:type="dxa"/>
              <w:left w:w="15" w:type="dxa"/>
              <w:bottom w:w="15" w:type="dxa"/>
              <w:right w:w="15" w:type="dxa"/>
            </w:tcMar>
          </w:tcPr>
          <w:p w14:paraId="4E502FAF"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3731" w:type="dxa"/>
            <w:tcBorders>
              <w:bottom w:val="single" w:sz="8" w:space="0" w:color="000000"/>
              <w:right w:val="single" w:sz="8" w:space="0" w:color="000000"/>
            </w:tcBorders>
            <w:tcMar>
              <w:top w:w="15" w:type="dxa"/>
              <w:left w:w="15" w:type="dxa"/>
              <w:bottom w:w="15" w:type="dxa"/>
              <w:right w:w="15" w:type="dxa"/>
            </w:tcMar>
          </w:tcPr>
          <w:p w14:paraId="75421E51"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04921027" w14:textId="77777777" w:rsidR="00EA0776" w:rsidRPr="000211BF" w:rsidRDefault="00EA0776" w:rsidP="00EA0776">
            <w:pPr>
              <w:spacing w:after="200" w:line="276" w:lineRule="auto"/>
              <w:rPr>
                <w:rFonts w:ascii="Times New Roman" w:eastAsia="Times New Roman" w:hAnsi="Times New Roman" w:cs="Times New Roman"/>
                <w:sz w:val="24"/>
                <w:lang w:val="pl-PL"/>
              </w:rPr>
            </w:pPr>
          </w:p>
        </w:tc>
      </w:tr>
      <w:tr w:rsidR="00EA0776" w:rsidRPr="00A05C43" w14:paraId="489E5A96" w14:textId="77777777" w:rsidTr="004B07EE">
        <w:trPr>
          <w:trHeight w:val="45"/>
          <w:tblCellSpacing w:w="0" w:type="auto"/>
        </w:trPr>
        <w:tc>
          <w:tcPr>
            <w:tcW w:w="1131" w:type="dxa"/>
            <w:tcBorders>
              <w:bottom w:val="single" w:sz="8" w:space="0" w:color="000000"/>
              <w:right w:val="single" w:sz="8" w:space="0" w:color="000000"/>
            </w:tcBorders>
            <w:tcMar>
              <w:top w:w="15" w:type="dxa"/>
              <w:left w:w="15" w:type="dxa"/>
              <w:bottom w:w="15" w:type="dxa"/>
              <w:right w:w="15" w:type="dxa"/>
            </w:tcMar>
          </w:tcPr>
          <w:p w14:paraId="0BACB584"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c>
          <w:tcPr>
            <w:tcW w:w="3731" w:type="dxa"/>
            <w:tcBorders>
              <w:bottom w:val="single" w:sz="8" w:space="0" w:color="000000"/>
              <w:right w:val="single" w:sz="8" w:space="0" w:color="000000"/>
            </w:tcBorders>
            <w:tcMar>
              <w:top w:w="15" w:type="dxa"/>
              <w:left w:w="15" w:type="dxa"/>
              <w:bottom w:w="15" w:type="dxa"/>
              <w:right w:w="15" w:type="dxa"/>
            </w:tcMar>
          </w:tcPr>
          <w:p w14:paraId="7BBC4950"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01558365"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r>
      <w:tr w:rsidR="00EA0776" w:rsidRPr="00A05C43" w14:paraId="66C2214E" w14:textId="77777777" w:rsidTr="004B07EE">
        <w:trPr>
          <w:trHeight w:val="45"/>
          <w:tblCellSpacing w:w="0" w:type="auto"/>
        </w:trPr>
        <w:tc>
          <w:tcPr>
            <w:tcW w:w="1131" w:type="dxa"/>
            <w:tcBorders>
              <w:bottom w:val="single" w:sz="8" w:space="0" w:color="000000"/>
              <w:right w:val="single" w:sz="8" w:space="0" w:color="000000"/>
            </w:tcBorders>
            <w:tcMar>
              <w:top w:w="15" w:type="dxa"/>
              <w:left w:w="15" w:type="dxa"/>
              <w:bottom w:w="15" w:type="dxa"/>
              <w:right w:w="15" w:type="dxa"/>
            </w:tcMar>
          </w:tcPr>
          <w:p w14:paraId="7E05FC5D"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c>
          <w:tcPr>
            <w:tcW w:w="3731" w:type="dxa"/>
            <w:tcBorders>
              <w:bottom w:val="single" w:sz="8" w:space="0" w:color="000000"/>
              <w:right w:val="single" w:sz="8" w:space="0" w:color="000000"/>
            </w:tcBorders>
            <w:tcMar>
              <w:top w:w="15" w:type="dxa"/>
              <w:left w:w="15" w:type="dxa"/>
              <w:bottom w:w="15" w:type="dxa"/>
              <w:right w:w="15" w:type="dxa"/>
            </w:tcMar>
          </w:tcPr>
          <w:p w14:paraId="46AF7937"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c>
          <w:tcPr>
            <w:tcW w:w="6443" w:type="dxa"/>
            <w:tcBorders>
              <w:bottom w:val="single" w:sz="8" w:space="0" w:color="000000"/>
              <w:right w:val="single" w:sz="8" w:space="0" w:color="000000"/>
            </w:tcBorders>
            <w:tcMar>
              <w:top w:w="15" w:type="dxa"/>
              <w:left w:w="15" w:type="dxa"/>
              <w:bottom w:w="15" w:type="dxa"/>
              <w:right w:w="15" w:type="dxa"/>
            </w:tcMar>
          </w:tcPr>
          <w:p w14:paraId="54CA0F84" w14:textId="77777777" w:rsidR="00EA0776" w:rsidRPr="00EA0776" w:rsidRDefault="00EA0776" w:rsidP="00EA0776">
            <w:pPr>
              <w:spacing w:after="200" w:line="276" w:lineRule="auto"/>
              <w:rPr>
                <w:rFonts w:ascii="Times New Roman" w:eastAsia="Times New Roman" w:hAnsi="Times New Roman" w:cs="Times New Roman"/>
                <w:color w:val="FF0000"/>
                <w:sz w:val="24"/>
                <w:lang w:val="pl-PL"/>
              </w:rPr>
            </w:pPr>
          </w:p>
        </w:tc>
      </w:tr>
    </w:tbl>
    <w:p w14:paraId="40848BD2" w14:textId="77777777" w:rsidR="00EA0776" w:rsidRPr="00EA0776" w:rsidRDefault="00EA0776" w:rsidP="00EA0776">
      <w:pPr>
        <w:spacing w:after="0" w:line="276" w:lineRule="auto"/>
        <w:rPr>
          <w:rFonts w:ascii="Times New Roman" w:eastAsia="Times New Roman" w:hAnsi="Times New Roman" w:cs="Times New Roman"/>
          <w:color w:val="FF0000"/>
          <w:sz w:val="24"/>
          <w:lang w:val="pl-PL"/>
        </w:rPr>
      </w:pPr>
    </w:p>
    <w:p w14:paraId="464F8D6D" w14:textId="77777777" w:rsidR="00EA0776" w:rsidRPr="000211BF" w:rsidRDefault="00EA0776" w:rsidP="00DA6362">
      <w:pPr>
        <w:spacing w:before="26" w:after="0" w:line="276" w:lineRule="auto"/>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Notă:</w:t>
      </w:r>
    </w:p>
    <w:p w14:paraId="74F1740C" w14:textId="77777777" w:rsidR="00EA0776" w:rsidRDefault="00EA0776" w:rsidP="00DA6362">
      <w:pPr>
        <w:spacing w:before="26" w:after="0" w:line="276" w:lineRule="auto"/>
        <w:jc w:val="both"/>
        <w:rPr>
          <w:rFonts w:ascii="Times New Roman" w:eastAsia="Times New Roman" w:hAnsi="Times New Roman" w:cs="Times New Roman"/>
          <w:sz w:val="24"/>
          <w:lang w:val="pl-PL"/>
        </w:rPr>
      </w:pPr>
      <w:r w:rsidRPr="000211BF">
        <w:rPr>
          <w:rFonts w:ascii="Times New Roman" w:eastAsia="Times New Roman" w:hAnsi="Times New Roman" w:cs="Times New Roman"/>
          <w:sz w:val="24"/>
          <w:lang w:val="pl-PL"/>
        </w:rPr>
        <w:t>În cazul în care titlurile de călătorie pentru categoriile speciale de călători nu vor fi comercializate în toate punctele de vânzare, o listă cuprinzând punctele de vânzare unde se comercializează astfel de titluri va fi ataşată ca Anexa nr. 6.3.4.</w:t>
      </w:r>
    </w:p>
    <w:p w14:paraId="659D12F7" w14:textId="77777777" w:rsidR="00DA6362" w:rsidRDefault="00DA6362" w:rsidP="00DA6362">
      <w:pPr>
        <w:spacing w:before="26" w:after="0" w:line="276" w:lineRule="auto"/>
        <w:jc w:val="both"/>
        <w:rPr>
          <w:rFonts w:ascii="Times New Roman" w:eastAsia="Times New Roman" w:hAnsi="Times New Roman" w:cs="Times New Roman"/>
          <w:sz w:val="24"/>
          <w:lang w:val="pl-PL"/>
        </w:rPr>
      </w:pPr>
    </w:p>
    <w:p w14:paraId="55ED791A" w14:textId="77777777" w:rsidR="00DA6362" w:rsidRDefault="00DA6362" w:rsidP="00DA6362">
      <w:pPr>
        <w:spacing w:before="26" w:after="0" w:line="276" w:lineRule="auto"/>
        <w:jc w:val="both"/>
        <w:rPr>
          <w:rFonts w:ascii="Times New Roman" w:eastAsia="Times New Roman" w:hAnsi="Times New Roman" w:cs="Times New Roman"/>
          <w:sz w:val="24"/>
          <w:lang w:val="pl-PL"/>
        </w:rPr>
      </w:pPr>
    </w:p>
    <w:p w14:paraId="661457F8" w14:textId="220FB8E6" w:rsidR="008A4016" w:rsidRPr="000211BF" w:rsidRDefault="000211BF" w:rsidP="008A4016">
      <w:pPr>
        <w:spacing w:after="0" w:line="240" w:lineRule="auto"/>
        <w:jc w:val="both"/>
        <w:rPr>
          <w:rFonts w:ascii="Times New Roman" w:eastAsia="Times New Roman" w:hAnsi="Times New Roman" w:cs="Times New Roman"/>
          <w:b/>
          <w:sz w:val="24"/>
          <w:lang w:val="ro-RO"/>
        </w:rPr>
      </w:pPr>
      <w:r w:rsidRPr="00DF1382">
        <w:rPr>
          <w:rFonts w:ascii="Times New Roman" w:eastAsia="Times New Roman" w:hAnsi="Times New Roman" w:cs="Times New Roman"/>
          <w:b/>
          <w:sz w:val="24"/>
          <w:lang w:val="ro-RO"/>
        </w:rPr>
        <w:t>Anexa nr. 7 la Contract: Diferenţele de tarif</w:t>
      </w:r>
    </w:p>
    <w:p w14:paraId="47F1AB46" w14:textId="6B840CBC" w:rsidR="00F50418" w:rsidRDefault="00F50418" w:rsidP="00F50418">
      <w:pPr>
        <w:spacing w:before="80" w:after="0" w:line="276" w:lineRule="auto"/>
        <w:jc w:val="both"/>
        <w:rPr>
          <w:rFonts w:ascii="Times New Roman" w:eastAsia="Times New Roman" w:hAnsi="Times New Roman" w:cs="Times New Roman"/>
          <w:b/>
          <w:color w:val="000000"/>
          <w:sz w:val="24"/>
          <w:lang w:val="pl-PL"/>
        </w:rPr>
      </w:pPr>
      <w:r w:rsidRPr="00F50418">
        <w:rPr>
          <w:rFonts w:ascii="Times New Roman" w:eastAsia="Times New Roman" w:hAnsi="Times New Roman" w:cs="Times New Roman"/>
          <w:b/>
          <w:color w:val="000000"/>
          <w:sz w:val="24"/>
          <w:lang w:val="pl-PL"/>
        </w:rPr>
        <w:t>Anexa nr. 7.1: Categoriile de pasageri care beneficiază de gratuităţi şi reduceri la transportul în comun</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3"/>
        <w:gridCol w:w="2063"/>
        <w:gridCol w:w="1889"/>
        <w:gridCol w:w="2529"/>
      </w:tblGrid>
      <w:tr w:rsidR="00F50418" w:rsidRPr="00A05C43" w14:paraId="3804AF4D" w14:textId="77777777" w:rsidTr="00F50418">
        <w:trPr>
          <w:trHeight w:val="45"/>
          <w:tblCellSpacing w:w="0" w:type="auto"/>
        </w:trPr>
        <w:tc>
          <w:tcPr>
            <w:tcW w:w="3600" w:type="dxa"/>
            <w:tcBorders>
              <w:bottom w:val="single" w:sz="8" w:space="0" w:color="000000"/>
              <w:right w:val="single" w:sz="8" w:space="0" w:color="000000"/>
            </w:tcBorders>
            <w:tcMar>
              <w:top w:w="15" w:type="dxa"/>
              <w:left w:w="15" w:type="dxa"/>
              <w:bottom w:w="15" w:type="dxa"/>
              <w:right w:w="15" w:type="dxa"/>
            </w:tcMar>
            <w:vAlign w:val="center"/>
          </w:tcPr>
          <w:p w14:paraId="40831195"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Categoria socială/Tipul de protecţie socială</w:t>
            </w:r>
          </w:p>
        </w:tc>
        <w:tc>
          <w:tcPr>
            <w:tcW w:w="3456" w:type="dxa"/>
            <w:tcBorders>
              <w:bottom w:val="single" w:sz="8" w:space="0" w:color="000000"/>
              <w:right w:val="single" w:sz="8" w:space="0" w:color="000000"/>
            </w:tcBorders>
            <w:tcMar>
              <w:top w:w="15" w:type="dxa"/>
              <w:left w:w="15" w:type="dxa"/>
              <w:bottom w:w="15" w:type="dxa"/>
              <w:right w:w="15" w:type="dxa"/>
            </w:tcMar>
            <w:vAlign w:val="center"/>
          </w:tcPr>
          <w:p w14:paraId="7F4660CF"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Modalitatea de acordare a protecţiei sociale</w:t>
            </w:r>
          </w:p>
          <w:p w14:paraId="49FCE3AE"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(procentul de reducere)</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05B75511"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Nivelul protecţiei sociale acordate</w:t>
            </w:r>
          </w:p>
          <w:p w14:paraId="65473242"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(lei/unitate)</w:t>
            </w:r>
          </w:p>
        </w:tc>
        <w:tc>
          <w:tcPr>
            <w:tcW w:w="4320" w:type="dxa"/>
            <w:tcBorders>
              <w:bottom w:val="single" w:sz="8" w:space="0" w:color="000000"/>
              <w:right w:val="single" w:sz="8" w:space="0" w:color="000000"/>
            </w:tcBorders>
            <w:tcMar>
              <w:top w:w="15" w:type="dxa"/>
              <w:left w:w="15" w:type="dxa"/>
              <w:bottom w:w="15" w:type="dxa"/>
              <w:right w:w="15" w:type="dxa"/>
            </w:tcMar>
            <w:vAlign w:val="center"/>
          </w:tcPr>
          <w:p w14:paraId="775FF9F2" w14:textId="77777777" w:rsidR="00F50418" w:rsidRPr="00F50418" w:rsidRDefault="00F50418" w:rsidP="00686BD8">
            <w:pPr>
              <w:spacing w:before="25" w:after="0" w:line="276" w:lineRule="auto"/>
              <w:jc w:val="center"/>
              <w:rPr>
                <w:rFonts w:ascii="Times New Roman" w:eastAsia="Times New Roman" w:hAnsi="Times New Roman" w:cs="Times New Roman"/>
                <w:b/>
                <w:sz w:val="24"/>
                <w:lang w:val="pl-PL"/>
              </w:rPr>
            </w:pPr>
            <w:r w:rsidRPr="00F50418">
              <w:rPr>
                <w:rFonts w:ascii="Times New Roman" w:eastAsia="Times New Roman" w:hAnsi="Times New Roman" w:cs="Times New Roman"/>
                <w:b/>
                <w:color w:val="000000"/>
                <w:sz w:val="24"/>
                <w:lang w:val="pl-PL"/>
              </w:rPr>
              <w:t>Legislaţia în vigoare care reglementează protecţia socială</w:t>
            </w:r>
          </w:p>
        </w:tc>
      </w:tr>
      <w:tr w:rsidR="00F50418" w:rsidRPr="00A05C43" w14:paraId="15BD210A" w14:textId="77777777" w:rsidTr="00F50418">
        <w:trPr>
          <w:trHeight w:val="45"/>
          <w:tblCellSpacing w:w="0" w:type="auto"/>
        </w:trPr>
        <w:tc>
          <w:tcPr>
            <w:tcW w:w="3600" w:type="dxa"/>
            <w:tcBorders>
              <w:bottom w:val="single" w:sz="8" w:space="0" w:color="000000"/>
              <w:right w:val="single" w:sz="8" w:space="0" w:color="000000"/>
            </w:tcBorders>
            <w:tcMar>
              <w:top w:w="15" w:type="dxa"/>
              <w:left w:w="15" w:type="dxa"/>
              <w:bottom w:w="15" w:type="dxa"/>
              <w:right w:w="15" w:type="dxa"/>
            </w:tcMar>
          </w:tcPr>
          <w:p w14:paraId="26C5F684" w14:textId="3BEEBC56" w:rsidR="00F50418" w:rsidRPr="00F50418" w:rsidRDefault="00F90D86"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Veterani de război</w:t>
            </w:r>
            <w:r w:rsidR="00F50418">
              <w:rPr>
                <w:rFonts w:ascii="Times New Roman" w:eastAsia="Times New Roman" w:hAnsi="Times New Roman" w:cs="Times New Roman"/>
                <w:sz w:val="24"/>
                <w:lang w:val="pl-PL"/>
              </w:rPr>
              <w:t xml:space="preserve"> şi văduve de război</w:t>
            </w:r>
          </w:p>
        </w:tc>
        <w:tc>
          <w:tcPr>
            <w:tcW w:w="3456" w:type="dxa"/>
            <w:tcBorders>
              <w:bottom w:val="single" w:sz="8" w:space="0" w:color="000000"/>
              <w:right w:val="single" w:sz="8" w:space="0" w:color="000000"/>
            </w:tcBorders>
            <w:tcMar>
              <w:top w:w="15" w:type="dxa"/>
              <w:left w:w="15" w:type="dxa"/>
              <w:bottom w:w="15" w:type="dxa"/>
              <w:right w:w="15" w:type="dxa"/>
            </w:tcMar>
          </w:tcPr>
          <w:p w14:paraId="138EDBC1" w14:textId="692DFED3" w:rsidR="00F50418" w:rsidRPr="00F50418" w:rsidRDefault="00F50418"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100%</w:t>
            </w:r>
          </w:p>
        </w:tc>
        <w:tc>
          <w:tcPr>
            <w:tcW w:w="3024" w:type="dxa"/>
            <w:tcBorders>
              <w:bottom w:val="single" w:sz="8" w:space="0" w:color="000000"/>
              <w:right w:val="single" w:sz="8" w:space="0" w:color="000000"/>
            </w:tcBorders>
            <w:tcMar>
              <w:top w:w="15" w:type="dxa"/>
              <w:left w:w="15" w:type="dxa"/>
              <w:bottom w:w="15" w:type="dxa"/>
              <w:right w:w="15" w:type="dxa"/>
            </w:tcMar>
          </w:tcPr>
          <w:p w14:paraId="6A913E9F" w14:textId="2495D0DA"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24 călătorii simple pe an</w:t>
            </w:r>
          </w:p>
        </w:tc>
        <w:tc>
          <w:tcPr>
            <w:tcW w:w="4320" w:type="dxa"/>
            <w:tcBorders>
              <w:bottom w:val="single" w:sz="8" w:space="0" w:color="000000"/>
              <w:right w:val="single" w:sz="8" w:space="0" w:color="000000"/>
            </w:tcBorders>
            <w:tcMar>
              <w:top w:w="15" w:type="dxa"/>
              <w:left w:w="15" w:type="dxa"/>
              <w:bottom w:w="15" w:type="dxa"/>
              <w:right w:w="15" w:type="dxa"/>
            </w:tcMar>
          </w:tcPr>
          <w:p w14:paraId="611C4CDA" w14:textId="610A0291"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Legea nr. 44/1994 republicată </w:t>
            </w:r>
            <w:r w:rsidRPr="00F50418">
              <w:rPr>
                <w:rFonts w:ascii="Times New Roman" w:eastAsia="Times New Roman" w:hAnsi="Times New Roman" w:cs="Times New Roman"/>
                <w:sz w:val="24"/>
                <w:lang w:val="pl-PL"/>
              </w:rPr>
              <w:t>privind veteranii de război, precum și unele drepturi ale invalizilor și văduvelor de război</w:t>
            </w:r>
            <w:r>
              <w:rPr>
                <w:rFonts w:ascii="Times New Roman" w:eastAsia="Times New Roman" w:hAnsi="Times New Roman" w:cs="Times New Roman"/>
                <w:sz w:val="24"/>
                <w:lang w:val="pl-PL"/>
              </w:rPr>
              <w:t xml:space="preserve"> cu modificările şi completările ulterioare</w:t>
            </w:r>
          </w:p>
        </w:tc>
      </w:tr>
      <w:tr w:rsidR="00F50418" w:rsidRPr="00A05C43" w14:paraId="1ED42657" w14:textId="77777777" w:rsidTr="00F50418">
        <w:trPr>
          <w:trHeight w:val="45"/>
          <w:tblCellSpacing w:w="0" w:type="auto"/>
        </w:trPr>
        <w:tc>
          <w:tcPr>
            <w:tcW w:w="3600" w:type="dxa"/>
            <w:tcBorders>
              <w:bottom w:val="single" w:sz="8" w:space="0" w:color="000000"/>
              <w:right w:val="single" w:sz="8" w:space="0" w:color="000000"/>
            </w:tcBorders>
            <w:tcMar>
              <w:top w:w="15" w:type="dxa"/>
              <w:left w:w="15" w:type="dxa"/>
              <w:bottom w:w="15" w:type="dxa"/>
              <w:right w:w="15" w:type="dxa"/>
            </w:tcMar>
          </w:tcPr>
          <w:p w14:paraId="13A927F2" w14:textId="5792E95D" w:rsidR="00F50418" w:rsidRPr="00F50418" w:rsidRDefault="00F90D86"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D</w:t>
            </w:r>
            <w:r w:rsidR="00F50418">
              <w:rPr>
                <w:rFonts w:ascii="Times New Roman" w:eastAsia="Times New Roman" w:hAnsi="Times New Roman" w:cs="Times New Roman"/>
                <w:sz w:val="24"/>
                <w:lang w:val="pl-PL"/>
              </w:rPr>
              <w:t>eţinuţi politici, deportaţi</w:t>
            </w:r>
          </w:p>
        </w:tc>
        <w:tc>
          <w:tcPr>
            <w:tcW w:w="3456" w:type="dxa"/>
            <w:tcBorders>
              <w:bottom w:val="single" w:sz="8" w:space="0" w:color="000000"/>
              <w:right w:val="single" w:sz="8" w:space="0" w:color="000000"/>
            </w:tcBorders>
            <w:tcMar>
              <w:top w:w="15" w:type="dxa"/>
              <w:left w:w="15" w:type="dxa"/>
              <w:bottom w:w="15" w:type="dxa"/>
              <w:right w:w="15" w:type="dxa"/>
            </w:tcMar>
          </w:tcPr>
          <w:p w14:paraId="5B6E21F0" w14:textId="3F345882" w:rsidR="00F50418" w:rsidRPr="00F50418" w:rsidRDefault="00F50418"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100%</w:t>
            </w:r>
          </w:p>
        </w:tc>
        <w:tc>
          <w:tcPr>
            <w:tcW w:w="3024" w:type="dxa"/>
            <w:tcBorders>
              <w:bottom w:val="single" w:sz="8" w:space="0" w:color="000000"/>
              <w:right w:val="single" w:sz="8" w:space="0" w:color="000000"/>
            </w:tcBorders>
            <w:tcMar>
              <w:top w:w="15" w:type="dxa"/>
              <w:left w:w="15" w:type="dxa"/>
              <w:bottom w:w="15" w:type="dxa"/>
              <w:right w:w="15" w:type="dxa"/>
            </w:tcMar>
          </w:tcPr>
          <w:p w14:paraId="2B18E8C7" w14:textId="56343949"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12 călătorii pe an</w:t>
            </w:r>
          </w:p>
        </w:tc>
        <w:tc>
          <w:tcPr>
            <w:tcW w:w="4320" w:type="dxa"/>
            <w:tcBorders>
              <w:bottom w:val="single" w:sz="8" w:space="0" w:color="000000"/>
              <w:right w:val="single" w:sz="8" w:space="0" w:color="000000"/>
            </w:tcBorders>
            <w:tcMar>
              <w:top w:w="15" w:type="dxa"/>
              <w:left w:w="15" w:type="dxa"/>
              <w:bottom w:w="15" w:type="dxa"/>
              <w:right w:w="15" w:type="dxa"/>
            </w:tcMar>
          </w:tcPr>
          <w:p w14:paraId="75A6E60B" w14:textId="519D8F16"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Decretul Lege nr. 118/1990 republicat </w:t>
            </w:r>
            <w:r w:rsidRPr="00F50418">
              <w:rPr>
                <w:rFonts w:ascii="Times New Roman" w:eastAsia="Times New Roman" w:hAnsi="Times New Roman" w:cs="Times New Roman"/>
                <w:sz w:val="24"/>
                <w:lang w:val="pl-PL"/>
              </w:rPr>
              <w:t xml:space="preserve">privind acordarea unor drepturi persoanelor </w:t>
            </w:r>
            <w:r w:rsidRPr="00F50418">
              <w:rPr>
                <w:rFonts w:ascii="Times New Roman" w:eastAsia="Times New Roman" w:hAnsi="Times New Roman" w:cs="Times New Roman"/>
                <w:sz w:val="24"/>
                <w:lang w:val="pl-PL"/>
              </w:rPr>
              <w:lastRenderedPageBreak/>
              <w:t>persecutate din motive politice de dictatura instaurată cu începere de la 6 martie 1945, precum și celor deportate în străinătate ori constituite în prizonieri</w:t>
            </w:r>
            <w:r>
              <w:rPr>
                <w:rFonts w:ascii="Times New Roman" w:eastAsia="Times New Roman" w:hAnsi="Times New Roman" w:cs="Times New Roman"/>
                <w:sz w:val="24"/>
                <w:lang w:val="pl-PL"/>
              </w:rPr>
              <w:t>, cu modificările şi completările ulterioare</w:t>
            </w:r>
          </w:p>
        </w:tc>
      </w:tr>
      <w:tr w:rsidR="00F50418" w:rsidRPr="00A05C43" w14:paraId="672DF122" w14:textId="77777777" w:rsidTr="00F50418">
        <w:trPr>
          <w:trHeight w:val="45"/>
          <w:tblCellSpacing w:w="0" w:type="auto"/>
        </w:trPr>
        <w:tc>
          <w:tcPr>
            <w:tcW w:w="3600" w:type="dxa"/>
            <w:tcBorders>
              <w:bottom w:val="single" w:sz="8" w:space="0" w:color="000000"/>
              <w:right w:val="single" w:sz="8" w:space="0" w:color="000000"/>
            </w:tcBorders>
            <w:tcMar>
              <w:top w:w="15" w:type="dxa"/>
              <w:left w:w="15" w:type="dxa"/>
              <w:bottom w:w="15" w:type="dxa"/>
              <w:right w:w="15" w:type="dxa"/>
            </w:tcMar>
          </w:tcPr>
          <w:p w14:paraId="4BCF9246" w14:textId="22A5646C"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Persoane persecutate politic</w:t>
            </w:r>
          </w:p>
        </w:tc>
        <w:tc>
          <w:tcPr>
            <w:tcW w:w="3456" w:type="dxa"/>
            <w:tcBorders>
              <w:bottom w:val="single" w:sz="8" w:space="0" w:color="000000"/>
              <w:right w:val="single" w:sz="8" w:space="0" w:color="000000"/>
            </w:tcBorders>
            <w:tcMar>
              <w:top w:w="15" w:type="dxa"/>
              <w:left w:w="15" w:type="dxa"/>
              <w:bottom w:w="15" w:type="dxa"/>
              <w:right w:w="15" w:type="dxa"/>
            </w:tcMar>
          </w:tcPr>
          <w:p w14:paraId="752B69E2" w14:textId="2ACA5FCE" w:rsidR="00F50418" w:rsidRPr="00F50418" w:rsidRDefault="00F50418"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100%</w:t>
            </w:r>
          </w:p>
        </w:tc>
        <w:tc>
          <w:tcPr>
            <w:tcW w:w="3024" w:type="dxa"/>
            <w:tcBorders>
              <w:bottom w:val="single" w:sz="8" w:space="0" w:color="000000"/>
              <w:right w:val="single" w:sz="8" w:space="0" w:color="000000"/>
            </w:tcBorders>
            <w:tcMar>
              <w:top w:w="15" w:type="dxa"/>
              <w:left w:w="15" w:type="dxa"/>
              <w:bottom w:w="15" w:type="dxa"/>
              <w:right w:w="15" w:type="dxa"/>
            </w:tcMar>
          </w:tcPr>
          <w:p w14:paraId="1D89F6DE" w14:textId="30CA3130"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12 călătorii pe an</w:t>
            </w:r>
          </w:p>
        </w:tc>
        <w:tc>
          <w:tcPr>
            <w:tcW w:w="4320" w:type="dxa"/>
            <w:tcBorders>
              <w:bottom w:val="single" w:sz="8" w:space="0" w:color="000000"/>
              <w:right w:val="single" w:sz="8" w:space="0" w:color="000000"/>
            </w:tcBorders>
            <w:tcMar>
              <w:top w:w="15" w:type="dxa"/>
              <w:left w:w="15" w:type="dxa"/>
              <w:bottom w:w="15" w:type="dxa"/>
              <w:right w:w="15" w:type="dxa"/>
            </w:tcMar>
          </w:tcPr>
          <w:p w14:paraId="50D06E8D" w14:textId="2E50D685"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Legea nr. 189/2000 </w:t>
            </w:r>
            <w:r w:rsidRPr="00F50418">
              <w:rPr>
                <w:rFonts w:ascii="Times New Roman" w:eastAsia="Times New Roman" w:hAnsi="Times New Roman" w:cs="Times New Roman"/>
                <w:sz w:val="24"/>
                <w:lang w:val="pl-PL"/>
              </w:rPr>
              <w:t>privind aprobarea Ordonanţei Guvernului nr. 105/1999 pentru modificarea şi completarea Decretului-lege nr. 118/1990 privind acordarea unor drepturi persoanelor persecutate din motive politice de dictatura instaurată cu începere de la 6 martie 1945, precum şi celor deportate în străinătate ori constituite în prizonieri, republicat, cu modificările ulterioare</w:t>
            </w:r>
            <w:r>
              <w:rPr>
                <w:rFonts w:ascii="Times New Roman" w:eastAsia="Times New Roman" w:hAnsi="Times New Roman" w:cs="Times New Roman"/>
                <w:sz w:val="24"/>
                <w:lang w:val="pl-PL"/>
              </w:rPr>
              <w:t xml:space="preserve"> </w:t>
            </w:r>
          </w:p>
        </w:tc>
      </w:tr>
      <w:tr w:rsidR="00F50418" w:rsidRPr="00A05C43" w14:paraId="513223B9" w14:textId="77777777" w:rsidTr="00F50418">
        <w:trPr>
          <w:trHeight w:val="45"/>
          <w:tblCellSpacing w:w="0" w:type="auto"/>
        </w:trPr>
        <w:tc>
          <w:tcPr>
            <w:tcW w:w="3600" w:type="dxa"/>
            <w:tcBorders>
              <w:bottom w:val="single" w:sz="8" w:space="0" w:color="000000"/>
              <w:right w:val="single" w:sz="8" w:space="0" w:color="000000"/>
            </w:tcBorders>
            <w:tcMar>
              <w:top w:w="15" w:type="dxa"/>
              <w:left w:w="15" w:type="dxa"/>
              <w:bottom w:w="15" w:type="dxa"/>
              <w:right w:w="15" w:type="dxa"/>
            </w:tcMar>
          </w:tcPr>
          <w:p w14:paraId="6888A45A" w14:textId="3A0F6868" w:rsidR="00F50418" w:rsidRPr="00F50418" w:rsidRDefault="00F50418" w:rsidP="00F90D86">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Eroii revoluţiei </w:t>
            </w:r>
          </w:p>
        </w:tc>
        <w:tc>
          <w:tcPr>
            <w:tcW w:w="3456" w:type="dxa"/>
            <w:tcBorders>
              <w:bottom w:val="single" w:sz="8" w:space="0" w:color="000000"/>
              <w:right w:val="single" w:sz="8" w:space="0" w:color="000000"/>
            </w:tcBorders>
            <w:tcMar>
              <w:top w:w="15" w:type="dxa"/>
              <w:left w:w="15" w:type="dxa"/>
              <w:bottom w:w="15" w:type="dxa"/>
              <w:right w:w="15" w:type="dxa"/>
            </w:tcMar>
          </w:tcPr>
          <w:p w14:paraId="5D160C53" w14:textId="05BD6543" w:rsidR="00F50418" w:rsidRPr="00F50418" w:rsidRDefault="00F50418"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100%</w:t>
            </w:r>
          </w:p>
        </w:tc>
        <w:tc>
          <w:tcPr>
            <w:tcW w:w="3024" w:type="dxa"/>
            <w:tcBorders>
              <w:bottom w:val="single" w:sz="8" w:space="0" w:color="000000"/>
              <w:right w:val="single" w:sz="8" w:space="0" w:color="000000"/>
            </w:tcBorders>
            <w:tcMar>
              <w:top w:w="15" w:type="dxa"/>
              <w:left w:w="15" w:type="dxa"/>
              <w:bottom w:w="15" w:type="dxa"/>
              <w:right w:w="15" w:type="dxa"/>
            </w:tcMar>
          </w:tcPr>
          <w:p w14:paraId="31E3C11E" w14:textId="270801AE" w:rsidR="00F50418" w:rsidRPr="00F50418" w:rsidRDefault="00F90D86"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Echivalentul a 12 călătorii dus-întors până la localitatea reşedinţă de judeţ</w:t>
            </w:r>
          </w:p>
        </w:tc>
        <w:tc>
          <w:tcPr>
            <w:tcW w:w="4320" w:type="dxa"/>
            <w:tcBorders>
              <w:bottom w:val="single" w:sz="8" w:space="0" w:color="000000"/>
              <w:right w:val="single" w:sz="8" w:space="0" w:color="000000"/>
            </w:tcBorders>
            <w:tcMar>
              <w:top w:w="15" w:type="dxa"/>
              <w:left w:w="15" w:type="dxa"/>
              <w:bottom w:w="15" w:type="dxa"/>
              <w:right w:w="15" w:type="dxa"/>
            </w:tcMar>
          </w:tcPr>
          <w:p w14:paraId="09746422" w14:textId="27537C8D"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Legea nr. 341/2004</w:t>
            </w:r>
            <w:r w:rsidRPr="00383C19">
              <w:rPr>
                <w:lang w:val="pl-PL"/>
              </w:rPr>
              <w:t xml:space="preserve"> </w:t>
            </w:r>
            <w:r w:rsidRPr="00F50418">
              <w:rPr>
                <w:rFonts w:ascii="Times New Roman" w:eastAsia="Times New Roman" w:hAnsi="Times New Roman" w:cs="Times New Roman"/>
                <w:sz w:val="24"/>
                <w:lang w:val="pl-PL"/>
              </w:rPr>
              <w:t>recunoștinței pentru victoria Revoluției Române din Decembrie 1989, pentru revolta muncitorească anticomunistă de la Brașov din noiembrie 1987 și pentru revolta muncitorească anticomunistă din Valea Jiului - Lupeni - august 1977 **)</w:t>
            </w:r>
            <w:r>
              <w:rPr>
                <w:rFonts w:ascii="Times New Roman" w:eastAsia="Times New Roman" w:hAnsi="Times New Roman" w:cs="Times New Roman"/>
                <w:sz w:val="24"/>
                <w:lang w:val="pl-PL"/>
              </w:rPr>
              <w:t>,  cu modificările şi completările ulterioare</w:t>
            </w:r>
          </w:p>
        </w:tc>
      </w:tr>
      <w:tr w:rsidR="00F50418" w:rsidRPr="00F50418" w14:paraId="0300B37C" w14:textId="77777777" w:rsidTr="00F90D86">
        <w:trPr>
          <w:trHeight w:val="2437"/>
          <w:tblCellSpacing w:w="0" w:type="auto"/>
        </w:trPr>
        <w:tc>
          <w:tcPr>
            <w:tcW w:w="3600" w:type="dxa"/>
            <w:tcBorders>
              <w:bottom w:val="single" w:sz="4" w:space="0" w:color="auto"/>
              <w:right w:val="single" w:sz="8" w:space="0" w:color="000000"/>
            </w:tcBorders>
            <w:tcMar>
              <w:top w:w="15" w:type="dxa"/>
              <w:left w:w="15" w:type="dxa"/>
              <w:bottom w:w="15" w:type="dxa"/>
              <w:right w:w="15" w:type="dxa"/>
            </w:tcMar>
          </w:tcPr>
          <w:p w14:paraId="0B9152F7" w14:textId="48DDE6D8"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Pensionari</w:t>
            </w:r>
          </w:p>
        </w:tc>
        <w:tc>
          <w:tcPr>
            <w:tcW w:w="3456" w:type="dxa"/>
            <w:tcBorders>
              <w:bottom w:val="single" w:sz="4" w:space="0" w:color="auto"/>
              <w:right w:val="single" w:sz="8" w:space="0" w:color="000000"/>
            </w:tcBorders>
            <w:tcMar>
              <w:top w:w="15" w:type="dxa"/>
              <w:left w:w="15" w:type="dxa"/>
              <w:bottom w:w="15" w:type="dxa"/>
              <w:right w:w="15" w:type="dxa"/>
            </w:tcMar>
          </w:tcPr>
          <w:p w14:paraId="612890A4" w14:textId="73F31CC7" w:rsidR="00F50418" w:rsidRPr="00F50418" w:rsidRDefault="00F90D86"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50</w:t>
            </w:r>
            <w:r w:rsidR="00F50418">
              <w:rPr>
                <w:rFonts w:ascii="Times New Roman" w:eastAsia="Times New Roman" w:hAnsi="Times New Roman" w:cs="Times New Roman"/>
                <w:sz w:val="24"/>
                <w:lang w:val="pl-PL"/>
              </w:rPr>
              <w:t>%</w:t>
            </w:r>
          </w:p>
        </w:tc>
        <w:tc>
          <w:tcPr>
            <w:tcW w:w="3024" w:type="dxa"/>
            <w:tcBorders>
              <w:bottom w:val="single" w:sz="4" w:space="0" w:color="auto"/>
              <w:right w:val="single" w:sz="8" w:space="0" w:color="000000"/>
            </w:tcBorders>
            <w:tcMar>
              <w:top w:w="15" w:type="dxa"/>
              <w:left w:w="15" w:type="dxa"/>
              <w:bottom w:w="15" w:type="dxa"/>
              <w:right w:w="15" w:type="dxa"/>
            </w:tcMar>
          </w:tcPr>
          <w:p w14:paraId="6C41C548" w14:textId="5C003CC8"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6 călătorii pe an</w:t>
            </w:r>
          </w:p>
        </w:tc>
        <w:tc>
          <w:tcPr>
            <w:tcW w:w="4320" w:type="dxa"/>
            <w:tcBorders>
              <w:bottom w:val="single" w:sz="4" w:space="0" w:color="auto"/>
              <w:right w:val="single" w:sz="8" w:space="0" w:color="000000"/>
            </w:tcBorders>
            <w:tcMar>
              <w:top w:w="15" w:type="dxa"/>
              <w:left w:w="15" w:type="dxa"/>
              <w:bottom w:w="15" w:type="dxa"/>
              <w:right w:w="15" w:type="dxa"/>
            </w:tcMar>
          </w:tcPr>
          <w:p w14:paraId="323A55F7" w14:textId="4272CB19"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Legea nr. 147/2000 actualizată </w:t>
            </w:r>
            <w:r w:rsidRPr="00F50418">
              <w:rPr>
                <w:rFonts w:ascii="Times New Roman" w:eastAsia="Times New Roman" w:hAnsi="Times New Roman" w:cs="Times New Roman"/>
                <w:sz w:val="24"/>
                <w:lang w:val="pl-PL"/>
              </w:rPr>
              <w:t>privind reducerile acordate pensionarilor pentru transportul intern</w:t>
            </w:r>
            <w:r>
              <w:rPr>
                <w:rFonts w:ascii="Times New Roman" w:eastAsia="Times New Roman" w:hAnsi="Times New Roman" w:cs="Times New Roman"/>
                <w:sz w:val="24"/>
                <w:lang w:val="pl-PL"/>
              </w:rPr>
              <w:t>, cu modificările şi completările ulterioare</w:t>
            </w:r>
          </w:p>
        </w:tc>
      </w:tr>
      <w:tr w:rsidR="00F50418" w:rsidRPr="00A05C43" w14:paraId="2D8DE89A" w14:textId="77777777" w:rsidTr="00866747">
        <w:trPr>
          <w:trHeight w:val="45"/>
          <w:tblCellSpacing w:w="0" w:type="auto"/>
        </w:trPr>
        <w:tc>
          <w:tcPr>
            <w:tcW w:w="3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F24BDA" w14:textId="3D929A98" w:rsidR="00F50418" w:rsidRPr="00F50418" w:rsidRDefault="00F50418"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Elevi</w:t>
            </w:r>
            <w:r w:rsidR="00F90D86" w:rsidRPr="00383C19">
              <w:rPr>
                <w:lang w:val="it-IT"/>
              </w:rPr>
              <w:t xml:space="preserve"> - </w:t>
            </w:r>
            <w:r w:rsidR="00F90D86">
              <w:rPr>
                <w:rFonts w:ascii="Times New Roman" w:eastAsia="Times New Roman" w:hAnsi="Times New Roman" w:cs="Times New Roman"/>
                <w:sz w:val="24"/>
                <w:lang w:val="pl-PL"/>
              </w:rPr>
              <w:t>e</w:t>
            </w:r>
            <w:r w:rsidR="00F90D86" w:rsidRPr="00F90D86">
              <w:rPr>
                <w:rFonts w:ascii="Times New Roman" w:eastAsia="Times New Roman" w:hAnsi="Times New Roman" w:cs="Times New Roman"/>
                <w:sz w:val="24"/>
                <w:lang w:val="pl-PL"/>
              </w:rPr>
              <w:t>levii care nu pot fi şcolarizaţi în localitatea de domiciliu</w:t>
            </w:r>
          </w:p>
        </w:tc>
        <w:tc>
          <w:tcPr>
            <w:tcW w:w="34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54BFB2" w14:textId="46241D4A" w:rsidR="00F50418" w:rsidRPr="00F50418" w:rsidRDefault="00F50418"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t>100%</w:t>
            </w:r>
          </w:p>
        </w:tc>
        <w:tc>
          <w:tcPr>
            <w:tcW w:w="30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4ABD71" w14:textId="3C4192D5" w:rsidR="00F50418" w:rsidRPr="00F50418" w:rsidRDefault="00F90D86"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Tot anul calendaristic</w:t>
            </w:r>
          </w:p>
        </w:tc>
        <w:tc>
          <w:tcPr>
            <w:tcW w:w="43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529794" w14:textId="3C0BA65F" w:rsidR="00F50418" w:rsidRPr="00F50418" w:rsidRDefault="00F50418" w:rsidP="00866747">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Legea nr. 1/2011</w:t>
            </w:r>
            <w:r w:rsidR="00866747">
              <w:rPr>
                <w:rFonts w:ascii="Times New Roman" w:eastAsia="Times New Roman" w:hAnsi="Times New Roman" w:cs="Times New Roman"/>
                <w:sz w:val="24"/>
                <w:lang w:val="pl-PL"/>
              </w:rPr>
              <w:t xml:space="preserve"> a educaţiei naţionale,</w:t>
            </w:r>
            <w:r>
              <w:rPr>
                <w:rFonts w:ascii="Times New Roman" w:eastAsia="Times New Roman" w:hAnsi="Times New Roman" w:cs="Times New Roman"/>
                <w:sz w:val="24"/>
                <w:lang w:val="pl-PL"/>
              </w:rPr>
              <w:t xml:space="preserve"> cu modificările şi completările ulterioare, </w:t>
            </w:r>
            <w:r w:rsidR="00866747" w:rsidRPr="00866747">
              <w:rPr>
                <w:rFonts w:ascii="Times New Roman" w:eastAsia="Times New Roman" w:hAnsi="Times New Roman" w:cs="Times New Roman"/>
                <w:sz w:val="24"/>
                <w:lang w:val="pl-PL"/>
              </w:rPr>
              <w:t xml:space="preserve">Ordinul nr. 4.426 privind aprobarea Metodologiei de decontare a cheltuielilor de transport pentru elevii care nu pot fi școlarizați în localitatea de domiciliu </w:t>
            </w:r>
          </w:p>
        </w:tc>
      </w:tr>
      <w:tr w:rsidR="00866747" w:rsidRPr="00A05C43" w14:paraId="5F3C1DAA" w14:textId="77777777" w:rsidTr="00866747">
        <w:trPr>
          <w:trHeight w:val="45"/>
          <w:tblCellSpacing w:w="0" w:type="auto"/>
        </w:trPr>
        <w:tc>
          <w:tcPr>
            <w:tcW w:w="3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51245E" w14:textId="12137FB0" w:rsid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t>Persoanele cu handicap grav și accentuat</w:t>
            </w:r>
            <w:r>
              <w:rPr>
                <w:rFonts w:ascii="Times New Roman" w:eastAsia="Times New Roman" w:hAnsi="Times New Roman" w:cs="Times New Roman"/>
                <w:sz w:val="24"/>
                <w:lang w:val="pl-PL"/>
              </w:rPr>
              <w:t xml:space="preserve"> şi</w:t>
            </w:r>
          </w:p>
          <w:p w14:paraId="3A126E6C" w14:textId="77777777" w:rsidR="00866747" w:rsidRP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t>a) însoțitorii persoanelor cu handicap grav, în prezența acestora;</w:t>
            </w:r>
          </w:p>
          <w:p w14:paraId="7022FF98" w14:textId="77777777" w:rsidR="00866747" w:rsidRP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t>b) însoțitorii copiilor cu handicap accentuat, în prezența acestora;</w:t>
            </w:r>
          </w:p>
          <w:p w14:paraId="09B46CAC" w14:textId="77777777" w:rsidR="00866747" w:rsidRP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t>c) însoțitorii adulților cu handicap auditiv și mintal accentuat, în prezența acestora, pe baza anchetei sociale realizate de către asistentul social din cadrul compartimentului specializat al primăriei în a cărei rază teritorială își are domiciliul sau reședința persoana cu handicap;</w:t>
            </w:r>
          </w:p>
          <w:p w14:paraId="69B9BF19" w14:textId="77777777" w:rsidR="00866747" w:rsidRP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t>d) asistenții personali ai persoanelor cu handicap grav;</w:t>
            </w:r>
          </w:p>
          <w:p w14:paraId="71FD1CAD" w14:textId="15E52044" w:rsidR="00866747" w:rsidRDefault="00866747" w:rsidP="0040566A">
            <w:pPr>
              <w:spacing w:after="0" w:line="276" w:lineRule="auto"/>
              <w:rPr>
                <w:rFonts w:ascii="Times New Roman" w:eastAsia="Times New Roman" w:hAnsi="Times New Roman" w:cs="Times New Roman"/>
                <w:sz w:val="24"/>
                <w:lang w:val="pl-PL"/>
              </w:rPr>
            </w:pPr>
            <w:r w:rsidRPr="00866747">
              <w:rPr>
                <w:rFonts w:ascii="Times New Roman" w:eastAsia="Times New Roman" w:hAnsi="Times New Roman" w:cs="Times New Roman"/>
                <w:sz w:val="24"/>
                <w:lang w:val="pl-PL"/>
              </w:rPr>
              <w:lastRenderedPageBreak/>
              <w:t>e) asistenții personali profesioniști ai persoanelor cu handicap grav sau accentuat.</w:t>
            </w:r>
          </w:p>
        </w:tc>
        <w:tc>
          <w:tcPr>
            <w:tcW w:w="34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41FA42" w14:textId="2C6F3200" w:rsidR="00866747" w:rsidRDefault="00866747" w:rsidP="005F457B">
            <w:pPr>
              <w:spacing w:after="200" w:line="276" w:lineRule="auto"/>
              <w:jc w:val="center"/>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100%</w:t>
            </w:r>
          </w:p>
        </w:tc>
        <w:tc>
          <w:tcPr>
            <w:tcW w:w="30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4D578A" w14:textId="0181E083" w:rsidR="00866747" w:rsidRDefault="00866747"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24 de călătorii pe an </w:t>
            </w:r>
            <w:r w:rsidR="00772FBD">
              <w:rPr>
                <w:rFonts w:ascii="Times New Roman" w:eastAsia="Times New Roman" w:hAnsi="Times New Roman" w:cs="Times New Roman"/>
                <w:sz w:val="24"/>
                <w:lang w:val="pl-PL"/>
              </w:rPr>
              <w:t>pentru persoanele cu handicap gra</w:t>
            </w:r>
            <w:r w:rsidR="00F90D86">
              <w:rPr>
                <w:rFonts w:ascii="Times New Roman" w:eastAsia="Times New Roman" w:hAnsi="Times New Roman" w:cs="Times New Roman"/>
                <w:sz w:val="24"/>
                <w:lang w:val="pl-PL"/>
              </w:rPr>
              <w:t>v</w:t>
            </w:r>
            <w:r w:rsidR="00772FBD">
              <w:rPr>
                <w:rFonts w:ascii="Times New Roman" w:eastAsia="Times New Roman" w:hAnsi="Times New Roman" w:cs="Times New Roman"/>
                <w:sz w:val="24"/>
                <w:lang w:val="pl-PL"/>
              </w:rPr>
              <w:t>, însoţitorii şi asistenţii acestora</w:t>
            </w:r>
          </w:p>
          <w:p w14:paraId="7C2A6E8B" w14:textId="70C1122B" w:rsidR="00772FBD" w:rsidRDefault="00772FBD" w:rsidP="00F50418">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12 călătorii pe an pentru persoanele cu handicap accentuat, însoţitorii şi asistenţii acestora</w:t>
            </w:r>
          </w:p>
        </w:tc>
        <w:tc>
          <w:tcPr>
            <w:tcW w:w="43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DFD006" w14:textId="40DDE259" w:rsidR="00866747" w:rsidRDefault="00866747" w:rsidP="00866747">
            <w:pPr>
              <w:spacing w:after="20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Legea nr. 448/2006 cu modificările şi compleătrile ulterioare</w:t>
            </w:r>
          </w:p>
        </w:tc>
      </w:tr>
    </w:tbl>
    <w:p w14:paraId="1D447B37" w14:textId="2323FFE8" w:rsidR="00F50418" w:rsidRDefault="00F50418" w:rsidP="00F50418">
      <w:pPr>
        <w:spacing w:before="80" w:after="0" w:line="276" w:lineRule="auto"/>
        <w:jc w:val="both"/>
        <w:rPr>
          <w:rFonts w:ascii="Times New Roman" w:eastAsia="Times New Roman" w:hAnsi="Times New Roman" w:cs="Times New Roman"/>
          <w:sz w:val="24"/>
          <w:lang w:val="pl-PL"/>
        </w:rPr>
      </w:pPr>
    </w:p>
    <w:p w14:paraId="5828603E"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200116B9"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64D175C5"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529FFA1B"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5E4ABB18"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73F86706"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7EE3F3A4" w14:textId="63E4B609" w:rsidR="00686BD8" w:rsidRPr="00686BD8" w:rsidRDefault="00686BD8" w:rsidP="00686BD8">
      <w:pPr>
        <w:spacing w:before="80"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b/>
          <w:color w:val="000000"/>
          <w:sz w:val="24"/>
          <w:lang w:val="pl-PL"/>
        </w:rPr>
        <w:t>Anexa nr. 7.2: Modul de acordare a diferenţelor de tarif</w:t>
      </w:r>
    </w:p>
    <w:p w14:paraId="779199F7" w14:textId="3B328ED1" w:rsidR="00686BD8" w:rsidRPr="00686BD8" w:rsidRDefault="00686BD8" w:rsidP="00686BD8">
      <w:pPr>
        <w:spacing w:before="26" w:after="240" w:line="276" w:lineRule="auto"/>
        <w:jc w:val="both"/>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Modul de acordare a diferenţelor de tarif este cel stabilit prin Hotărârea Consiliului Judeţean Nr. ..., în temeiul legislaţiei în vigoare, pentru fiecare categorie în parte şi este după cum urmează: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905"/>
        <w:gridCol w:w="1207"/>
        <w:gridCol w:w="1602"/>
        <w:gridCol w:w="823"/>
        <w:gridCol w:w="1412"/>
        <w:gridCol w:w="1945"/>
      </w:tblGrid>
      <w:tr w:rsidR="00686BD8" w:rsidRPr="00A05C43" w14:paraId="576C715F" w14:textId="77777777" w:rsidTr="00DF1382">
        <w:trPr>
          <w:trHeight w:val="45"/>
          <w:tblCellSpacing w:w="0" w:type="auto"/>
        </w:trPr>
        <w:tc>
          <w:tcPr>
            <w:tcW w:w="3024" w:type="dxa"/>
            <w:vMerge w:val="restart"/>
            <w:tcBorders>
              <w:bottom w:val="single" w:sz="8" w:space="0" w:color="000000"/>
              <w:right w:val="single" w:sz="8" w:space="0" w:color="000000"/>
            </w:tcBorders>
            <w:tcMar>
              <w:top w:w="15" w:type="dxa"/>
              <w:left w:w="15" w:type="dxa"/>
              <w:bottom w:w="15" w:type="dxa"/>
              <w:right w:w="15" w:type="dxa"/>
            </w:tcMar>
            <w:vAlign w:val="center"/>
          </w:tcPr>
          <w:p w14:paraId="27CC8C92"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Categoria socială/Tipul de protecţie socială</w:t>
            </w:r>
          </w:p>
        </w:tc>
        <w:tc>
          <w:tcPr>
            <w:tcW w:w="1728" w:type="dxa"/>
            <w:vMerge w:val="restart"/>
            <w:tcBorders>
              <w:bottom w:val="single" w:sz="8" w:space="0" w:color="000000"/>
              <w:right w:val="single" w:sz="8" w:space="0" w:color="000000"/>
            </w:tcBorders>
            <w:tcMar>
              <w:top w:w="15" w:type="dxa"/>
              <w:left w:w="15" w:type="dxa"/>
              <w:bottom w:w="15" w:type="dxa"/>
              <w:right w:w="15" w:type="dxa"/>
            </w:tcMar>
            <w:vAlign w:val="center"/>
          </w:tcPr>
          <w:p w14:paraId="6D398FFB"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Perioada</w:t>
            </w:r>
          </w:p>
        </w:tc>
        <w:tc>
          <w:tcPr>
            <w:tcW w:w="2880" w:type="dxa"/>
            <w:vMerge w:val="restart"/>
            <w:tcBorders>
              <w:bottom w:val="single" w:sz="8" w:space="0" w:color="000000"/>
              <w:right w:val="single" w:sz="8" w:space="0" w:color="000000"/>
            </w:tcBorders>
            <w:tcMar>
              <w:top w:w="15" w:type="dxa"/>
              <w:left w:w="15" w:type="dxa"/>
              <w:bottom w:w="15" w:type="dxa"/>
              <w:right w:w="15" w:type="dxa"/>
            </w:tcMar>
            <w:vAlign w:val="center"/>
          </w:tcPr>
          <w:p w14:paraId="5455934F"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Număr de călătorii pe perioada selectată, utilizat pentru calcul</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720112BD"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Tarif</w:t>
            </w:r>
          </w:p>
        </w:tc>
        <w:tc>
          <w:tcPr>
            <w:tcW w:w="3312" w:type="dxa"/>
            <w:vMerge w:val="restart"/>
            <w:tcBorders>
              <w:bottom w:val="single" w:sz="8" w:space="0" w:color="000000"/>
              <w:right w:val="single" w:sz="8" w:space="0" w:color="000000"/>
            </w:tcBorders>
            <w:tcMar>
              <w:top w:w="15" w:type="dxa"/>
              <w:left w:w="15" w:type="dxa"/>
              <w:bottom w:w="15" w:type="dxa"/>
              <w:right w:w="15" w:type="dxa"/>
            </w:tcMar>
            <w:vAlign w:val="center"/>
          </w:tcPr>
          <w:p w14:paraId="2E38E315"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Modalitatea de acordare a protecţiei sociale (procentul de reducere)</w:t>
            </w:r>
          </w:p>
        </w:tc>
      </w:tr>
      <w:tr w:rsidR="00686BD8" w:rsidRPr="00686BD8" w14:paraId="0C28260E" w14:textId="77777777" w:rsidTr="00DF1382">
        <w:trPr>
          <w:trHeight w:val="45"/>
          <w:tblCellSpacing w:w="0" w:type="auto"/>
        </w:trPr>
        <w:tc>
          <w:tcPr>
            <w:tcW w:w="0" w:type="auto"/>
            <w:vMerge/>
            <w:tcBorders>
              <w:top w:val="nil"/>
              <w:bottom w:val="single" w:sz="8" w:space="0" w:color="000000"/>
              <w:right w:val="single" w:sz="8" w:space="0" w:color="000000"/>
            </w:tcBorders>
          </w:tcPr>
          <w:p w14:paraId="7646340F"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E48088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C7BFE3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296" w:type="dxa"/>
            <w:tcBorders>
              <w:bottom w:val="single" w:sz="8" w:space="0" w:color="000000"/>
              <w:right w:val="single" w:sz="8" w:space="0" w:color="000000"/>
            </w:tcBorders>
            <w:tcMar>
              <w:top w:w="15" w:type="dxa"/>
              <w:left w:w="15" w:type="dxa"/>
              <w:bottom w:w="15" w:type="dxa"/>
              <w:right w:w="15" w:type="dxa"/>
            </w:tcMar>
            <w:vAlign w:val="center"/>
          </w:tcPr>
          <w:p w14:paraId="2BD4F986"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Tarif întreg</w:t>
            </w:r>
          </w:p>
        </w:tc>
        <w:tc>
          <w:tcPr>
            <w:tcW w:w="2160" w:type="dxa"/>
            <w:tcBorders>
              <w:bottom w:val="single" w:sz="8" w:space="0" w:color="000000"/>
              <w:right w:val="single" w:sz="8" w:space="0" w:color="000000"/>
            </w:tcBorders>
            <w:tcMar>
              <w:top w:w="15" w:type="dxa"/>
              <w:left w:w="15" w:type="dxa"/>
              <w:bottom w:w="15" w:type="dxa"/>
              <w:right w:w="15" w:type="dxa"/>
            </w:tcMar>
            <w:vAlign w:val="center"/>
          </w:tcPr>
          <w:p w14:paraId="24754639"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Reducerea oferită</w:t>
            </w:r>
          </w:p>
        </w:tc>
        <w:tc>
          <w:tcPr>
            <w:tcW w:w="0" w:type="auto"/>
            <w:vMerge/>
            <w:tcBorders>
              <w:top w:val="nil"/>
              <w:bottom w:val="single" w:sz="8" w:space="0" w:color="000000"/>
              <w:right w:val="single" w:sz="8" w:space="0" w:color="000000"/>
            </w:tcBorders>
          </w:tcPr>
          <w:p w14:paraId="4213C98E"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714896BB" w14:textId="77777777" w:rsidTr="00DF1382">
        <w:trPr>
          <w:trHeight w:val="45"/>
          <w:tblCellSpacing w:w="0" w:type="auto"/>
        </w:trPr>
        <w:tc>
          <w:tcPr>
            <w:tcW w:w="3024" w:type="dxa"/>
            <w:tcBorders>
              <w:bottom w:val="single" w:sz="8" w:space="0" w:color="000000"/>
              <w:right w:val="single" w:sz="8" w:space="0" w:color="000000"/>
            </w:tcBorders>
            <w:tcMar>
              <w:top w:w="15" w:type="dxa"/>
              <w:left w:w="15" w:type="dxa"/>
              <w:bottom w:w="15" w:type="dxa"/>
              <w:right w:w="15" w:type="dxa"/>
            </w:tcMar>
          </w:tcPr>
          <w:p w14:paraId="7B4895EA"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728" w:type="dxa"/>
            <w:tcBorders>
              <w:bottom w:val="single" w:sz="8" w:space="0" w:color="000000"/>
              <w:right w:val="single" w:sz="8" w:space="0" w:color="000000"/>
            </w:tcBorders>
            <w:tcMar>
              <w:top w:w="15" w:type="dxa"/>
              <w:left w:w="15" w:type="dxa"/>
              <w:bottom w:w="15" w:type="dxa"/>
              <w:right w:w="15" w:type="dxa"/>
            </w:tcMar>
          </w:tcPr>
          <w:p w14:paraId="2AAC200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285492B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296" w:type="dxa"/>
            <w:tcBorders>
              <w:bottom w:val="single" w:sz="8" w:space="0" w:color="000000"/>
              <w:right w:val="single" w:sz="8" w:space="0" w:color="000000"/>
            </w:tcBorders>
            <w:tcMar>
              <w:top w:w="15" w:type="dxa"/>
              <w:left w:w="15" w:type="dxa"/>
              <w:bottom w:w="15" w:type="dxa"/>
              <w:right w:w="15" w:type="dxa"/>
            </w:tcMar>
          </w:tcPr>
          <w:p w14:paraId="4F8D53D7"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60" w:type="dxa"/>
            <w:tcBorders>
              <w:bottom w:val="single" w:sz="8" w:space="0" w:color="000000"/>
              <w:right w:val="single" w:sz="8" w:space="0" w:color="000000"/>
            </w:tcBorders>
            <w:tcMar>
              <w:top w:w="15" w:type="dxa"/>
              <w:left w:w="15" w:type="dxa"/>
              <w:bottom w:w="15" w:type="dxa"/>
              <w:right w:w="15" w:type="dxa"/>
            </w:tcMar>
          </w:tcPr>
          <w:p w14:paraId="7BD6456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312" w:type="dxa"/>
            <w:tcBorders>
              <w:bottom w:val="single" w:sz="8" w:space="0" w:color="000000"/>
              <w:right w:val="single" w:sz="8" w:space="0" w:color="000000"/>
            </w:tcBorders>
            <w:tcMar>
              <w:top w:w="15" w:type="dxa"/>
              <w:left w:w="15" w:type="dxa"/>
              <w:bottom w:w="15" w:type="dxa"/>
              <w:right w:w="15" w:type="dxa"/>
            </w:tcMar>
          </w:tcPr>
          <w:p w14:paraId="6630981E"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27A2D9BD" w14:textId="77777777" w:rsidTr="00DF1382">
        <w:trPr>
          <w:trHeight w:val="45"/>
          <w:tblCellSpacing w:w="0" w:type="auto"/>
        </w:trPr>
        <w:tc>
          <w:tcPr>
            <w:tcW w:w="3024" w:type="dxa"/>
            <w:tcBorders>
              <w:bottom w:val="single" w:sz="8" w:space="0" w:color="000000"/>
              <w:right w:val="single" w:sz="8" w:space="0" w:color="000000"/>
            </w:tcBorders>
            <w:tcMar>
              <w:top w:w="15" w:type="dxa"/>
              <w:left w:w="15" w:type="dxa"/>
              <w:bottom w:w="15" w:type="dxa"/>
              <w:right w:w="15" w:type="dxa"/>
            </w:tcMar>
          </w:tcPr>
          <w:p w14:paraId="08CB69FD"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728" w:type="dxa"/>
            <w:tcBorders>
              <w:bottom w:val="single" w:sz="8" w:space="0" w:color="000000"/>
              <w:right w:val="single" w:sz="8" w:space="0" w:color="000000"/>
            </w:tcBorders>
            <w:tcMar>
              <w:top w:w="15" w:type="dxa"/>
              <w:left w:w="15" w:type="dxa"/>
              <w:bottom w:w="15" w:type="dxa"/>
              <w:right w:w="15" w:type="dxa"/>
            </w:tcMar>
          </w:tcPr>
          <w:p w14:paraId="7EADD1A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6D518740"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296" w:type="dxa"/>
            <w:tcBorders>
              <w:bottom w:val="single" w:sz="8" w:space="0" w:color="000000"/>
              <w:right w:val="single" w:sz="8" w:space="0" w:color="000000"/>
            </w:tcBorders>
            <w:tcMar>
              <w:top w:w="15" w:type="dxa"/>
              <w:left w:w="15" w:type="dxa"/>
              <w:bottom w:w="15" w:type="dxa"/>
              <w:right w:w="15" w:type="dxa"/>
            </w:tcMar>
          </w:tcPr>
          <w:p w14:paraId="6BBEA572"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60" w:type="dxa"/>
            <w:tcBorders>
              <w:bottom w:val="single" w:sz="8" w:space="0" w:color="000000"/>
              <w:right w:val="single" w:sz="8" w:space="0" w:color="000000"/>
            </w:tcBorders>
            <w:tcMar>
              <w:top w:w="15" w:type="dxa"/>
              <w:left w:w="15" w:type="dxa"/>
              <w:bottom w:w="15" w:type="dxa"/>
              <w:right w:w="15" w:type="dxa"/>
            </w:tcMar>
          </w:tcPr>
          <w:p w14:paraId="0BDE08B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312" w:type="dxa"/>
            <w:tcBorders>
              <w:bottom w:val="single" w:sz="8" w:space="0" w:color="000000"/>
              <w:right w:val="single" w:sz="8" w:space="0" w:color="000000"/>
            </w:tcBorders>
            <w:tcMar>
              <w:top w:w="15" w:type="dxa"/>
              <w:left w:w="15" w:type="dxa"/>
              <w:bottom w:w="15" w:type="dxa"/>
              <w:right w:w="15" w:type="dxa"/>
            </w:tcMar>
          </w:tcPr>
          <w:p w14:paraId="6001298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1BB376B8" w14:textId="77777777" w:rsidTr="00DF1382">
        <w:trPr>
          <w:trHeight w:val="45"/>
          <w:tblCellSpacing w:w="0" w:type="auto"/>
        </w:trPr>
        <w:tc>
          <w:tcPr>
            <w:tcW w:w="3024" w:type="dxa"/>
            <w:tcBorders>
              <w:bottom w:val="single" w:sz="8" w:space="0" w:color="000000"/>
              <w:right w:val="single" w:sz="8" w:space="0" w:color="000000"/>
            </w:tcBorders>
            <w:tcMar>
              <w:top w:w="15" w:type="dxa"/>
              <w:left w:w="15" w:type="dxa"/>
              <w:bottom w:w="15" w:type="dxa"/>
              <w:right w:w="15" w:type="dxa"/>
            </w:tcMar>
          </w:tcPr>
          <w:p w14:paraId="2D87FC4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728" w:type="dxa"/>
            <w:tcBorders>
              <w:bottom w:val="single" w:sz="8" w:space="0" w:color="000000"/>
              <w:right w:val="single" w:sz="8" w:space="0" w:color="000000"/>
            </w:tcBorders>
            <w:tcMar>
              <w:top w:w="15" w:type="dxa"/>
              <w:left w:w="15" w:type="dxa"/>
              <w:bottom w:w="15" w:type="dxa"/>
              <w:right w:w="15" w:type="dxa"/>
            </w:tcMar>
          </w:tcPr>
          <w:p w14:paraId="54E5263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75F8460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296" w:type="dxa"/>
            <w:tcBorders>
              <w:bottom w:val="single" w:sz="8" w:space="0" w:color="000000"/>
              <w:right w:val="single" w:sz="8" w:space="0" w:color="000000"/>
            </w:tcBorders>
            <w:tcMar>
              <w:top w:w="15" w:type="dxa"/>
              <w:left w:w="15" w:type="dxa"/>
              <w:bottom w:w="15" w:type="dxa"/>
              <w:right w:w="15" w:type="dxa"/>
            </w:tcMar>
          </w:tcPr>
          <w:p w14:paraId="50A354E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60" w:type="dxa"/>
            <w:tcBorders>
              <w:bottom w:val="single" w:sz="8" w:space="0" w:color="000000"/>
              <w:right w:val="single" w:sz="8" w:space="0" w:color="000000"/>
            </w:tcBorders>
            <w:tcMar>
              <w:top w:w="15" w:type="dxa"/>
              <w:left w:w="15" w:type="dxa"/>
              <w:bottom w:w="15" w:type="dxa"/>
              <w:right w:w="15" w:type="dxa"/>
            </w:tcMar>
          </w:tcPr>
          <w:p w14:paraId="24FD2485"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312" w:type="dxa"/>
            <w:tcBorders>
              <w:bottom w:val="single" w:sz="8" w:space="0" w:color="000000"/>
              <w:right w:val="single" w:sz="8" w:space="0" w:color="000000"/>
            </w:tcBorders>
            <w:tcMar>
              <w:top w:w="15" w:type="dxa"/>
              <w:left w:w="15" w:type="dxa"/>
              <w:bottom w:w="15" w:type="dxa"/>
              <w:right w:w="15" w:type="dxa"/>
            </w:tcMar>
          </w:tcPr>
          <w:p w14:paraId="1E6ECCCC"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bl>
    <w:p w14:paraId="4EDE24B2" w14:textId="77777777" w:rsidR="00686BD8" w:rsidRPr="00686BD8" w:rsidRDefault="00686BD8" w:rsidP="00686BD8">
      <w:pPr>
        <w:spacing w:before="26" w:after="24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Operatorul va elibera titluri de călătorie pentru fiecare categorie care beneficiază de gratuităţi, în baza documentelor legale justificative pentru fiecare categorie.</w:t>
      </w:r>
    </w:p>
    <w:p w14:paraId="44F79237" w14:textId="77777777" w:rsidR="00686BD8" w:rsidRPr="00686BD8" w:rsidRDefault="00686BD8" w:rsidP="00686BD8">
      <w:pPr>
        <w:spacing w:before="80" w:after="0" w:line="276" w:lineRule="auto"/>
        <w:jc w:val="both"/>
        <w:rPr>
          <w:rFonts w:ascii="Times New Roman" w:eastAsia="Times New Roman" w:hAnsi="Times New Roman" w:cs="Times New Roman"/>
          <w:sz w:val="24"/>
          <w:lang w:val="pl-PL"/>
        </w:rPr>
      </w:pPr>
      <w:r w:rsidRPr="00686BD8">
        <w:rPr>
          <w:rFonts w:ascii="Times New Roman" w:eastAsia="Times New Roman" w:hAnsi="Times New Roman" w:cs="Times New Roman"/>
          <w:b/>
          <w:color w:val="000000"/>
          <w:sz w:val="24"/>
          <w:lang w:val="pl-PL"/>
        </w:rPr>
        <w:t>PARTEA 3:Anexa nr. 7.3: Estimarea anuală a diferenţelor de tarif pentru protecţia socială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10"/>
        <w:gridCol w:w="2062"/>
        <w:gridCol w:w="2008"/>
        <w:gridCol w:w="1174"/>
        <w:gridCol w:w="1611"/>
        <w:gridCol w:w="1429"/>
      </w:tblGrid>
      <w:tr w:rsidR="00686BD8" w:rsidRPr="00686BD8" w14:paraId="0851DE97" w14:textId="77777777" w:rsidTr="00DF1382">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vAlign w:val="center"/>
          </w:tcPr>
          <w:p w14:paraId="59C4288E"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Nr. crt.</w:t>
            </w:r>
          </w:p>
        </w:tc>
        <w:tc>
          <w:tcPr>
            <w:tcW w:w="3312" w:type="dxa"/>
            <w:tcBorders>
              <w:bottom w:val="single" w:sz="8" w:space="0" w:color="000000"/>
              <w:right w:val="single" w:sz="8" w:space="0" w:color="000000"/>
            </w:tcBorders>
            <w:tcMar>
              <w:top w:w="15" w:type="dxa"/>
              <w:left w:w="15" w:type="dxa"/>
              <w:bottom w:w="15" w:type="dxa"/>
              <w:right w:w="15" w:type="dxa"/>
            </w:tcMar>
            <w:vAlign w:val="center"/>
          </w:tcPr>
          <w:p w14:paraId="5554B291"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Categoria socială/Tipul de protecţie socială</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2D53537F"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Unităţi de calcul (abonamente/ călătorii vândute)</w:t>
            </w:r>
          </w:p>
        </w:tc>
        <w:tc>
          <w:tcPr>
            <w:tcW w:w="1872" w:type="dxa"/>
            <w:tcBorders>
              <w:bottom w:val="single" w:sz="8" w:space="0" w:color="000000"/>
              <w:right w:val="single" w:sz="8" w:space="0" w:color="000000"/>
            </w:tcBorders>
            <w:tcMar>
              <w:top w:w="15" w:type="dxa"/>
              <w:left w:w="15" w:type="dxa"/>
              <w:bottom w:w="15" w:type="dxa"/>
              <w:right w:w="15" w:type="dxa"/>
            </w:tcMar>
            <w:vAlign w:val="center"/>
          </w:tcPr>
          <w:p w14:paraId="70B6FB69"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Număr estimat de unităţi</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36D7E7E7"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Nivelul protecţiei sociale acordate</w:t>
            </w:r>
          </w:p>
          <w:p w14:paraId="13E84D08"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(lei/unitate)</w:t>
            </w:r>
          </w:p>
        </w:tc>
        <w:tc>
          <w:tcPr>
            <w:tcW w:w="2880" w:type="dxa"/>
            <w:tcBorders>
              <w:bottom w:val="single" w:sz="8" w:space="0" w:color="000000"/>
              <w:right w:val="single" w:sz="8" w:space="0" w:color="000000"/>
            </w:tcBorders>
            <w:tcMar>
              <w:top w:w="15" w:type="dxa"/>
              <w:left w:w="15" w:type="dxa"/>
              <w:bottom w:w="15" w:type="dxa"/>
              <w:right w:w="15" w:type="dxa"/>
            </w:tcMar>
            <w:vAlign w:val="center"/>
          </w:tcPr>
          <w:p w14:paraId="51DFE3A7"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Sume totale</w:t>
            </w:r>
          </w:p>
          <w:p w14:paraId="152D5CE8"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(lei)</w:t>
            </w:r>
          </w:p>
        </w:tc>
      </w:tr>
      <w:tr w:rsidR="00686BD8" w:rsidRPr="00686BD8" w14:paraId="05B71EA1" w14:textId="77777777" w:rsidTr="00DF1382">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vAlign w:val="center"/>
          </w:tcPr>
          <w:p w14:paraId="47D50412"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312" w:type="dxa"/>
            <w:tcBorders>
              <w:bottom w:val="single" w:sz="8" w:space="0" w:color="000000"/>
              <w:right w:val="single" w:sz="8" w:space="0" w:color="000000"/>
            </w:tcBorders>
            <w:tcMar>
              <w:top w:w="15" w:type="dxa"/>
              <w:left w:w="15" w:type="dxa"/>
              <w:bottom w:w="15" w:type="dxa"/>
              <w:right w:w="15" w:type="dxa"/>
            </w:tcMar>
            <w:vAlign w:val="center"/>
          </w:tcPr>
          <w:p w14:paraId="520A0FBD"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(1)</w:t>
            </w:r>
          </w:p>
        </w:tc>
        <w:tc>
          <w:tcPr>
            <w:tcW w:w="3024" w:type="dxa"/>
            <w:tcBorders>
              <w:bottom w:val="single" w:sz="8" w:space="0" w:color="000000"/>
              <w:right w:val="single" w:sz="8" w:space="0" w:color="000000"/>
            </w:tcBorders>
            <w:tcMar>
              <w:top w:w="15" w:type="dxa"/>
              <w:left w:w="15" w:type="dxa"/>
              <w:bottom w:w="15" w:type="dxa"/>
              <w:right w:w="15" w:type="dxa"/>
            </w:tcMar>
            <w:vAlign w:val="center"/>
          </w:tcPr>
          <w:p w14:paraId="670AA065"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(2)</w:t>
            </w:r>
          </w:p>
        </w:tc>
        <w:tc>
          <w:tcPr>
            <w:tcW w:w="1872" w:type="dxa"/>
            <w:tcBorders>
              <w:bottom w:val="single" w:sz="8" w:space="0" w:color="000000"/>
              <w:right w:val="single" w:sz="8" w:space="0" w:color="000000"/>
            </w:tcBorders>
            <w:tcMar>
              <w:top w:w="15" w:type="dxa"/>
              <w:left w:w="15" w:type="dxa"/>
              <w:bottom w:w="15" w:type="dxa"/>
              <w:right w:w="15" w:type="dxa"/>
            </w:tcMar>
            <w:vAlign w:val="center"/>
          </w:tcPr>
          <w:p w14:paraId="1DB8419F"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(3)</w:t>
            </w:r>
          </w:p>
        </w:tc>
        <w:tc>
          <w:tcPr>
            <w:tcW w:w="2304" w:type="dxa"/>
            <w:tcBorders>
              <w:bottom w:val="single" w:sz="8" w:space="0" w:color="000000"/>
              <w:right w:val="single" w:sz="8" w:space="0" w:color="000000"/>
            </w:tcBorders>
            <w:tcMar>
              <w:top w:w="15" w:type="dxa"/>
              <w:left w:w="15" w:type="dxa"/>
              <w:bottom w:w="15" w:type="dxa"/>
              <w:right w:w="15" w:type="dxa"/>
            </w:tcMar>
            <w:vAlign w:val="center"/>
          </w:tcPr>
          <w:p w14:paraId="40BA3F10"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(4)</w:t>
            </w:r>
          </w:p>
        </w:tc>
        <w:tc>
          <w:tcPr>
            <w:tcW w:w="2880" w:type="dxa"/>
            <w:tcBorders>
              <w:bottom w:val="single" w:sz="8" w:space="0" w:color="000000"/>
              <w:right w:val="single" w:sz="8" w:space="0" w:color="000000"/>
            </w:tcBorders>
            <w:tcMar>
              <w:top w:w="15" w:type="dxa"/>
              <w:left w:w="15" w:type="dxa"/>
              <w:bottom w:w="15" w:type="dxa"/>
              <w:right w:w="15" w:type="dxa"/>
            </w:tcMar>
            <w:vAlign w:val="center"/>
          </w:tcPr>
          <w:p w14:paraId="44121B89"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(5) = (3) x (4)</w:t>
            </w:r>
          </w:p>
        </w:tc>
      </w:tr>
      <w:tr w:rsidR="00686BD8" w:rsidRPr="00686BD8" w14:paraId="454530BC" w14:textId="77777777" w:rsidTr="00DF1382">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D1EC161"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1</w:t>
            </w:r>
          </w:p>
        </w:tc>
        <w:tc>
          <w:tcPr>
            <w:tcW w:w="3312" w:type="dxa"/>
            <w:tcBorders>
              <w:bottom w:val="single" w:sz="8" w:space="0" w:color="000000"/>
              <w:right w:val="single" w:sz="8" w:space="0" w:color="000000"/>
            </w:tcBorders>
            <w:tcMar>
              <w:top w:w="15" w:type="dxa"/>
              <w:left w:w="15" w:type="dxa"/>
              <w:bottom w:w="15" w:type="dxa"/>
              <w:right w:w="15" w:type="dxa"/>
            </w:tcMar>
          </w:tcPr>
          <w:p w14:paraId="7FED9D9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024" w:type="dxa"/>
            <w:tcBorders>
              <w:bottom w:val="single" w:sz="8" w:space="0" w:color="000000"/>
              <w:right w:val="single" w:sz="8" w:space="0" w:color="000000"/>
            </w:tcBorders>
            <w:tcMar>
              <w:top w:w="15" w:type="dxa"/>
              <w:left w:w="15" w:type="dxa"/>
              <w:bottom w:w="15" w:type="dxa"/>
              <w:right w:w="15" w:type="dxa"/>
            </w:tcMar>
          </w:tcPr>
          <w:p w14:paraId="59C3DDF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72" w:type="dxa"/>
            <w:tcBorders>
              <w:bottom w:val="single" w:sz="8" w:space="0" w:color="000000"/>
              <w:right w:val="single" w:sz="8" w:space="0" w:color="000000"/>
            </w:tcBorders>
            <w:tcMar>
              <w:top w:w="15" w:type="dxa"/>
              <w:left w:w="15" w:type="dxa"/>
              <w:bottom w:w="15" w:type="dxa"/>
              <w:right w:w="15" w:type="dxa"/>
            </w:tcMar>
          </w:tcPr>
          <w:p w14:paraId="4A27D97F"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75CFCBE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3FCD626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2B08A24F" w14:textId="77777777" w:rsidTr="00DF1382">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0A6B66EE"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lastRenderedPageBreak/>
              <w:t>2</w:t>
            </w:r>
          </w:p>
        </w:tc>
        <w:tc>
          <w:tcPr>
            <w:tcW w:w="3312" w:type="dxa"/>
            <w:tcBorders>
              <w:bottom w:val="single" w:sz="8" w:space="0" w:color="000000"/>
              <w:right w:val="single" w:sz="8" w:space="0" w:color="000000"/>
            </w:tcBorders>
            <w:tcMar>
              <w:top w:w="15" w:type="dxa"/>
              <w:left w:w="15" w:type="dxa"/>
              <w:bottom w:w="15" w:type="dxa"/>
              <w:right w:w="15" w:type="dxa"/>
            </w:tcMar>
          </w:tcPr>
          <w:p w14:paraId="555868A4"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024" w:type="dxa"/>
            <w:tcBorders>
              <w:bottom w:val="single" w:sz="8" w:space="0" w:color="000000"/>
              <w:right w:val="single" w:sz="8" w:space="0" w:color="000000"/>
            </w:tcBorders>
            <w:tcMar>
              <w:top w:w="15" w:type="dxa"/>
              <w:left w:w="15" w:type="dxa"/>
              <w:bottom w:w="15" w:type="dxa"/>
              <w:right w:w="15" w:type="dxa"/>
            </w:tcMar>
          </w:tcPr>
          <w:p w14:paraId="3BB32D8D"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72" w:type="dxa"/>
            <w:tcBorders>
              <w:bottom w:val="single" w:sz="8" w:space="0" w:color="000000"/>
              <w:right w:val="single" w:sz="8" w:space="0" w:color="000000"/>
            </w:tcBorders>
            <w:tcMar>
              <w:top w:w="15" w:type="dxa"/>
              <w:left w:w="15" w:type="dxa"/>
              <w:bottom w:w="15" w:type="dxa"/>
              <w:right w:w="15" w:type="dxa"/>
            </w:tcMar>
          </w:tcPr>
          <w:p w14:paraId="63E7491F"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3AED0E5E"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334CF967"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69873280" w14:textId="77777777" w:rsidTr="00DF1382">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05478BE4"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3</w:t>
            </w:r>
          </w:p>
        </w:tc>
        <w:tc>
          <w:tcPr>
            <w:tcW w:w="3312" w:type="dxa"/>
            <w:tcBorders>
              <w:bottom w:val="single" w:sz="8" w:space="0" w:color="000000"/>
              <w:right w:val="single" w:sz="8" w:space="0" w:color="000000"/>
            </w:tcBorders>
            <w:tcMar>
              <w:top w:w="15" w:type="dxa"/>
              <w:left w:w="15" w:type="dxa"/>
              <w:bottom w:w="15" w:type="dxa"/>
              <w:right w:w="15" w:type="dxa"/>
            </w:tcMar>
          </w:tcPr>
          <w:p w14:paraId="24CE5F7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024" w:type="dxa"/>
            <w:tcBorders>
              <w:bottom w:val="single" w:sz="8" w:space="0" w:color="000000"/>
              <w:right w:val="single" w:sz="8" w:space="0" w:color="000000"/>
            </w:tcBorders>
            <w:tcMar>
              <w:top w:w="15" w:type="dxa"/>
              <w:left w:w="15" w:type="dxa"/>
              <w:bottom w:w="15" w:type="dxa"/>
              <w:right w:w="15" w:type="dxa"/>
            </w:tcMar>
          </w:tcPr>
          <w:p w14:paraId="1C31A743"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72" w:type="dxa"/>
            <w:tcBorders>
              <w:bottom w:val="single" w:sz="8" w:space="0" w:color="000000"/>
              <w:right w:val="single" w:sz="8" w:space="0" w:color="000000"/>
            </w:tcBorders>
            <w:tcMar>
              <w:top w:w="15" w:type="dxa"/>
              <w:left w:w="15" w:type="dxa"/>
              <w:bottom w:w="15" w:type="dxa"/>
              <w:right w:w="15" w:type="dxa"/>
            </w:tcMar>
          </w:tcPr>
          <w:p w14:paraId="37EA63F2"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304" w:type="dxa"/>
            <w:tcBorders>
              <w:bottom w:val="single" w:sz="8" w:space="0" w:color="000000"/>
              <w:right w:val="single" w:sz="8" w:space="0" w:color="000000"/>
            </w:tcBorders>
            <w:tcMar>
              <w:top w:w="15" w:type="dxa"/>
              <w:left w:w="15" w:type="dxa"/>
              <w:bottom w:w="15" w:type="dxa"/>
              <w:right w:w="15" w:type="dxa"/>
            </w:tcMar>
          </w:tcPr>
          <w:p w14:paraId="3609140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880" w:type="dxa"/>
            <w:tcBorders>
              <w:bottom w:val="single" w:sz="8" w:space="0" w:color="000000"/>
              <w:right w:val="single" w:sz="8" w:space="0" w:color="000000"/>
            </w:tcBorders>
            <w:tcMar>
              <w:top w:w="15" w:type="dxa"/>
              <w:left w:w="15" w:type="dxa"/>
              <w:bottom w:w="15" w:type="dxa"/>
              <w:right w:w="15" w:type="dxa"/>
            </w:tcMar>
          </w:tcPr>
          <w:p w14:paraId="15514315"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bl>
    <w:p w14:paraId="23223DA7" w14:textId="77777777" w:rsidR="00686BD8" w:rsidRDefault="00686BD8" w:rsidP="00F50418">
      <w:pPr>
        <w:spacing w:before="80" w:after="0" w:line="276" w:lineRule="auto"/>
        <w:jc w:val="both"/>
        <w:rPr>
          <w:rFonts w:ascii="Times New Roman" w:eastAsia="Times New Roman" w:hAnsi="Times New Roman" w:cs="Times New Roman"/>
          <w:sz w:val="24"/>
          <w:lang w:val="pl-PL"/>
        </w:rPr>
      </w:pPr>
    </w:p>
    <w:p w14:paraId="4AA4EB3F"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33E19A11"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70E05145"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689AAEC3"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112F61DC"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61C9E16D"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18DA0EC2" w14:textId="77777777" w:rsidR="00B734A2" w:rsidRDefault="00B734A2" w:rsidP="00686BD8">
      <w:pPr>
        <w:spacing w:before="80" w:after="0" w:line="276" w:lineRule="auto"/>
        <w:rPr>
          <w:rFonts w:ascii="Times New Roman" w:eastAsia="Times New Roman" w:hAnsi="Times New Roman" w:cs="Times New Roman"/>
          <w:b/>
          <w:color w:val="000000"/>
          <w:sz w:val="24"/>
          <w:lang w:val="pl-PL"/>
        </w:rPr>
      </w:pPr>
    </w:p>
    <w:p w14:paraId="57314A9E" w14:textId="1B95532F" w:rsidR="00686BD8" w:rsidRDefault="00686BD8" w:rsidP="00686BD8">
      <w:pPr>
        <w:spacing w:before="80" w:after="0" w:line="276" w:lineRule="auto"/>
        <w:rPr>
          <w:rFonts w:ascii="Times New Roman" w:eastAsia="Times New Roman" w:hAnsi="Times New Roman" w:cs="Times New Roman"/>
          <w:b/>
          <w:color w:val="000000"/>
          <w:sz w:val="24"/>
          <w:lang w:val="pl-PL"/>
        </w:rPr>
      </w:pPr>
      <w:r w:rsidRPr="00686BD8">
        <w:rPr>
          <w:rFonts w:ascii="Times New Roman" w:eastAsia="Times New Roman" w:hAnsi="Times New Roman" w:cs="Times New Roman"/>
          <w:b/>
          <w:color w:val="000000"/>
          <w:sz w:val="24"/>
          <w:lang w:val="pl-PL"/>
        </w:rPr>
        <w:t>Anexa nr. 7.4: Modelul formularului de decont pentru diferenţele de tarif</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9"/>
        <w:gridCol w:w="1520"/>
        <w:gridCol w:w="2518"/>
        <w:gridCol w:w="894"/>
        <w:gridCol w:w="1384"/>
        <w:gridCol w:w="827"/>
        <w:gridCol w:w="1282"/>
      </w:tblGrid>
      <w:tr w:rsidR="00686BD8" w:rsidRPr="00686BD8" w14:paraId="7E5423C9"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vAlign w:val="center"/>
          </w:tcPr>
          <w:p w14:paraId="3CF2D416"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Nr. crt.</w:t>
            </w:r>
          </w:p>
        </w:tc>
        <w:tc>
          <w:tcPr>
            <w:tcW w:w="2327" w:type="dxa"/>
            <w:tcBorders>
              <w:bottom w:val="single" w:sz="8" w:space="0" w:color="000000"/>
              <w:right w:val="single" w:sz="8" w:space="0" w:color="000000"/>
            </w:tcBorders>
            <w:tcMar>
              <w:top w:w="15" w:type="dxa"/>
              <w:left w:w="15" w:type="dxa"/>
              <w:bottom w:w="15" w:type="dxa"/>
              <w:right w:w="15" w:type="dxa"/>
            </w:tcMar>
            <w:vAlign w:val="center"/>
          </w:tcPr>
          <w:p w14:paraId="4ABF1959"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Categoria socială/Tipul de protecţie socială</w:t>
            </w:r>
          </w:p>
        </w:tc>
        <w:tc>
          <w:tcPr>
            <w:tcW w:w="3636" w:type="dxa"/>
            <w:tcBorders>
              <w:bottom w:val="single" w:sz="8" w:space="0" w:color="000000"/>
              <w:right w:val="single" w:sz="8" w:space="0" w:color="000000"/>
            </w:tcBorders>
            <w:tcMar>
              <w:top w:w="15" w:type="dxa"/>
              <w:left w:w="15" w:type="dxa"/>
              <w:bottom w:w="15" w:type="dxa"/>
              <w:right w:w="15" w:type="dxa"/>
            </w:tcMar>
            <w:vAlign w:val="center"/>
          </w:tcPr>
          <w:p w14:paraId="203C3E81"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Unităţi de calcul (abonamente/călătorii vândute)</w:t>
            </w:r>
          </w:p>
        </w:tc>
        <w:tc>
          <w:tcPr>
            <w:tcW w:w="1454" w:type="dxa"/>
            <w:tcBorders>
              <w:bottom w:val="single" w:sz="8" w:space="0" w:color="000000"/>
              <w:right w:val="single" w:sz="8" w:space="0" w:color="000000"/>
            </w:tcBorders>
            <w:tcMar>
              <w:top w:w="15" w:type="dxa"/>
              <w:left w:w="15" w:type="dxa"/>
              <w:bottom w:w="15" w:type="dxa"/>
              <w:right w:w="15" w:type="dxa"/>
            </w:tcMar>
            <w:vAlign w:val="center"/>
          </w:tcPr>
          <w:p w14:paraId="4236A62B"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Număr estimat de unităţi</w:t>
            </w:r>
          </w:p>
        </w:tc>
        <w:tc>
          <w:tcPr>
            <w:tcW w:w="2182" w:type="dxa"/>
            <w:tcBorders>
              <w:bottom w:val="single" w:sz="8" w:space="0" w:color="000000"/>
              <w:right w:val="single" w:sz="8" w:space="0" w:color="000000"/>
            </w:tcBorders>
            <w:tcMar>
              <w:top w:w="15" w:type="dxa"/>
              <w:left w:w="15" w:type="dxa"/>
              <w:bottom w:w="15" w:type="dxa"/>
              <w:right w:w="15" w:type="dxa"/>
            </w:tcMar>
            <w:vAlign w:val="center"/>
          </w:tcPr>
          <w:p w14:paraId="45918827"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Nivelul protecţiei sociale acordate</w:t>
            </w:r>
          </w:p>
          <w:p w14:paraId="7B211369"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(lei/unitate)</w:t>
            </w:r>
          </w:p>
        </w:tc>
        <w:tc>
          <w:tcPr>
            <w:tcW w:w="1891" w:type="dxa"/>
            <w:tcBorders>
              <w:bottom w:val="single" w:sz="8" w:space="0" w:color="000000"/>
              <w:right w:val="single" w:sz="8" w:space="0" w:color="000000"/>
            </w:tcBorders>
            <w:tcMar>
              <w:top w:w="15" w:type="dxa"/>
              <w:left w:w="15" w:type="dxa"/>
              <w:bottom w:w="15" w:type="dxa"/>
              <w:right w:w="15" w:type="dxa"/>
            </w:tcMar>
            <w:vAlign w:val="center"/>
          </w:tcPr>
          <w:p w14:paraId="3EF29BC8"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Sume totale</w:t>
            </w:r>
          </w:p>
          <w:p w14:paraId="7C4F0C36"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(lei)</w:t>
            </w:r>
          </w:p>
        </w:tc>
        <w:tc>
          <w:tcPr>
            <w:tcW w:w="2038" w:type="dxa"/>
            <w:tcBorders>
              <w:bottom w:val="single" w:sz="8" w:space="0" w:color="000000"/>
              <w:right w:val="single" w:sz="8" w:space="0" w:color="000000"/>
            </w:tcBorders>
            <w:tcMar>
              <w:top w:w="15" w:type="dxa"/>
              <w:left w:w="15" w:type="dxa"/>
              <w:bottom w:w="15" w:type="dxa"/>
              <w:right w:w="15" w:type="dxa"/>
            </w:tcMar>
            <w:vAlign w:val="center"/>
          </w:tcPr>
          <w:p w14:paraId="7F947B89" w14:textId="77777777" w:rsidR="00686BD8" w:rsidRPr="00686BD8" w:rsidRDefault="00686BD8" w:rsidP="00686BD8">
            <w:pPr>
              <w:spacing w:before="25" w:after="0" w:line="276" w:lineRule="auto"/>
              <w:jc w:val="center"/>
              <w:rPr>
                <w:rFonts w:ascii="Times New Roman" w:eastAsia="Times New Roman" w:hAnsi="Times New Roman" w:cs="Times New Roman"/>
                <w:b/>
                <w:sz w:val="24"/>
                <w:lang w:val="pl-PL"/>
              </w:rPr>
            </w:pPr>
            <w:r w:rsidRPr="00686BD8">
              <w:rPr>
                <w:rFonts w:ascii="Times New Roman" w:eastAsia="Times New Roman" w:hAnsi="Times New Roman" w:cs="Times New Roman"/>
                <w:b/>
                <w:color w:val="000000"/>
                <w:sz w:val="24"/>
                <w:lang w:val="pl-PL"/>
              </w:rPr>
              <w:t>Document justificativ necesar</w:t>
            </w:r>
          </w:p>
        </w:tc>
      </w:tr>
      <w:tr w:rsidR="00686BD8" w:rsidRPr="00686BD8" w14:paraId="649952C3"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vAlign w:val="center"/>
          </w:tcPr>
          <w:p w14:paraId="7CEDE14F"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327" w:type="dxa"/>
            <w:tcBorders>
              <w:bottom w:val="single" w:sz="8" w:space="0" w:color="000000"/>
              <w:right w:val="single" w:sz="8" w:space="0" w:color="000000"/>
            </w:tcBorders>
            <w:tcMar>
              <w:top w:w="15" w:type="dxa"/>
              <w:left w:w="15" w:type="dxa"/>
              <w:bottom w:w="15" w:type="dxa"/>
              <w:right w:w="15" w:type="dxa"/>
            </w:tcMar>
            <w:vAlign w:val="center"/>
          </w:tcPr>
          <w:p w14:paraId="4CE98750"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(1)</w:t>
            </w:r>
          </w:p>
        </w:tc>
        <w:tc>
          <w:tcPr>
            <w:tcW w:w="3636" w:type="dxa"/>
            <w:tcBorders>
              <w:bottom w:val="single" w:sz="8" w:space="0" w:color="000000"/>
              <w:right w:val="single" w:sz="8" w:space="0" w:color="000000"/>
            </w:tcBorders>
            <w:tcMar>
              <w:top w:w="15" w:type="dxa"/>
              <w:left w:w="15" w:type="dxa"/>
              <w:bottom w:w="15" w:type="dxa"/>
              <w:right w:w="15" w:type="dxa"/>
            </w:tcMar>
            <w:vAlign w:val="center"/>
          </w:tcPr>
          <w:p w14:paraId="35F8EC64"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(2)</w:t>
            </w:r>
          </w:p>
        </w:tc>
        <w:tc>
          <w:tcPr>
            <w:tcW w:w="1454" w:type="dxa"/>
            <w:tcBorders>
              <w:bottom w:val="single" w:sz="8" w:space="0" w:color="000000"/>
              <w:right w:val="single" w:sz="8" w:space="0" w:color="000000"/>
            </w:tcBorders>
            <w:tcMar>
              <w:top w:w="15" w:type="dxa"/>
              <w:left w:w="15" w:type="dxa"/>
              <w:bottom w:w="15" w:type="dxa"/>
              <w:right w:w="15" w:type="dxa"/>
            </w:tcMar>
            <w:vAlign w:val="center"/>
          </w:tcPr>
          <w:p w14:paraId="29919A7C"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(3)</w:t>
            </w:r>
          </w:p>
        </w:tc>
        <w:tc>
          <w:tcPr>
            <w:tcW w:w="2182" w:type="dxa"/>
            <w:tcBorders>
              <w:bottom w:val="single" w:sz="8" w:space="0" w:color="000000"/>
              <w:right w:val="single" w:sz="8" w:space="0" w:color="000000"/>
            </w:tcBorders>
            <w:tcMar>
              <w:top w:w="15" w:type="dxa"/>
              <w:left w:w="15" w:type="dxa"/>
              <w:bottom w:w="15" w:type="dxa"/>
              <w:right w:w="15" w:type="dxa"/>
            </w:tcMar>
            <w:vAlign w:val="center"/>
          </w:tcPr>
          <w:p w14:paraId="51E05EF0"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(4)</w:t>
            </w:r>
          </w:p>
        </w:tc>
        <w:tc>
          <w:tcPr>
            <w:tcW w:w="1891" w:type="dxa"/>
            <w:tcBorders>
              <w:bottom w:val="single" w:sz="8" w:space="0" w:color="000000"/>
              <w:right w:val="single" w:sz="8" w:space="0" w:color="000000"/>
            </w:tcBorders>
            <w:tcMar>
              <w:top w:w="15" w:type="dxa"/>
              <w:left w:w="15" w:type="dxa"/>
              <w:bottom w:w="15" w:type="dxa"/>
              <w:right w:w="15" w:type="dxa"/>
            </w:tcMar>
            <w:vAlign w:val="center"/>
          </w:tcPr>
          <w:p w14:paraId="27A6F980"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(5) = (3) x (4)</w:t>
            </w:r>
          </w:p>
        </w:tc>
        <w:tc>
          <w:tcPr>
            <w:tcW w:w="2038" w:type="dxa"/>
            <w:tcBorders>
              <w:bottom w:val="single" w:sz="8" w:space="0" w:color="000000"/>
              <w:right w:val="single" w:sz="8" w:space="0" w:color="000000"/>
            </w:tcBorders>
            <w:tcMar>
              <w:top w:w="15" w:type="dxa"/>
              <w:left w:w="15" w:type="dxa"/>
              <w:bottom w:w="15" w:type="dxa"/>
              <w:right w:w="15" w:type="dxa"/>
            </w:tcMar>
            <w:vAlign w:val="center"/>
          </w:tcPr>
          <w:p w14:paraId="4BBE74F2"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(6)</w:t>
            </w:r>
          </w:p>
        </w:tc>
      </w:tr>
      <w:tr w:rsidR="00686BD8" w:rsidRPr="00686BD8" w14:paraId="45AA04AC"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tcPr>
          <w:p w14:paraId="6908DD6D"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1</w:t>
            </w:r>
          </w:p>
        </w:tc>
        <w:tc>
          <w:tcPr>
            <w:tcW w:w="2327" w:type="dxa"/>
            <w:tcBorders>
              <w:bottom w:val="single" w:sz="8" w:space="0" w:color="000000"/>
              <w:right w:val="single" w:sz="8" w:space="0" w:color="000000"/>
            </w:tcBorders>
            <w:tcMar>
              <w:top w:w="15" w:type="dxa"/>
              <w:left w:w="15" w:type="dxa"/>
              <w:bottom w:w="15" w:type="dxa"/>
              <w:right w:w="15" w:type="dxa"/>
            </w:tcMar>
          </w:tcPr>
          <w:p w14:paraId="14238F9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636" w:type="dxa"/>
            <w:tcBorders>
              <w:bottom w:val="single" w:sz="8" w:space="0" w:color="000000"/>
              <w:right w:val="single" w:sz="8" w:space="0" w:color="000000"/>
            </w:tcBorders>
            <w:tcMar>
              <w:top w:w="15" w:type="dxa"/>
              <w:left w:w="15" w:type="dxa"/>
              <w:bottom w:w="15" w:type="dxa"/>
              <w:right w:w="15" w:type="dxa"/>
            </w:tcMar>
          </w:tcPr>
          <w:p w14:paraId="33486A6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454" w:type="dxa"/>
            <w:tcBorders>
              <w:bottom w:val="single" w:sz="8" w:space="0" w:color="000000"/>
              <w:right w:val="single" w:sz="8" w:space="0" w:color="000000"/>
            </w:tcBorders>
            <w:tcMar>
              <w:top w:w="15" w:type="dxa"/>
              <w:left w:w="15" w:type="dxa"/>
              <w:bottom w:w="15" w:type="dxa"/>
              <w:right w:w="15" w:type="dxa"/>
            </w:tcMar>
          </w:tcPr>
          <w:p w14:paraId="7C269D0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82" w:type="dxa"/>
            <w:tcBorders>
              <w:bottom w:val="single" w:sz="8" w:space="0" w:color="000000"/>
              <w:right w:val="single" w:sz="8" w:space="0" w:color="000000"/>
            </w:tcBorders>
            <w:tcMar>
              <w:top w:w="15" w:type="dxa"/>
              <w:left w:w="15" w:type="dxa"/>
              <w:bottom w:w="15" w:type="dxa"/>
              <w:right w:w="15" w:type="dxa"/>
            </w:tcMar>
          </w:tcPr>
          <w:p w14:paraId="7062E471"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91" w:type="dxa"/>
            <w:tcBorders>
              <w:bottom w:val="single" w:sz="8" w:space="0" w:color="000000"/>
              <w:right w:val="single" w:sz="8" w:space="0" w:color="000000"/>
            </w:tcBorders>
            <w:tcMar>
              <w:top w:w="15" w:type="dxa"/>
              <w:left w:w="15" w:type="dxa"/>
              <w:bottom w:w="15" w:type="dxa"/>
              <w:right w:w="15" w:type="dxa"/>
            </w:tcMar>
          </w:tcPr>
          <w:p w14:paraId="1CE2A73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038" w:type="dxa"/>
            <w:tcBorders>
              <w:bottom w:val="single" w:sz="8" w:space="0" w:color="000000"/>
              <w:right w:val="single" w:sz="8" w:space="0" w:color="000000"/>
            </w:tcBorders>
            <w:tcMar>
              <w:top w:w="15" w:type="dxa"/>
              <w:left w:w="15" w:type="dxa"/>
              <w:bottom w:w="15" w:type="dxa"/>
              <w:right w:w="15" w:type="dxa"/>
            </w:tcMar>
          </w:tcPr>
          <w:p w14:paraId="3E3656BA"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27B24191"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tcPr>
          <w:p w14:paraId="268211ED"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2</w:t>
            </w:r>
          </w:p>
        </w:tc>
        <w:tc>
          <w:tcPr>
            <w:tcW w:w="2327" w:type="dxa"/>
            <w:tcBorders>
              <w:bottom w:val="single" w:sz="8" w:space="0" w:color="000000"/>
              <w:right w:val="single" w:sz="8" w:space="0" w:color="000000"/>
            </w:tcBorders>
            <w:tcMar>
              <w:top w:w="15" w:type="dxa"/>
              <w:left w:w="15" w:type="dxa"/>
              <w:bottom w:w="15" w:type="dxa"/>
              <w:right w:w="15" w:type="dxa"/>
            </w:tcMar>
          </w:tcPr>
          <w:p w14:paraId="66F689F6"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636" w:type="dxa"/>
            <w:tcBorders>
              <w:bottom w:val="single" w:sz="8" w:space="0" w:color="000000"/>
              <w:right w:val="single" w:sz="8" w:space="0" w:color="000000"/>
            </w:tcBorders>
            <w:tcMar>
              <w:top w:w="15" w:type="dxa"/>
              <w:left w:w="15" w:type="dxa"/>
              <w:bottom w:w="15" w:type="dxa"/>
              <w:right w:w="15" w:type="dxa"/>
            </w:tcMar>
          </w:tcPr>
          <w:p w14:paraId="1B178C8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454" w:type="dxa"/>
            <w:tcBorders>
              <w:bottom w:val="single" w:sz="8" w:space="0" w:color="000000"/>
              <w:right w:val="single" w:sz="8" w:space="0" w:color="000000"/>
            </w:tcBorders>
            <w:tcMar>
              <w:top w:w="15" w:type="dxa"/>
              <w:left w:w="15" w:type="dxa"/>
              <w:bottom w:w="15" w:type="dxa"/>
              <w:right w:w="15" w:type="dxa"/>
            </w:tcMar>
          </w:tcPr>
          <w:p w14:paraId="717772B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82" w:type="dxa"/>
            <w:tcBorders>
              <w:bottom w:val="single" w:sz="8" w:space="0" w:color="000000"/>
              <w:right w:val="single" w:sz="8" w:space="0" w:color="000000"/>
            </w:tcBorders>
            <w:tcMar>
              <w:top w:w="15" w:type="dxa"/>
              <w:left w:w="15" w:type="dxa"/>
              <w:bottom w:w="15" w:type="dxa"/>
              <w:right w:w="15" w:type="dxa"/>
            </w:tcMar>
          </w:tcPr>
          <w:p w14:paraId="0E795FA8"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91" w:type="dxa"/>
            <w:tcBorders>
              <w:bottom w:val="single" w:sz="8" w:space="0" w:color="000000"/>
              <w:right w:val="single" w:sz="8" w:space="0" w:color="000000"/>
            </w:tcBorders>
            <w:tcMar>
              <w:top w:w="15" w:type="dxa"/>
              <w:left w:w="15" w:type="dxa"/>
              <w:bottom w:w="15" w:type="dxa"/>
              <w:right w:w="15" w:type="dxa"/>
            </w:tcMar>
          </w:tcPr>
          <w:p w14:paraId="61575CE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038" w:type="dxa"/>
            <w:tcBorders>
              <w:bottom w:val="single" w:sz="8" w:space="0" w:color="000000"/>
              <w:right w:val="single" w:sz="8" w:space="0" w:color="000000"/>
            </w:tcBorders>
            <w:tcMar>
              <w:top w:w="15" w:type="dxa"/>
              <w:left w:w="15" w:type="dxa"/>
              <w:bottom w:w="15" w:type="dxa"/>
              <w:right w:w="15" w:type="dxa"/>
            </w:tcMar>
          </w:tcPr>
          <w:p w14:paraId="6F944F47"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1188958B"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tcPr>
          <w:p w14:paraId="7C8A2B5E"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3</w:t>
            </w:r>
          </w:p>
        </w:tc>
        <w:tc>
          <w:tcPr>
            <w:tcW w:w="2327" w:type="dxa"/>
            <w:tcBorders>
              <w:bottom w:val="single" w:sz="8" w:space="0" w:color="000000"/>
              <w:right w:val="single" w:sz="8" w:space="0" w:color="000000"/>
            </w:tcBorders>
            <w:tcMar>
              <w:top w:w="15" w:type="dxa"/>
              <w:left w:w="15" w:type="dxa"/>
              <w:bottom w:w="15" w:type="dxa"/>
              <w:right w:w="15" w:type="dxa"/>
            </w:tcMar>
          </w:tcPr>
          <w:p w14:paraId="5BAEB13A"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636" w:type="dxa"/>
            <w:tcBorders>
              <w:bottom w:val="single" w:sz="8" w:space="0" w:color="000000"/>
              <w:right w:val="single" w:sz="8" w:space="0" w:color="000000"/>
            </w:tcBorders>
            <w:tcMar>
              <w:top w:w="15" w:type="dxa"/>
              <w:left w:w="15" w:type="dxa"/>
              <w:bottom w:w="15" w:type="dxa"/>
              <w:right w:w="15" w:type="dxa"/>
            </w:tcMar>
          </w:tcPr>
          <w:p w14:paraId="57D1F67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454" w:type="dxa"/>
            <w:tcBorders>
              <w:bottom w:val="single" w:sz="8" w:space="0" w:color="000000"/>
              <w:right w:val="single" w:sz="8" w:space="0" w:color="000000"/>
            </w:tcBorders>
            <w:tcMar>
              <w:top w:w="15" w:type="dxa"/>
              <w:left w:w="15" w:type="dxa"/>
              <w:bottom w:w="15" w:type="dxa"/>
              <w:right w:w="15" w:type="dxa"/>
            </w:tcMar>
          </w:tcPr>
          <w:p w14:paraId="2CE9A28E"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82" w:type="dxa"/>
            <w:tcBorders>
              <w:bottom w:val="single" w:sz="8" w:space="0" w:color="000000"/>
              <w:right w:val="single" w:sz="8" w:space="0" w:color="000000"/>
            </w:tcBorders>
            <w:tcMar>
              <w:top w:w="15" w:type="dxa"/>
              <w:left w:w="15" w:type="dxa"/>
              <w:bottom w:w="15" w:type="dxa"/>
              <w:right w:w="15" w:type="dxa"/>
            </w:tcMar>
          </w:tcPr>
          <w:p w14:paraId="1A0DDB35"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91" w:type="dxa"/>
            <w:tcBorders>
              <w:bottom w:val="single" w:sz="8" w:space="0" w:color="000000"/>
              <w:right w:val="single" w:sz="8" w:space="0" w:color="000000"/>
            </w:tcBorders>
            <w:tcMar>
              <w:top w:w="15" w:type="dxa"/>
              <w:left w:w="15" w:type="dxa"/>
              <w:bottom w:w="15" w:type="dxa"/>
              <w:right w:w="15" w:type="dxa"/>
            </w:tcMar>
          </w:tcPr>
          <w:p w14:paraId="209F4DE2"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038" w:type="dxa"/>
            <w:tcBorders>
              <w:bottom w:val="single" w:sz="8" w:space="0" w:color="000000"/>
              <w:right w:val="single" w:sz="8" w:space="0" w:color="000000"/>
            </w:tcBorders>
            <w:tcMar>
              <w:top w:w="15" w:type="dxa"/>
              <w:left w:w="15" w:type="dxa"/>
              <w:bottom w:w="15" w:type="dxa"/>
              <w:right w:w="15" w:type="dxa"/>
            </w:tcMar>
          </w:tcPr>
          <w:p w14:paraId="1A7B917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31125AAE"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tcPr>
          <w:p w14:paraId="3FDDAD05"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4</w:t>
            </w:r>
          </w:p>
        </w:tc>
        <w:tc>
          <w:tcPr>
            <w:tcW w:w="2327" w:type="dxa"/>
            <w:tcBorders>
              <w:bottom w:val="single" w:sz="8" w:space="0" w:color="000000"/>
              <w:right w:val="single" w:sz="8" w:space="0" w:color="000000"/>
            </w:tcBorders>
            <w:tcMar>
              <w:top w:w="15" w:type="dxa"/>
              <w:left w:w="15" w:type="dxa"/>
              <w:bottom w:w="15" w:type="dxa"/>
              <w:right w:w="15" w:type="dxa"/>
            </w:tcMar>
          </w:tcPr>
          <w:p w14:paraId="36436325"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636" w:type="dxa"/>
            <w:tcBorders>
              <w:bottom w:val="single" w:sz="8" w:space="0" w:color="000000"/>
              <w:right w:val="single" w:sz="8" w:space="0" w:color="000000"/>
            </w:tcBorders>
            <w:tcMar>
              <w:top w:w="15" w:type="dxa"/>
              <w:left w:w="15" w:type="dxa"/>
              <w:bottom w:w="15" w:type="dxa"/>
              <w:right w:w="15" w:type="dxa"/>
            </w:tcMar>
          </w:tcPr>
          <w:p w14:paraId="523F637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454" w:type="dxa"/>
            <w:tcBorders>
              <w:bottom w:val="single" w:sz="8" w:space="0" w:color="000000"/>
              <w:right w:val="single" w:sz="8" w:space="0" w:color="000000"/>
            </w:tcBorders>
            <w:tcMar>
              <w:top w:w="15" w:type="dxa"/>
              <w:left w:w="15" w:type="dxa"/>
              <w:bottom w:w="15" w:type="dxa"/>
              <w:right w:w="15" w:type="dxa"/>
            </w:tcMar>
          </w:tcPr>
          <w:p w14:paraId="64D7FB6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82" w:type="dxa"/>
            <w:tcBorders>
              <w:bottom w:val="single" w:sz="8" w:space="0" w:color="000000"/>
              <w:right w:val="single" w:sz="8" w:space="0" w:color="000000"/>
            </w:tcBorders>
            <w:tcMar>
              <w:top w:w="15" w:type="dxa"/>
              <w:left w:w="15" w:type="dxa"/>
              <w:bottom w:w="15" w:type="dxa"/>
              <w:right w:w="15" w:type="dxa"/>
            </w:tcMar>
          </w:tcPr>
          <w:p w14:paraId="4CD4DEE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91" w:type="dxa"/>
            <w:tcBorders>
              <w:bottom w:val="single" w:sz="8" w:space="0" w:color="000000"/>
              <w:right w:val="single" w:sz="8" w:space="0" w:color="000000"/>
            </w:tcBorders>
            <w:tcMar>
              <w:top w:w="15" w:type="dxa"/>
              <w:left w:w="15" w:type="dxa"/>
              <w:bottom w:w="15" w:type="dxa"/>
              <w:right w:w="15" w:type="dxa"/>
            </w:tcMar>
          </w:tcPr>
          <w:p w14:paraId="1D785C79"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038" w:type="dxa"/>
            <w:tcBorders>
              <w:bottom w:val="single" w:sz="8" w:space="0" w:color="000000"/>
              <w:right w:val="single" w:sz="8" w:space="0" w:color="000000"/>
            </w:tcBorders>
            <w:tcMar>
              <w:top w:w="15" w:type="dxa"/>
              <w:left w:w="15" w:type="dxa"/>
              <w:bottom w:w="15" w:type="dxa"/>
              <w:right w:w="15" w:type="dxa"/>
            </w:tcMar>
          </w:tcPr>
          <w:p w14:paraId="2D8060E7"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r w:rsidR="00686BD8" w:rsidRPr="00686BD8" w14:paraId="01D97EEC" w14:textId="77777777" w:rsidTr="00DF1382">
        <w:trPr>
          <w:trHeight w:val="45"/>
          <w:tblCellSpacing w:w="0" w:type="auto"/>
        </w:trPr>
        <w:tc>
          <w:tcPr>
            <w:tcW w:w="872" w:type="dxa"/>
            <w:tcBorders>
              <w:bottom w:val="single" w:sz="8" w:space="0" w:color="000000"/>
              <w:right w:val="single" w:sz="8" w:space="0" w:color="000000"/>
            </w:tcBorders>
            <w:tcMar>
              <w:top w:w="15" w:type="dxa"/>
              <w:left w:w="15" w:type="dxa"/>
              <w:bottom w:w="15" w:type="dxa"/>
              <w:right w:w="15" w:type="dxa"/>
            </w:tcMar>
          </w:tcPr>
          <w:p w14:paraId="282D9A1B" w14:textId="77777777" w:rsidR="00686BD8" w:rsidRPr="00686BD8" w:rsidRDefault="00686BD8" w:rsidP="00686BD8">
            <w:pPr>
              <w:spacing w:before="25" w:after="0" w:line="276" w:lineRule="auto"/>
              <w:rPr>
                <w:rFonts w:ascii="Times New Roman" w:eastAsia="Times New Roman" w:hAnsi="Times New Roman" w:cs="Times New Roman"/>
                <w:sz w:val="24"/>
                <w:lang w:val="pl-PL"/>
              </w:rPr>
            </w:pPr>
            <w:r w:rsidRPr="00686BD8">
              <w:rPr>
                <w:rFonts w:ascii="Times New Roman" w:eastAsia="Times New Roman" w:hAnsi="Times New Roman" w:cs="Times New Roman"/>
                <w:color w:val="000000"/>
                <w:sz w:val="24"/>
                <w:lang w:val="pl-PL"/>
              </w:rPr>
              <w:t>5</w:t>
            </w:r>
          </w:p>
        </w:tc>
        <w:tc>
          <w:tcPr>
            <w:tcW w:w="2327" w:type="dxa"/>
            <w:tcBorders>
              <w:bottom w:val="single" w:sz="8" w:space="0" w:color="000000"/>
              <w:right w:val="single" w:sz="8" w:space="0" w:color="000000"/>
            </w:tcBorders>
            <w:tcMar>
              <w:top w:w="15" w:type="dxa"/>
              <w:left w:w="15" w:type="dxa"/>
              <w:bottom w:w="15" w:type="dxa"/>
              <w:right w:w="15" w:type="dxa"/>
            </w:tcMar>
          </w:tcPr>
          <w:p w14:paraId="787DCFED"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3636" w:type="dxa"/>
            <w:tcBorders>
              <w:bottom w:val="single" w:sz="8" w:space="0" w:color="000000"/>
              <w:right w:val="single" w:sz="8" w:space="0" w:color="000000"/>
            </w:tcBorders>
            <w:tcMar>
              <w:top w:w="15" w:type="dxa"/>
              <w:left w:w="15" w:type="dxa"/>
              <w:bottom w:w="15" w:type="dxa"/>
              <w:right w:w="15" w:type="dxa"/>
            </w:tcMar>
          </w:tcPr>
          <w:p w14:paraId="0D9EBA4D"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454" w:type="dxa"/>
            <w:tcBorders>
              <w:bottom w:val="single" w:sz="8" w:space="0" w:color="000000"/>
              <w:right w:val="single" w:sz="8" w:space="0" w:color="000000"/>
            </w:tcBorders>
            <w:tcMar>
              <w:top w:w="15" w:type="dxa"/>
              <w:left w:w="15" w:type="dxa"/>
              <w:bottom w:w="15" w:type="dxa"/>
              <w:right w:w="15" w:type="dxa"/>
            </w:tcMar>
          </w:tcPr>
          <w:p w14:paraId="1D5DD18D"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182" w:type="dxa"/>
            <w:tcBorders>
              <w:bottom w:val="single" w:sz="8" w:space="0" w:color="000000"/>
              <w:right w:val="single" w:sz="8" w:space="0" w:color="000000"/>
            </w:tcBorders>
            <w:tcMar>
              <w:top w:w="15" w:type="dxa"/>
              <w:left w:w="15" w:type="dxa"/>
              <w:bottom w:w="15" w:type="dxa"/>
              <w:right w:w="15" w:type="dxa"/>
            </w:tcMar>
          </w:tcPr>
          <w:p w14:paraId="333CBCD4"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1891" w:type="dxa"/>
            <w:tcBorders>
              <w:bottom w:val="single" w:sz="8" w:space="0" w:color="000000"/>
              <w:right w:val="single" w:sz="8" w:space="0" w:color="000000"/>
            </w:tcBorders>
            <w:tcMar>
              <w:top w:w="15" w:type="dxa"/>
              <w:left w:w="15" w:type="dxa"/>
              <w:bottom w:w="15" w:type="dxa"/>
              <w:right w:w="15" w:type="dxa"/>
            </w:tcMar>
          </w:tcPr>
          <w:p w14:paraId="3C24EA1B"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c>
          <w:tcPr>
            <w:tcW w:w="2038" w:type="dxa"/>
            <w:tcBorders>
              <w:bottom w:val="single" w:sz="8" w:space="0" w:color="000000"/>
              <w:right w:val="single" w:sz="8" w:space="0" w:color="000000"/>
            </w:tcBorders>
            <w:tcMar>
              <w:top w:w="15" w:type="dxa"/>
              <w:left w:w="15" w:type="dxa"/>
              <w:bottom w:w="15" w:type="dxa"/>
              <w:right w:w="15" w:type="dxa"/>
            </w:tcMar>
          </w:tcPr>
          <w:p w14:paraId="6F35E685" w14:textId="77777777" w:rsidR="00686BD8" w:rsidRPr="00686BD8" w:rsidRDefault="00686BD8" w:rsidP="00686BD8">
            <w:pPr>
              <w:spacing w:after="200" w:line="276" w:lineRule="auto"/>
              <w:rPr>
                <w:rFonts w:ascii="Times New Roman" w:eastAsia="Times New Roman" w:hAnsi="Times New Roman" w:cs="Times New Roman"/>
                <w:sz w:val="24"/>
                <w:lang w:val="pl-PL"/>
              </w:rPr>
            </w:pPr>
          </w:p>
        </w:tc>
      </w:tr>
    </w:tbl>
    <w:p w14:paraId="1908748E" w14:textId="77777777" w:rsidR="00686BD8" w:rsidRPr="00686BD8" w:rsidRDefault="00686BD8" w:rsidP="00686BD8">
      <w:pPr>
        <w:spacing w:before="80" w:after="0" w:line="276" w:lineRule="auto"/>
        <w:rPr>
          <w:rFonts w:ascii="Times New Roman" w:eastAsia="Times New Roman" w:hAnsi="Times New Roman" w:cs="Times New Roman"/>
          <w:sz w:val="24"/>
          <w:lang w:val="pl-PL"/>
        </w:rPr>
      </w:pPr>
    </w:p>
    <w:p w14:paraId="02A94959" w14:textId="77777777" w:rsidR="00686BD8" w:rsidRPr="00F50418" w:rsidRDefault="00686BD8" w:rsidP="00F50418">
      <w:pPr>
        <w:spacing w:before="80" w:after="0" w:line="276" w:lineRule="auto"/>
        <w:jc w:val="both"/>
        <w:rPr>
          <w:rFonts w:ascii="Times New Roman" w:eastAsia="Times New Roman" w:hAnsi="Times New Roman" w:cs="Times New Roman"/>
          <w:sz w:val="24"/>
          <w:lang w:val="pl-PL"/>
        </w:rPr>
      </w:pPr>
    </w:p>
    <w:p w14:paraId="025514CA" w14:textId="23909EAD" w:rsidR="00397188" w:rsidRPr="008A6572" w:rsidRDefault="008A6572" w:rsidP="00F31349">
      <w:pPr>
        <w:spacing w:before="80"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 xml:space="preserve">Anexa nr. </w:t>
      </w:r>
      <w:r w:rsidR="00686BD8">
        <w:rPr>
          <w:rFonts w:ascii="Times New Roman" w:eastAsia="Times New Roman" w:hAnsi="Times New Roman" w:cs="Times New Roman"/>
          <w:b/>
          <w:sz w:val="24"/>
          <w:lang w:val="pl-PL"/>
        </w:rPr>
        <w:t>8</w:t>
      </w:r>
      <w:r w:rsidR="00EA0776">
        <w:rPr>
          <w:rFonts w:ascii="Times New Roman" w:eastAsia="Times New Roman" w:hAnsi="Times New Roman" w:cs="Times New Roman"/>
          <w:b/>
          <w:sz w:val="24"/>
          <w:lang w:val="pl-PL"/>
        </w:rPr>
        <w:t xml:space="preserve"> la Con</w:t>
      </w:r>
      <w:r w:rsidRPr="008A6572">
        <w:rPr>
          <w:rFonts w:ascii="Times New Roman" w:eastAsia="Times New Roman" w:hAnsi="Times New Roman" w:cs="Times New Roman"/>
          <w:b/>
          <w:sz w:val="24"/>
          <w:lang w:val="pl-PL"/>
        </w:rPr>
        <w:t xml:space="preserve">tract: </w:t>
      </w:r>
      <w:r w:rsidR="00016273" w:rsidRPr="008A6572">
        <w:rPr>
          <w:rFonts w:ascii="Times New Roman" w:eastAsia="Times New Roman" w:hAnsi="Times New Roman" w:cs="Times New Roman"/>
          <w:b/>
          <w:sz w:val="24"/>
          <w:lang w:val="pl-PL"/>
        </w:rPr>
        <w:t>C</w:t>
      </w:r>
      <w:r w:rsidR="00397188" w:rsidRPr="008A6572">
        <w:rPr>
          <w:rFonts w:ascii="Times New Roman" w:eastAsia="Times New Roman" w:hAnsi="Times New Roman" w:cs="Times New Roman"/>
          <w:b/>
          <w:sz w:val="24"/>
          <w:lang w:val="pl-PL"/>
        </w:rPr>
        <w:t>erinţele privind contabilitatea separată</w:t>
      </w:r>
    </w:p>
    <w:p w14:paraId="150B3046" w14:textId="77777777" w:rsidR="00397188" w:rsidRPr="008A6572" w:rsidRDefault="00397188" w:rsidP="00CD0535">
      <w:pPr>
        <w:spacing w:before="80"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(1)</w:t>
      </w:r>
      <w:r w:rsidR="00016273" w:rsidRPr="008A6572">
        <w:rPr>
          <w:rFonts w:ascii="Times New Roman" w:eastAsia="Times New Roman" w:hAnsi="Times New Roman" w:cs="Times New Roman"/>
          <w:sz w:val="24"/>
          <w:lang w:val="pl-PL"/>
        </w:rPr>
        <w:t xml:space="preserve"> </w:t>
      </w:r>
      <w:r w:rsidRPr="008A6572">
        <w:rPr>
          <w:rFonts w:ascii="Times New Roman" w:eastAsia="Times New Roman" w:hAnsi="Times New Roman" w:cs="Times New Roman"/>
          <w:sz w:val="24"/>
          <w:lang w:val="pl-PL"/>
        </w:rPr>
        <w:t>Operatorul poate desfăşura şi alte activităţi, servicii de transport sau activităţi conexe care au legătură cu Serviciul public de transport în următoarele condiţii:</w:t>
      </w:r>
    </w:p>
    <w:p w14:paraId="6947AB52" w14:textId="67A8F8FC" w:rsidR="00397188" w:rsidRPr="008A6572" w:rsidRDefault="00397188" w:rsidP="002529A1">
      <w:pPr>
        <w:pStyle w:val="ListParagraph"/>
        <w:numPr>
          <w:ilvl w:val="0"/>
          <w:numId w:val="8"/>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activităţile respectă legislaţia respectivului domeniu de activitate;</w:t>
      </w:r>
    </w:p>
    <w:p w14:paraId="7D845AFA" w14:textId="2D7DA6E2" w:rsidR="00397188" w:rsidRPr="008A6572" w:rsidRDefault="00397188" w:rsidP="002529A1">
      <w:pPr>
        <w:pStyle w:val="ListParagraph"/>
        <w:numPr>
          <w:ilvl w:val="0"/>
          <w:numId w:val="8"/>
        </w:numPr>
        <w:spacing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activităţile nu generează costuri asociate Serviciului public de transport călători şi nu afectează în niciun fel prestarea acestuia;</w:t>
      </w:r>
    </w:p>
    <w:p w14:paraId="59A32221" w14:textId="3F40E375" w:rsidR="00397188" w:rsidRPr="008A6572" w:rsidRDefault="00397188" w:rsidP="002529A1">
      <w:pPr>
        <w:pStyle w:val="ListParagraph"/>
        <w:numPr>
          <w:ilvl w:val="0"/>
          <w:numId w:val="8"/>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activităţile conexe prestate către terţi îşi acoperă în întregime costurile din veniturile colectate de la aceştia;</w:t>
      </w:r>
    </w:p>
    <w:p w14:paraId="626128D3" w14:textId="6458CC3C" w:rsidR="00397188" w:rsidRPr="008A6572" w:rsidRDefault="00397188" w:rsidP="002529A1">
      <w:pPr>
        <w:pStyle w:val="ListParagraph"/>
        <w:numPr>
          <w:ilvl w:val="0"/>
          <w:numId w:val="8"/>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lastRenderedPageBreak/>
        <w:t>activităţile respectă mediul concurenţial.</w:t>
      </w:r>
    </w:p>
    <w:p w14:paraId="44680284" w14:textId="77777777" w:rsidR="00397188" w:rsidRPr="008A6572" w:rsidRDefault="00397188" w:rsidP="005804C1">
      <w:pPr>
        <w:spacing w:before="26"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(2)</w:t>
      </w:r>
      <w:r w:rsidR="005804C1" w:rsidRPr="008A6572">
        <w:rPr>
          <w:rFonts w:ascii="Times New Roman" w:eastAsia="Times New Roman" w:hAnsi="Times New Roman" w:cs="Times New Roman"/>
          <w:sz w:val="24"/>
          <w:lang w:val="pl-PL"/>
        </w:rPr>
        <w:t xml:space="preserve"> </w:t>
      </w:r>
      <w:r w:rsidRPr="008A6572">
        <w:rPr>
          <w:rFonts w:ascii="Times New Roman" w:eastAsia="Times New Roman" w:hAnsi="Times New Roman" w:cs="Times New Roman"/>
          <w:sz w:val="24"/>
          <w:lang w:val="pl-PL"/>
        </w:rPr>
        <w:t>Operatorul va ţine evidenţa contabilă separată pentru fiecare contract de delegare a gestiunii serviciului public de transport în parte, precum şi pentru alte activităţi şi servicii care generează costuri sau venituri indirecte şi nu sunt asociate Serviciului public de transport, în funcţie de normele contabile şi fiscale în vigoare.</w:t>
      </w:r>
    </w:p>
    <w:p w14:paraId="65354FF4" w14:textId="77777777" w:rsidR="00397188" w:rsidRPr="008A6572" w:rsidRDefault="005804C1" w:rsidP="005804C1">
      <w:pPr>
        <w:spacing w:before="80"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(3)</w:t>
      </w:r>
      <w:r w:rsidRPr="008A6572">
        <w:rPr>
          <w:rFonts w:ascii="Times New Roman" w:eastAsia="Times New Roman" w:hAnsi="Times New Roman" w:cs="Times New Roman"/>
          <w:sz w:val="24"/>
          <w:lang w:val="pl-PL"/>
        </w:rPr>
        <w:t xml:space="preserve"> </w:t>
      </w:r>
      <w:r w:rsidR="00397188" w:rsidRPr="008A6572">
        <w:rPr>
          <w:rFonts w:ascii="Times New Roman" w:eastAsia="Times New Roman" w:hAnsi="Times New Roman" w:cs="Times New Roman"/>
          <w:sz w:val="24"/>
          <w:lang w:val="pl-PL"/>
        </w:rPr>
        <w:t xml:space="preserve">Principiile privind evidenţa contabilă separată pentru costurile </w:t>
      </w:r>
      <w:r w:rsidR="005435B2" w:rsidRPr="008A6572">
        <w:rPr>
          <w:rFonts w:ascii="Times New Roman" w:eastAsia="Times New Roman" w:hAnsi="Times New Roman" w:cs="Times New Roman"/>
          <w:sz w:val="24"/>
          <w:lang w:val="pl-PL"/>
        </w:rPr>
        <w:t>prilejuite de realizarea obliga</w:t>
      </w:r>
      <w:r w:rsidR="005435B2" w:rsidRPr="008A6572">
        <w:rPr>
          <w:rFonts w:ascii="Times New Roman" w:eastAsia="Times New Roman" w:hAnsi="Times New Roman" w:cs="Times New Roman"/>
          <w:sz w:val="24"/>
          <w:lang w:val="ro-RO"/>
        </w:rPr>
        <w:t>ţiei de serviciu public</w:t>
      </w:r>
      <w:r w:rsidR="00397188" w:rsidRPr="008A6572">
        <w:rPr>
          <w:rFonts w:ascii="Times New Roman" w:eastAsia="Times New Roman" w:hAnsi="Times New Roman" w:cs="Times New Roman"/>
          <w:sz w:val="24"/>
          <w:lang w:val="pl-PL"/>
        </w:rPr>
        <w:t xml:space="preserve"> înregistrate sunt:</w:t>
      </w:r>
    </w:p>
    <w:p w14:paraId="494920DA" w14:textId="43E244B5" w:rsidR="00397188" w:rsidRPr="008A6572" w:rsidRDefault="00397188" w:rsidP="005804C1">
      <w:pPr>
        <w:spacing w:before="26" w:after="0" w:line="276" w:lineRule="auto"/>
        <w:ind w:left="373"/>
        <w:jc w:val="both"/>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1.</w:t>
      </w:r>
      <w:r w:rsidR="005804C1" w:rsidRPr="008A6572">
        <w:rPr>
          <w:rFonts w:ascii="Times New Roman" w:eastAsia="Times New Roman" w:hAnsi="Times New Roman" w:cs="Times New Roman"/>
          <w:sz w:val="24"/>
          <w:lang w:val="pl-PL"/>
        </w:rPr>
        <w:t xml:space="preserve"> </w:t>
      </w:r>
      <w:r w:rsidR="008A6572" w:rsidRPr="008A6572">
        <w:rPr>
          <w:rFonts w:ascii="Times New Roman" w:eastAsia="Times New Roman" w:hAnsi="Times New Roman" w:cs="Times New Roman"/>
          <w:sz w:val="24"/>
          <w:lang w:val="pl-PL"/>
        </w:rPr>
        <w:t>principiul costului total alocat, în cazul în care costul poate fi atribuit total Serviciului public de transport, precum costurile directe cu personalul, amortizarea, materiale, servicii efectuate de terţi, inclusiv serviciul datoriei societăţii care au legătură cu Serviciul public de transport</w:t>
      </w:r>
      <w:r w:rsidRPr="008A6572">
        <w:rPr>
          <w:rFonts w:ascii="Times New Roman" w:eastAsia="Times New Roman" w:hAnsi="Times New Roman" w:cs="Times New Roman"/>
          <w:sz w:val="24"/>
          <w:lang w:val="pl-PL"/>
        </w:rPr>
        <w:t>;</w:t>
      </w:r>
    </w:p>
    <w:p w14:paraId="157E238A" w14:textId="77777777" w:rsidR="00397188" w:rsidRPr="008A6572" w:rsidRDefault="00397188" w:rsidP="005804C1">
      <w:pPr>
        <w:spacing w:before="26" w:after="0" w:line="276" w:lineRule="auto"/>
        <w:ind w:left="373"/>
        <w:jc w:val="both"/>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2.</w:t>
      </w:r>
      <w:r w:rsidR="005804C1" w:rsidRPr="008A6572">
        <w:rPr>
          <w:rFonts w:ascii="Times New Roman" w:eastAsia="Times New Roman" w:hAnsi="Times New Roman" w:cs="Times New Roman"/>
          <w:sz w:val="24"/>
          <w:lang w:val="pl-PL"/>
        </w:rPr>
        <w:t xml:space="preserve"> </w:t>
      </w:r>
      <w:r w:rsidRPr="008A6572">
        <w:rPr>
          <w:rFonts w:ascii="Times New Roman" w:eastAsia="Times New Roman" w:hAnsi="Times New Roman" w:cs="Times New Roman"/>
          <w:sz w:val="24"/>
          <w:lang w:val="pl-PL"/>
        </w:rPr>
        <w:t>principiul repartizării costului, în cazul în care un anumit cost nu poate fi atribuit total Serviciului public de transport, precum cheltuielile indirecte, cheltuielile generale şi administrative ale societăţii sau alte cheltuieli aferente mai multor moduri de transport.</w:t>
      </w:r>
    </w:p>
    <w:p w14:paraId="086E0021" w14:textId="11FCE2DB" w:rsidR="00397188" w:rsidRPr="008A6572" w:rsidRDefault="00397188" w:rsidP="005804C1">
      <w:pPr>
        <w:spacing w:before="26"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(4)</w:t>
      </w:r>
      <w:r w:rsidR="005804C1" w:rsidRPr="008A6572">
        <w:rPr>
          <w:rFonts w:ascii="Times New Roman" w:eastAsia="Times New Roman" w:hAnsi="Times New Roman" w:cs="Times New Roman"/>
          <w:sz w:val="24"/>
          <w:lang w:val="pl-PL"/>
        </w:rPr>
        <w:t xml:space="preserve"> </w:t>
      </w:r>
      <w:r w:rsidRPr="008A6572">
        <w:rPr>
          <w:rFonts w:ascii="Times New Roman" w:eastAsia="Times New Roman" w:hAnsi="Times New Roman" w:cs="Times New Roman"/>
          <w:sz w:val="24"/>
          <w:lang w:val="pl-PL"/>
        </w:rPr>
        <w:t>Defalcarea cheltuielilor indirecte, administrative şi generale ale societăţii între Serviciul public de transport şi alte servicii/activităţi desfăşurate de Operator se poate face prin utilizarea unei chei de repartizare în funcţie de ponderea cifrei de afaceri aferentă celor două categorii de activităţi desfăşurate din total cifră de afaceri.</w:t>
      </w:r>
    </w:p>
    <w:p w14:paraId="7F07B8B8" w14:textId="2BDF97E7" w:rsidR="00397188" w:rsidRPr="008A6572" w:rsidRDefault="001F338A" w:rsidP="005804C1">
      <w:pPr>
        <w:spacing w:before="26" w:after="0" w:line="276" w:lineRule="auto"/>
        <w:jc w:val="both"/>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w:t>
      </w:r>
      <w:r w:rsidR="008A6572" w:rsidRPr="008A6572">
        <w:rPr>
          <w:rFonts w:ascii="Times New Roman" w:eastAsia="Times New Roman" w:hAnsi="Times New Roman" w:cs="Times New Roman"/>
          <w:b/>
          <w:sz w:val="24"/>
          <w:lang w:val="pl-PL"/>
        </w:rPr>
        <w:t>5</w:t>
      </w:r>
      <w:r w:rsidR="00397188" w:rsidRPr="008A6572">
        <w:rPr>
          <w:rFonts w:ascii="Times New Roman" w:eastAsia="Times New Roman" w:hAnsi="Times New Roman" w:cs="Times New Roman"/>
          <w:b/>
          <w:sz w:val="24"/>
          <w:lang w:val="pl-PL"/>
        </w:rPr>
        <w:t>)</w:t>
      </w:r>
      <w:r w:rsidR="005804C1" w:rsidRPr="008A6572">
        <w:rPr>
          <w:rFonts w:ascii="Times New Roman" w:eastAsia="Times New Roman" w:hAnsi="Times New Roman" w:cs="Times New Roman"/>
          <w:sz w:val="24"/>
          <w:lang w:val="pl-PL"/>
        </w:rPr>
        <w:t xml:space="preserve"> </w:t>
      </w:r>
      <w:r w:rsidR="00397188" w:rsidRPr="008A6572">
        <w:rPr>
          <w:rFonts w:ascii="Times New Roman" w:eastAsia="Times New Roman" w:hAnsi="Times New Roman" w:cs="Times New Roman"/>
          <w:sz w:val="24"/>
          <w:lang w:val="pl-PL"/>
        </w:rPr>
        <w:t xml:space="preserve">Înainte de data de </w:t>
      </w:r>
      <w:r w:rsidR="005804C1" w:rsidRPr="008A6572">
        <w:rPr>
          <w:rFonts w:ascii="Times New Roman" w:eastAsia="Times New Roman" w:hAnsi="Times New Roman" w:cs="Times New Roman"/>
          <w:sz w:val="24"/>
          <w:lang w:val="pl-PL"/>
        </w:rPr>
        <w:t>30 iunie</w:t>
      </w:r>
      <w:r w:rsidR="00397188" w:rsidRPr="008A6572">
        <w:rPr>
          <w:rFonts w:ascii="Times New Roman" w:eastAsia="Times New Roman" w:hAnsi="Times New Roman" w:cs="Times New Roman"/>
          <w:sz w:val="24"/>
          <w:lang w:val="pl-PL"/>
        </w:rPr>
        <w:t xml:space="preserve"> a fiecărui an, Operatorul va furniza Entităţii Contractante un raport anual pentru anul calendaristic anterior, inclusiv situaţiile financiare certificate de un Auditor certificat independent</w:t>
      </w:r>
      <w:r w:rsidRPr="008A6572">
        <w:rPr>
          <w:rFonts w:ascii="Times New Roman" w:eastAsia="Times New Roman" w:hAnsi="Times New Roman" w:cs="Times New Roman"/>
          <w:sz w:val="24"/>
          <w:lang w:val="pl-PL"/>
        </w:rPr>
        <w:t xml:space="preserve">, extern </w:t>
      </w:r>
      <w:r w:rsidR="00C44C9D" w:rsidRPr="008A6572">
        <w:rPr>
          <w:rFonts w:ascii="Times New Roman" w:eastAsia="Times New Roman" w:hAnsi="Times New Roman" w:cs="Times New Roman"/>
          <w:sz w:val="24"/>
          <w:lang w:val="pl-PL"/>
        </w:rPr>
        <w:t>Operatorului</w:t>
      </w:r>
      <w:r w:rsidRPr="008A6572">
        <w:rPr>
          <w:rFonts w:ascii="Times New Roman" w:eastAsia="Times New Roman" w:hAnsi="Times New Roman" w:cs="Times New Roman"/>
          <w:sz w:val="24"/>
          <w:lang w:val="pl-PL"/>
        </w:rPr>
        <w:t xml:space="preserve"> şi agreat de Entitatea Contractantă</w:t>
      </w:r>
      <w:r w:rsidR="00397188" w:rsidRPr="008A6572">
        <w:rPr>
          <w:rFonts w:ascii="Times New Roman" w:eastAsia="Times New Roman" w:hAnsi="Times New Roman" w:cs="Times New Roman"/>
          <w:sz w:val="24"/>
          <w:lang w:val="pl-PL"/>
        </w:rPr>
        <w:t>.</w:t>
      </w:r>
    </w:p>
    <w:p w14:paraId="664656AA" w14:textId="77777777" w:rsidR="00397188" w:rsidRPr="008A6572" w:rsidRDefault="00397188" w:rsidP="005804C1">
      <w:pPr>
        <w:spacing w:before="80"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b/>
          <w:sz w:val="24"/>
          <w:lang w:val="pl-PL"/>
        </w:rPr>
        <w:t>(</w:t>
      </w:r>
      <w:r w:rsidR="001F338A" w:rsidRPr="008A6572">
        <w:rPr>
          <w:rFonts w:ascii="Times New Roman" w:eastAsia="Times New Roman" w:hAnsi="Times New Roman" w:cs="Times New Roman"/>
          <w:b/>
          <w:sz w:val="24"/>
          <w:lang w:val="pl-PL"/>
        </w:rPr>
        <w:t>7</w:t>
      </w:r>
      <w:r w:rsidRPr="008A6572">
        <w:rPr>
          <w:rFonts w:ascii="Times New Roman" w:eastAsia="Times New Roman" w:hAnsi="Times New Roman" w:cs="Times New Roman"/>
          <w:b/>
          <w:sz w:val="24"/>
          <w:lang w:val="pl-PL"/>
        </w:rPr>
        <w:t>)</w:t>
      </w:r>
      <w:r w:rsidR="005804C1" w:rsidRPr="008A6572">
        <w:rPr>
          <w:rFonts w:ascii="Times New Roman" w:eastAsia="Times New Roman" w:hAnsi="Times New Roman" w:cs="Times New Roman"/>
          <w:b/>
          <w:sz w:val="24"/>
          <w:lang w:val="pl-PL"/>
        </w:rPr>
        <w:t xml:space="preserve"> </w:t>
      </w:r>
      <w:r w:rsidRPr="008A6572">
        <w:rPr>
          <w:rFonts w:ascii="Times New Roman" w:eastAsia="Times New Roman" w:hAnsi="Times New Roman" w:cs="Times New Roman"/>
          <w:sz w:val="24"/>
          <w:lang w:val="pl-PL"/>
        </w:rPr>
        <w:t>Raportul anual trebuie să conţină următoarele rapoarte specifice:</w:t>
      </w:r>
    </w:p>
    <w:p w14:paraId="3377A049" w14:textId="7A9FEE2C"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Bilanţul contabil şi anexele la acesta;</w:t>
      </w:r>
    </w:p>
    <w:p w14:paraId="1143E593" w14:textId="3190D681"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Raportul auditorului ce a efectuat auditul tehnico-economic;</w:t>
      </w:r>
    </w:p>
    <w:p w14:paraId="2B4B9FEF" w14:textId="1895C72C"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Raportul privind realizarea investiţiilor prevăzute în anexele la contract;</w:t>
      </w:r>
    </w:p>
    <w:p w14:paraId="0F435564" w14:textId="3F5779A9"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Situaţia veniturilor;</w:t>
      </w:r>
    </w:p>
    <w:p w14:paraId="252F8E55" w14:textId="182DA190"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Situaţia amortizării;</w:t>
      </w:r>
    </w:p>
    <w:p w14:paraId="2C7424C7" w14:textId="362F6253"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Situaţia costurilor directe;</w:t>
      </w:r>
    </w:p>
    <w:p w14:paraId="7EB3AE38" w14:textId="2B202479"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Situaţia costurilor indirecte;</w:t>
      </w:r>
    </w:p>
    <w:p w14:paraId="4E2FA8EF" w14:textId="1C4986D8" w:rsidR="00397188" w:rsidRPr="008A6572" w:rsidRDefault="00397188" w:rsidP="002529A1">
      <w:pPr>
        <w:pStyle w:val="ListParagraph"/>
        <w:numPr>
          <w:ilvl w:val="0"/>
          <w:numId w:val="9"/>
        </w:numPr>
        <w:spacing w:after="0" w:line="276" w:lineRule="auto"/>
        <w:rPr>
          <w:rFonts w:ascii="Times New Roman" w:eastAsia="Times New Roman" w:hAnsi="Times New Roman" w:cs="Times New Roman"/>
          <w:sz w:val="24"/>
          <w:lang w:val="pl-PL"/>
        </w:rPr>
      </w:pPr>
      <w:r w:rsidRPr="008A6572">
        <w:rPr>
          <w:rFonts w:ascii="Times New Roman" w:eastAsia="Times New Roman" w:hAnsi="Times New Roman" w:cs="Times New Roman"/>
          <w:sz w:val="24"/>
          <w:lang w:val="pl-PL"/>
        </w:rPr>
        <w:t>Numărul angajaţilor şi costurile de muncă.</w:t>
      </w:r>
    </w:p>
    <w:p w14:paraId="1570A5C7" w14:textId="77777777" w:rsidR="00397188" w:rsidRPr="008A6572" w:rsidRDefault="00397188" w:rsidP="00397188">
      <w:pPr>
        <w:spacing w:after="0" w:line="276" w:lineRule="auto"/>
        <w:rPr>
          <w:rFonts w:ascii="Times New Roman" w:eastAsia="Times New Roman" w:hAnsi="Times New Roman" w:cs="Times New Roman"/>
          <w:sz w:val="24"/>
          <w:lang w:val="pl-PL"/>
        </w:rPr>
      </w:pPr>
    </w:p>
    <w:p w14:paraId="66BF3127" w14:textId="77777777" w:rsidR="005804C1" w:rsidRPr="008A6572" w:rsidRDefault="005804C1" w:rsidP="00397188">
      <w:pPr>
        <w:spacing w:after="0" w:line="276" w:lineRule="auto"/>
        <w:rPr>
          <w:rFonts w:ascii="Times New Roman" w:eastAsia="Times New Roman" w:hAnsi="Times New Roman" w:cs="Times New Roman"/>
          <w:sz w:val="24"/>
          <w:lang w:val="pl-PL"/>
        </w:rPr>
      </w:pPr>
    </w:p>
    <w:p w14:paraId="4FCDA60B" w14:textId="77777777" w:rsidR="005804C1" w:rsidRPr="008A6572" w:rsidRDefault="005804C1" w:rsidP="00397188">
      <w:pPr>
        <w:spacing w:after="0" w:line="276" w:lineRule="auto"/>
        <w:rPr>
          <w:rFonts w:ascii="Times New Roman" w:eastAsia="Times New Roman" w:hAnsi="Times New Roman" w:cs="Times New Roman"/>
          <w:sz w:val="24"/>
          <w:lang w:val="pl-PL"/>
        </w:rPr>
      </w:pPr>
    </w:p>
    <w:p w14:paraId="7169FCAC" w14:textId="77777777" w:rsidR="00E557A9" w:rsidRDefault="00E557A9" w:rsidP="00397188">
      <w:pPr>
        <w:spacing w:after="0" w:line="276" w:lineRule="auto"/>
        <w:rPr>
          <w:rFonts w:ascii="Times New Roman" w:eastAsia="Times New Roman" w:hAnsi="Times New Roman" w:cs="Times New Roman"/>
          <w:color w:val="FF0000"/>
          <w:sz w:val="24"/>
          <w:lang w:val="pl-PL"/>
        </w:rPr>
        <w:sectPr w:rsidR="00E557A9" w:rsidSect="00B502DF">
          <w:pgSz w:w="11909" w:h="16834" w:code="9"/>
          <w:pgMar w:top="1440" w:right="1440" w:bottom="1440" w:left="1440" w:header="720" w:footer="720" w:gutter="0"/>
          <w:cols w:space="720"/>
          <w:docGrid w:linePitch="360"/>
        </w:sectPr>
      </w:pPr>
    </w:p>
    <w:p w14:paraId="07BEC8E1" w14:textId="77777777" w:rsidR="008A6572" w:rsidRDefault="008A6572" w:rsidP="00397188">
      <w:pPr>
        <w:spacing w:after="0" w:line="276" w:lineRule="auto"/>
        <w:rPr>
          <w:rFonts w:ascii="Times New Roman" w:eastAsia="Times New Roman" w:hAnsi="Times New Roman" w:cs="Times New Roman"/>
          <w:color w:val="FF0000"/>
          <w:sz w:val="24"/>
          <w:lang w:val="pl-PL"/>
        </w:rPr>
      </w:pPr>
    </w:p>
    <w:p w14:paraId="06202900" w14:textId="49F62E96" w:rsidR="00397188" w:rsidRPr="0031215A" w:rsidRDefault="005804C1" w:rsidP="005804C1">
      <w:pPr>
        <w:spacing w:before="80" w:after="0" w:line="276" w:lineRule="auto"/>
        <w:rPr>
          <w:rFonts w:ascii="Times New Roman" w:eastAsia="Times New Roman" w:hAnsi="Times New Roman" w:cs="Times New Roman"/>
          <w:sz w:val="24"/>
          <w:lang w:val="pl-PL"/>
        </w:rPr>
      </w:pPr>
      <w:r w:rsidRPr="0031215A">
        <w:rPr>
          <w:rFonts w:ascii="Times New Roman" w:eastAsia="Times New Roman" w:hAnsi="Times New Roman" w:cs="Times New Roman"/>
          <w:b/>
          <w:sz w:val="24"/>
          <w:lang w:val="pl-PL"/>
        </w:rPr>
        <w:t xml:space="preserve">Anexa nr. </w:t>
      </w:r>
      <w:r w:rsidR="00686BD8">
        <w:rPr>
          <w:rFonts w:ascii="Times New Roman" w:eastAsia="Times New Roman" w:hAnsi="Times New Roman" w:cs="Times New Roman"/>
          <w:b/>
          <w:sz w:val="24"/>
          <w:lang w:val="pl-PL"/>
        </w:rPr>
        <w:t>9</w:t>
      </w:r>
      <w:r w:rsidR="008A6572" w:rsidRPr="0031215A">
        <w:rPr>
          <w:rFonts w:ascii="Times New Roman" w:eastAsia="Times New Roman" w:hAnsi="Times New Roman" w:cs="Times New Roman"/>
          <w:b/>
          <w:sz w:val="24"/>
          <w:lang w:val="pl-PL"/>
        </w:rPr>
        <w:t xml:space="preserve"> la Contract:</w:t>
      </w:r>
      <w:r w:rsidR="008C5774" w:rsidRPr="0031215A">
        <w:rPr>
          <w:rFonts w:ascii="Times New Roman" w:eastAsia="Times New Roman" w:hAnsi="Times New Roman" w:cs="Times New Roman"/>
          <w:b/>
          <w:sz w:val="24"/>
          <w:lang w:val="pl-PL"/>
        </w:rPr>
        <w:t xml:space="preserve"> </w:t>
      </w:r>
      <w:r w:rsidR="00397188" w:rsidRPr="0031215A">
        <w:rPr>
          <w:rFonts w:ascii="Times New Roman" w:eastAsia="Times New Roman" w:hAnsi="Times New Roman" w:cs="Times New Roman"/>
          <w:b/>
          <w:sz w:val="24"/>
          <w:lang w:val="pl-PL"/>
        </w:rPr>
        <w:t>Indicatori de performanţă ai serviciului şi modalitatea de calcul al penalităţilor</w:t>
      </w:r>
    </w:p>
    <w:p w14:paraId="1AD1A67D" w14:textId="77777777" w:rsidR="00397188" w:rsidRPr="0031215A" w:rsidRDefault="00397188" w:rsidP="00397188">
      <w:pPr>
        <w:spacing w:before="26" w:after="240" w:line="276" w:lineRule="auto"/>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Anul ..........</w:t>
      </w:r>
    </w:p>
    <w:tbl>
      <w:tblPr>
        <w:tblW w:w="15120" w:type="dxa"/>
        <w:tblCellSpacing w:w="0" w:type="auto"/>
        <w:tblInd w:w="-55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1"/>
        <w:gridCol w:w="2324"/>
        <w:gridCol w:w="1640"/>
        <w:gridCol w:w="3243"/>
        <w:gridCol w:w="1551"/>
        <w:gridCol w:w="780"/>
        <w:gridCol w:w="1235"/>
        <w:gridCol w:w="899"/>
        <w:gridCol w:w="1158"/>
        <w:gridCol w:w="1909"/>
      </w:tblGrid>
      <w:tr w:rsidR="0031215A" w:rsidRPr="00D41EE4" w14:paraId="153F128C" w14:textId="77777777" w:rsidTr="00E557A9">
        <w:trPr>
          <w:trHeight w:val="640"/>
          <w:tblCellSpacing w:w="0" w:type="auto"/>
        </w:trPr>
        <w:tc>
          <w:tcPr>
            <w:tcW w:w="381" w:type="dxa"/>
            <w:vMerge w:val="restart"/>
            <w:tcBorders>
              <w:bottom w:val="single" w:sz="8" w:space="0" w:color="000000"/>
              <w:right w:val="single" w:sz="8" w:space="0" w:color="000000"/>
            </w:tcBorders>
            <w:tcMar>
              <w:top w:w="15" w:type="dxa"/>
              <w:left w:w="15" w:type="dxa"/>
              <w:bottom w:w="15" w:type="dxa"/>
              <w:right w:w="15" w:type="dxa"/>
            </w:tcMar>
            <w:vAlign w:val="center"/>
          </w:tcPr>
          <w:p w14:paraId="45674937"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Nr. crt.</w:t>
            </w:r>
          </w:p>
        </w:tc>
        <w:tc>
          <w:tcPr>
            <w:tcW w:w="3964" w:type="dxa"/>
            <w:gridSpan w:val="2"/>
            <w:vMerge w:val="restart"/>
            <w:tcBorders>
              <w:bottom w:val="single" w:sz="8" w:space="0" w:color="000000"/>
              <w:right w:val="single" w:sz="8" w:space="0" w:color="000000"/>
            </w:tcBorders>
            <w:tcMar>
              <w:top w:w="15" w:type="dxa"/>
              <w:left w:w="15" w:type="dxa"/>
              <w:bottom w:w="15" w:type="dxa"/>
              <w:right w:w="15" w:type="dxa"/>
            </w:tcMar>
            <w:vAlign w:val="center"/>
          </w:tcPr>
          <w:p w14:paraId="2670AFA1"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Indicatori</w:t>
            </w:r>
          </w:p>
        </w:tc>
        <w:tc>
          <w:tcPr>
            <w:tcW w:w="3243" w:type="dxa"/>
            <w:vMerge w:val="restart"/>
            <w:tcBorders>
              <w:bottom w:val="single" w:sz="8" w:space="0" w:color="000000"/>
              <w:right w:val="single" w:sz="8" w:space="0" w:color="000000"/>
            </w:tcBorders>
            <w:tcMar>
              <w:top w:w="15" w:type="dxa"/>
              <w:left w:w="15" w:type="dxa"/>
              <w:bottom w:w="15" w:type="dxa"/>
              <w:right w:w="15" w:type="dxa"/>
            </w:tcMar>
            <w:vAlign w:val="center"/>
          </w:tcPr>
          <w:p w14:paraId="4C0E7580"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Descriere mod de calcul, pentru o lună</w:t>
            </w:r>
          </w:p>
        </w:tc>
        <w:tc>
          <w:tcPr>
            <w:tcW w:w="1551" w:type="dxa"/>
            <w:vMerge w:val="restart"/>
            <w:tcBorders>
              <w:bottom w:val="single" w:sz="8" w:space="0" w:color="000000"/>
              <w:right w:val="single" w:sz="8" w:space="0" w:color="000000"/>
            </w:tcBorders>
            <w:tcMar>
              <w:top w:w="15" w:type="dxa"/>
              <w:left w:w="15" w:type="dxa"/>
              <w:bottom w:w="15" w:type="dxa"/>
              <w:right w:w="15" w:type="dxa"/>
            </w:tcMar>
            <w:vAlign w:val="center"/>
          </w:tcPr>
          <w:p w14:paraId="61BE8A50"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Mod transport</w:t>
            </w:r>
          </w:p>
        </w:tc>
        <w:tc>
          <w:tcPr>
            <w:tcW w:w="2015" w:type="dxa"/>
            <w:gridSpan w:val="2"/>
            <w:tcBorders>
              <w:bottom w:val="single" w:sz="8" w:space="0" w:color="000000"/>
              <w:right w:val="single" w:sz="8" w:space="0" w:color="000000"/>
            </w:tcBorders>
            <w:tcMar>
              <w:top w:w="15" w:type="dxa"/>
              <w:left w:w="15" w:type="dxa"/>
              <w:bottom w:w="15" w:type="dxa"/>
              <w:right w:w="15" w:type="dxa"/>
            </w:tcMar>
            <w:vAlign w:val="center"/>
          </w:tcPr>
          <w:p w14:paraId="65CCFE98"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Parametru</w:t>
            </w:r>
          </w:p>
        </w:tc>
        <w:tc>
          <w:tcPr>
            <w:tcW w:w="899" w:type="dxa"/>
            <w:vMerge w:val="restart"/>
            <w:tcBorders>
              <w:bottom w:val="single" w:sz="8" w:space="0" w:color="000000"/>
              <w:right w:val="single" w:sz="8" w:space="0" w:color="000000"/>
            </w:tcBorders>
            <w:tcMar>
              <w:top w:w="15" w:type="dxa"/>
              <w:left w:w="15" w:type="dxa"/>
              <w:bottom w:w="15" w:type="dxa"/>
              <w:right w:w="15" w:type="dxa"/>
            </w:tcMar>
            <w:vAlign w:val="center"/>
          </w:tcPr>
          <w:p w14:paraId="044FFDC4"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Pondere indicator</w:t>
            </w:r>
          </w:p>
          <w:p w14:paraId="0BC6F4F0"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(din total 100%)</w:t>
            </w:r>
          </w:p>
        </w:tc>
        <w:tc>
          <w:tcPr>
            <w:tcW w:w="1158" w:type="dxa"/>
            <w:vMerge w:val="restart"/>
            <w:tcBorders>
              <w:bottom w:val="single" w:sz="8" w:space="0" w:color="000000"/>
              <w:right w:val="single" w:sz="8" w:space="0" w:color="000000"/>
            </w:tcBorders>
            <w:tcMar>
              <w:top w:w="15" w:type="dxa"/>
              <w:left w:w="15" w:type="dxa"/>
              <w:bottom w:w="15" w:type="dxa"/>
              <w:right w:w="15" w:type="dxa"/>
            </w:tcMar>
            <w:vAlign w:val="center"/>
          </w:tcPr>
          <w:p w14:paraId="6AAF5F85"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Nivel parametru înregistrat</w:t>
            </w:r>
          </w:p>
        </w:tc>
        <w:tc>
          <w:tcPr>
            <w:tcW w:w="1909" w:type="dxa"/>
            <w:tcBorders>
              <w:bottom w:val="single" w:sz="8" w:space="0" w:color="000000"/>
              <w:right w:val="single" w:sz="8" w:space="0" w:color="000000"/>
            </w:tcBorders>
            <w:tcMar>
              <w:top w:w="15" w:type="dxa"/>
              <w:left w:w="15" w:type="dxa"/>
              <w:bottom w:w="15" w:type="dxa"/>
              <w:right w:w="15" w:type="dxa"/>
            </w:tcMar>
            <w:vAlign w:val="center"/>
          </w:tcPr>
          <w:p w14:paraId="64F06454"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Garanţia de bună execuţie</w:t>
            </w:r>
          </w:p>
          <w:p w14:paraId="7545E3BF"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(G)</w:t>
            </w:r>
          </w:p>
        </w:tc>
      </w:tr>
      <w:tr w:rsidR="0031215A" w:rsidRPr="005804C1" w14:paraId="6FE2A674" w14:textId="77777777" w:rsidTr="00E557A9">
        <w:trPr>
          <w:trHeight w:val="45"/>
          <w:tblCellSpacing w:w="0" w:type="auto"/>
        </w:trPr>
        <w:tc>
          <w:tcPr>
            <w:tcW w:w="381" w:type="dxa"/>
            <w:vMerge/>
            <w:tcBorders>
              <w:top w:val="nil"/>
              <w:bottom w:val="single" w:sz="8" w:space="0" w:color="000000"/>
              <w:right w:val="single" w:sz="8" w:space="0" w:color="000000"/>
            </w:tcBorders>
          </w:tcPr>
          <w:p w14:paraId="2FB73796"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3964" w:type="dxa"/>
            <w:gridSpan w:val="2"/>
            <w:vMerge/>
            <w:tcBorders>
              <w:top w:val="nil"/>
              <w:bottom w:val="single" w:sz="8" w:space="0" w:color="000000"/>
              <w:right w:val="single" w:sz="8" w:space="0" w:color="000000"/>
            </w:tcBorders>
          </w:tcPr>
          <w:p w14:paraId="22DC4E36"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3243" w:type="dxa"/>
            <w:vMerge/>
            <w:tcBorders>
              <w:top w:val="nil"/>
              <w:bottom w:val="single" w:sz="8" w:space="0" w:color="000000"/>
              <w:right w:val="single" w:sz="8" w:space="0" w:color="000000"/>
            </w:tcBorders>
          </w:tcPr>
          <w:p w14:paraId="78B1237D"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551" w:type="dxa"/>
            <w:vMerge/>
            <w:tcBorders>
              <w:top w:val="nil"/>
              <w:bottom w:val="single" w:sz="8" w:space="0" w:color="000000"/>
              <w:right w:val="single" w:sz="8" w:space="0" w:color="000000"/>
            </w:tcBorders>
          </w:tcPr>
          <w:p w14:paraId="3EAB6341"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780" w:type="dxa"/>
            <w:vMerge w:val="restart"/>
            <w:tcBorders>
              <w:bottom w:val="single" w:sz="8" w:space="0" w:color="000000"/>
              <w:right w:val="single" w:sz="8" w:space="0" w:color="000000"/>
            </w:tcBorders>
            <w:tcMar>
              <w:top w:w="15" w:type="dxa"/>
              <w:left w:w="15" w:type="dxa"/>
              <w:bottom w:w="15" w:type="dxa"/>
              <w:right w:w="15" w:type="dxa"/>
            </w:tcMar>
            <w:vAlign w:val="center"/>
          </w:tcPr>
          <w:p w14:paraId="500B7D5E"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U.M.</w:t>
            </w:r>
          </w:p>
        </w:tc>
        <w:tc>
          <w:tcPr>
            <w:tcW w:w="1235" w:type="dxa"/>
            <w:vMerge w:val="restart"/>
            <w:tcBorders>
              <w:bottom w:val="single" w:sz="8" w:space="0" w:color="000000"/>
              <w:right w:val="single" w:sz="8" w:space="0" w:color="000000"/>
            </w:tcBorders>
            <w:tcMar>
              <w:top w:w="15" w:type="dxa"/>
              <w:left w:w="15" w:type="dxa"/>
              <w:bottom w:w="15" w:type="dxa"/>
              <w:right w:w="15" w:type="dxa"/>
            </w:tcMar>
            <w:vAlign w:val="center"/>
          </w:tcPr>
          <w:p w14:paraId="63D5674C"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Nivel maxim permis lunar fără penalizare</w:t>
            </w:r>
          </w:p>
        </w:tc>
        <w:tc>
          <w:tcPr>
            <w:tcW w:w="899" w:type="dxa"/>
            <w:vMerge/>
            <w:tcBorders>
              <w:top w:val="nil"/>
              <w:bottom w:val="single" w:sz="8" w:space="0" w:color="000000"/>
              <w:right w:val="single" w:sz="8" w:space="0" w:color="000000"/>
            </w:tcBorders>
          </w:tcPr>
          <w:p w14:paraId="0CE8BAE2"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158" w:type="dxa"/>
            <w:vMerge/>
            <w:tcBorders>
              <w:top w:val="nil"/>
              <w:bottom w:val="single" w:sz="8" w:space="0" w:color="000000"/>
              <w:right w:val="single" w:sz="8" w:space="0" w:color="000000"/>
            </w:tcBorders>
          </w:tcPr>
          <w:p w14:paraId="575635A2"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909" w:type="dxa"/>
            <w:tcBorders>
              <w:bottom w:val="single" w:sz="8" w:space="0" w:color="000000"/>
              <w:right w:val="single" w:sz="8" w:space="0" w:color="000000"/>
            </w:tcBorders>
            <w:tcMar>
              <w:top w:w="15" w:type="dxa"/>
              <w:left w:w="15" w:type="dxa"/>
              <w:bottom w:w="15" w:type="dxa"/>
              <w:right w:w="15" w:type="dxa"/>
            </w:tcMar>
            <w:vAlign w:val="center"/>
          </w:tcPr>
          <w:p w14:paraId="21547746"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Valoare G</w:t>
            </w:r>
          </w:p>
          <w:p w14:paraId="40706FBA"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(lei)</w:t>
            </w:r>
          </w:p>
          <w:p w14:paraId="347B0E5C"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w:t>
            </w:r>
          </w:p>
        </w:tc>
      </w:tr>
      <w:tr w:rsidR="0031215A" w:rsidRPr="005804C1" w14:paraId="7A7201E1" w14:textId="77777777" w:rsidTr="00E557A9">
        <w:trPr>
          <w:trHeight w:val="45"/>
          <w:tblCellSpacing w:w="0" w:type="auto"/>
        </w:trPr>
        <w:tc>
          <w:tcPr>
            <w:tcW w:w="381" w:type="dxa"/>
            <w:vMerge/>
            <w:tcBorders>
              <w:top w:val="nil"/>
              <w:bottom w:val="single" w:sz="8" w:space="0" w:color="000000"/>
              <w:right w:val="single" w:sz="8" w:space="0" w:color="000000"/>
            </w:tcBorders>
          </w:tcPr>
          <w:p w14:paraId="65189178"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3964" w:type="dxa"/>
            <w:gridSpan w:val="2"/>
            <w:vMerge/>
            <w:tcBorders>
              <w:top w:val="nil"/>
              <w:bottom w:val="single" w:sz="8" w:space="0" w:color="000000"/>
              <w:right w:val="single" w:sz="8" w:space="0" w:color="000000"/>
            </w:tcBorders>
          </w:tcPr>
          <w:p w14:paraId="7A91A6FF"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3243" w:type="dxa"/>
            <w:vMerge/>
            <w:tcBorders>
              <w:top w:val="nil"/>
              <w:bottom w:val="single" w:sz="8" w:space="0" w:color="000000"/>
              <w:right w:val="single" w:sz="8" w:space="0" w:color="000000"/>
            </w:tcBorders>
          </w:tcPr>
          <w:p w14:paraId="40C06EE3"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551" w:type="dxa"/>
            <w:vMerge/>
            <w:tcBorders>
              <w:top w:val="nil"/>
              <w:bottom w:val="single" w:sz="8" w:space="0" w:color="000000"/>
              <w:right w:val="single" w:sz="8" w:space="0" w:color="000000"/>
            </w:tcBorders>
          </w:tcPr>
          <w:p w14:paraId="316AC3D2"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780" w:type="dxa"/>
            <w:vMerge/>
            <w:tcBorders>
              <w:top w:val="nil"/>
              <w:bottom w:val="single" w:sz="8" w:space="0" w:color="000000"/>
              <w:right w:val="single" w:sz="8" w:space="0" w:color="000000"/>
            </w:tcBorders>
          </w:tcPr>
          <w:p w14:paraId="67E72275"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235" w:type="dxa"/>
            <w:vMerge/>
            <w:tcBorders>
              <w:top w:val="nil"/>
              <w:bottom w:val="single" w:sz="8" w:space="0" w:color="000000"/>
              <w:right w:val="single" w:sz="8" w:space="0" w:color="000000"/>
            </w:tcBorders>
          </w:tcPr>
          <w:p w14:paraId="2921D42C"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899" w:type="dxa"/>
            <w:vMerge/>
            <w:tcBorders>
              <w:top w:val="nil"/>
              <w:bottom w:val="single" w:sz="8" w:space="0" w:color="000000"/>
              <w:right w:val="single" w:sz="8" w:space="0" w:color="000000"/>
            </w:tcBorders>
          </w:tcPr>
          <w:p w14:paraId="11D56485"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158" w:type="dxa"/>
            <w:vMerge/>
            <w:tcBorders>
              <w:top w:val="nil"/>
              <w:bottom w:val="single" w:sz="8" w:space="0" w:color="000000"/>
              <w:right w:val="single" w:sz="8" w:space="0" w:color="000000"/>
            </w:tcBorders>
          </w:tcPr>
          <w:p w14:paraId="427DEF33" w14:textId="77777777" w:rsidR="0031215A" w:rsidRPr="005804C1" w:rsidRDefault="0031215A" w:rsidP="004B07EE">
            <w:pPr>
              <w:spacing w:after="200" w:line="276" w:lineRule="auto"/>
              <w:rPr>
                <w:rFonts w:ascii="Times New Roman" w:eastAsia="Times New Roman" w:hAnsi="Times New Roman" w:cs="Times New Roman"/>
                <w:b/>
                <w:lang w:val="pl-PL"/>
              </w:rPr>
            </w:pPr>
          </w:p>
        </w:tc>
        <w:tc>
          <w:tcPr>
            <w:tcW w:w="1909" w:type="dxa"/>
            <w:tcBorders>
              <w:bottom w:val="single" w:sz="8" w:space="0" w:color="000000"/>
              <w:right w:val="single" w:sz="8" w:space="0" w:color="000000"/>
            </w:tcBorders>
            <w:tcMar>
              <w:top w:w="15" w:type="dxa"/>
              <w:left w:w="15" w:type="dxa"/>
              <w:bottom w:w="15" w:type="dxa"/>
              <w:right w:w="15" w:type="dxa"/>
            </w:tcMar>
            <w:vAlign w:val="center"/>
          </w:tcPr>
          <w:p w14:paraId="744E49CC" w14:textId="77777777" w:rsidR="0031215A" w:rsidRPr="005804C1" w:rsidRDefault="0031215A" w:rsidP="004B07EE">
            <w:pPr>
              <w:spacing w:before="25" w:after="0" w:line="276" w:lineRule="auto"/>
              <w:rPr>
                <w:rFonts w:ascii="Times New Roman" w:eastAsia="Times New Roman" w:hAnsi="Times New Roman" w:cs="Times New Roman"/>
                <w:b/>
                <w:lang w:val="pl-PL"/>
              </w:rPr>
            </w:pPr>
            <w:r w:rsidRPr="005804C1">
              <w:rPr>
                <w:rFonts w:ascii="Times New Roman" w:eastAsia="Times New Roman" w:hAnsi="Times New Roman" w:cs="Times New Roman"/>
                <w:b/>
                <w:color w:val="000000"/>
                <w:lang w:val="pl-PL"/>
              </w:rPr>
              <w:t>Reţinere din G</w:t>
            </w:r>
          </w:p>
        </w:tc>
      </w:tr>
      <w:tr w:rsidR="0031215A" w:rsidRPr="005804C1" w14:paraId="6EE51C9B"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vAlign w:val="center"/>
          </w:tcPr>
          <w:p w14:paraId="02BF0ECD"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0</w:t>
            </w:r>
          </w:p>
        </w:tc>
        <w:tc>
          <w:tcPr>
            <w:tcW w:w="3964" w:type="dxa"/>
            <w:gridSpan w:val="2"/>
            <w:tcBorders>
              <w:bottom w:val="single" w:sz="8" w:space="0" w:color="000000"/>
              <w:right w:val="single" w:sz="8" w:space="0" w:color="000000"/>
            </w:tcBorders>
            <w:tcMar>
              <w:top w:w="15" w:type="dxa"/>
              <w:left w:w="15" w:type="dxa"/>
              <w:bottom w:w="15" w:type="dxa"/>
              <w:right w:w="15" w:type="dxa"/>
            </w:tcMar>
            <w:vAlign w:val="center"/>
          </w:tcPr>
          <w:p w14:paraId="76A77DE6"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1</w:t>
            </w:r>
          </w:p>
        </w:tc>
        <w:tc>
          <w:tcPr>
            <w:tcW w:w="3243" w:type="dxa"/>
            <w:tcBorders>
              <w:bottom w:val="single" w:sz="8" w:space="0" w:color="000000"/>
              <w:right w:val="single" w:sz="8" w:space="0" w:color="000000"/>
            </w:tcBorders>
            <w:tcMar>
              <w:top w:w="15" w:type="dxa"/>
              <w:left w:w="15" w:type="dxa"/>
              <w:bottom w:w="15" w:type="dxa"/>
              <w:right w:w="15" w:type="dxa"/>
            </w:tcMar>
            <w:vAlign w:val="center"/>
          </w:tcPr>
          <w:p w14:paraId="1295DFF0"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2</w:t>
            </w:r>
          </w:p>
        </w:tc>
        <w:tc>
          <w:tcPr>
            <w:tcW w:w="1551" w:type="dxa"/>
            <w:tcBorders>
              <w:bottom w:val="single" w:sz="8" w:space="0" w:color="000000"/>
              <w:right w:val="single" w:sz="8" w:space="0" w:color="000000"/>
            </w:tcBorders>
            <w:tcMar>
              <w:top w:w="15" w:type="dxa"/>
              <w:left w:w="15" w:type="dxa"/>
              <w:bottom w:w="15" w:type="dxa"/>
              <w:right w:w="15" w:type="dxa"/>
            </w:tcMar>
            <w:vAlign w:val="center"/>
          </w:tcPr>
          <w:p w14:paraId="1ABCBCA7"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3</w:t>
            </w:r>
          </w:p>
        </w:tc>
        <w:tc>
          <w:tcPr>
            <w:tcW w:w="780" w:type="dxa"/>
            <w:tcBorders>
              <w:bottom w:val="single" w:sz="8" w:space="0" w:color="000000"/>
              <w:right w:val="single" w:sz="8" w:space="0" w:color="000000"/>
            </w:tcBorders>
            <w:tcMar>
              <w:top w:w="15" w:type="dxa"/>
              <w:left w:w="15" w:type="dxa"/>
              <w:bottom w:w="15" w:type="dxa"/>
              <w:right w:w="15" w:type="dxa"/>
            </w:tcMar>
            <w:vAlign w:val="center"/>
          </w:tcPr>
          <w:p w14:paraId="559E0A90"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4</w:t>
            </w:r>
          </w:p>
        </w:tc>
        <w:tc>
          <w:tcPr>
            <w:tcW w:w="1235" w:type="dxa"/>
            <w:tcBorders>
              <w:bottom w:val="single" w:sz="8" w:space="0" w:color="000000"/>
              <w:right w:val="single" w:sz="8" w:space="0" w:color="000000"/>
            </w:tcBorders>
            <w:tcMar>
              <w:top w:w="15" w:type="dxa"/>
              <w:left w:w="15" w:type="dxa"/>
              <w:bottom w:w="15" w:type="dxa"/>
              <w:right w:w="15" w:type="dxa"/>
            </w:tcMar>
            <w:vAlign w:val="center"/>
          </w:tcPr>
          <w:p w14:paraId="2B08237C"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5</w:t>
            </w:r>
          </w:p>
        </w:tc>
        <w:tc>
          <w:tcPr>
            <w:tcW w:w="899" w:type="dxa"/>
            <w:tcBorders>
              <w:bottom w:val="single" w:sz="8" w:space="0" w:color="000000"/>
              <w:right w:val="single" w:sz="8" w:space="0" w:color="000000"/>
            </w:tcBorders>
            <w:tcMar>
              <w:top w:w="15" w:type="dxa"/>
              <w:left w:w="15" w:type="dxa"/>
              <w:bottom w:w="15" w:type="dxa"/>
              <w:right w:w="15" w:type="dxa"/>
            </w:tcMar>
            <w:vAlign w:val="center"/>
          </w:tcPr>
          <w:p w14:paraId="72461879"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6</w:t>
            </w:r>
          </w:p>
        </w:tc>
        <w:tc>
          <w:tcPr>
            <w:tcW w:w="1158" w:type="dxa"/>
            <w:tcBorders>
              <w:bottom w:val="single" w:sz="8" w:space="0" w:color="000000"/>
              <w:right w:val="single" w:sz="8" w:space="0" w:color="000000"/>
            </w:tcBorders>
            <w:tcMar>
              <w:top w:w="15" w:type="dxa"/>
              <w:left w:w="15" w:type="dxa"/>
              <w:bottom w:w="15" w:type="dxa"/>
              <w:right w:w="15" w:type="dxa"/>
            </w:tcMar>
            <w:vAlign w:val="center"/>
          </w:tcPr>
          <w:p w14:paraId="0625BE4A"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7</w:t>
            </w:r>
          </w:p>
        </w:tc>
        <w:tc>
          <w:tcPr>
            <w:tcW w:w="1909" w:type="dxa"/>
            <w:tcBorders>
              <w:bottom w:val="single" w:sz="8" w:space="0" w:color="000000"/>
              <w:right w:val="single" w:sz="8" w:space="0" w:color="000000"/>
            </w:tcBorders>
            <w:tcMar>
              <w:top w:w="15" w:type="dxa"/>
              <w:left w:w="15" w:type="dxa"/>
              <w:bottom w:w="15" w:type="dxa"/>
              <w:right w:w="15" w:type="dxa"/>
            </w:tcMar>
            <w:vAlign w:val="center"/>
          </w:tcPr>
          <w:p w14:paraId="7101D8BF" w14:textId="77777777" w:rsidR="0031215A" w:rsidRPr="00B82AC0" w:rsidRDefault="0031215A" w:rsidP="00B82AC0">
            <w:pPr>
              <w:spacing w:before="25" w:after="0" w:line="276" w:lineRule="auto"/>
              <w:jc w:val="center"/>
              <w:rPr>
                <w:rFonts w:ascii="Times New Roman" w:eastAsia="Times New Roman" w:hAnsi="Times New Roman" w:cs="Times New Roman"/>
                <w:b/>
                <w:lang w:val="pl-PL"/>
              </w:rPr>
            </w:pPr>
            <w:r w:rsidRPr="00B82AC0">
              <w:rPr>
                <w:rFonts w:ascii="Times New Roman" w:eastAsia="Times New Roman" w:hAnsi="Times New Roman" w:cs="Times New Roman"/>
                <w:b/>
                <w:color w:val="000000"/>
                <w:lang w:val="pl-PL"/>
              </w:rPr>
              <w:t>8 = (7 - 5) x 6 x G</w:t>
            </w:r>
          </w:p>
        </w:tc>
      </w:tr>
      <w:tr w:rsidR="0031215A" w:rsidRPr="005804C1" w14:paraId="669645FA"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66876503"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1</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733B03EC" w14:textId="6DB50C24" w:rsidR="0031215A" w:rsidRPr="005804C1" w:rsidRDefault="0031215A" w:rsidP="00401D54">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Curse neregulate din culpa operatorului</w:t>
            </w:r>
            <w:r>
              <w:rPr>
                <w:rFonts w:ascii="Times New Roman" w:eastAsia="Times New Roman" w:hAnsi="Times New Roman" w:cs="Times New Roman"/>
                <w:color w:val="000000"/>
                <w:lang w:val="pl-PL"/>
              </w:rPr>
              <w:t xml:space="preserve"> </w:t>
            </w:r>
            <w:r w:rsidR="00401D54" w:rsidRPr="00401D54">
              <w:rPr>
                <w:rFonts w:ascii="Times New Roman" w:eastAsia="Times New Roman" w:hAnsi="Times New Roman" w:cs="Times New Roman"/>
                <w:color w:val="000000"/>
                <w:lang w:val="pl-PL"/>
              </w:rPr>
              <w:t xml:space="preserve"> </w:t>
            </w:r>
          </w:p>
        </w:tc>
        <w:tc>
          <w:tcPr>
            <w:tcW w:w="3243" w:type="dxa"/>
            <w:tcBorders>
              <w:bottom w:val="single" w:sz="8" w:space="0" w:color="000000"/>
              <w:right w:val="single" w:sz="8" w:space="0" w:color="000000"/>
            </w:tcBorders>
            <w:tcMar>
              <w:top w:w="15" w:type="dxa"/>
              <w:left w:w="15" w:type="dxa"/>
              <w:bottom w:w="15" w:type="dxa"/>
              <w:right w:w="15" w:type="dxa"/>
            </w:tcMar>
          </w:tcPr>
          <w:p w14:paraId="3A125ACA" w14:textId="529CDFD9" w:rsidR="0031215A" w:rsidRPr="005804C1" w:rsidRDefault="00401D54"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N</w:t>
            </w:r>
            <w:r w:rsidRPr="00401D54">
              <w:rPr>
                <w:rFonts w:ascii="Times New Roman" w:eastAsia="Times New Roman" w:hAnsi="Times New Roman" w:cs="Times New Roman"/>
                <w:color w:val="000000"/>
                <w:lang w:val="pl-PL"/>
              </w:rPr>
              <w:t>umărul de curse/ trasee pe care operatorul a suspendat sau a întârziat executarea transportului față de programul de circulație</w:t>
            </w:r>
          </w:p>
        </w:tc>
        <w:tc>
          <w:tcPr>
            <w:tcW w:w="1551" w:type="dxa"/>
            <w:tcBorders>
              <w:bottom w:val="single" w:sz="8" w:space="0" w:color="000000"/>
              <w:right w:val="single" w:sz="8" w:space="0" w:color="000000"/>
            </w:tcBorders>
            <w:tcMar>
              <w:top w:w="15" w:type="dxa"/>
              <w:left w:w="15" w:type="dxa"/>
              <w:bottom w:w="15" w:type="dxa"/>
              <w:right w:w="15" w:type="dxa"/>
            </w:tcMar>
          </w:tcPr>
          <w:p w14:paraId="6D31BA24"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27BEF137" w14:textId="7BE079FE" w:rsidR="0031215A" w:rsidRPr="005804C1" w:rsidRDefault="00401D54"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63388174"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899" w:type="dxa"/>
            <w:tcBorders>
              <w:bottom w:val="single" w:sz="8" w:space="0" w:color="000000"/>
              <w:right w:val="single" w:sz="8" w:space="0" w:color="000000"/>
            </w:tcBorders>
            <w:tcMar>
              <w:top w:w="15" w:type="dxa"/>
              <w:left w:w="15" w:type="dxa"/>
              <w:bottom w:w="15" w:type="dxa"/>
              <w:right w:w="15" w:type="dxa"/>
            </w:tcMar>
          </w:tcPr>
          <w:p w14:paraId="09CB1B02" w14:textId="59CC9CB5" w:rsidR="0031215A" w:rsidRPr="005804C1" w:rsidRDefault="00401D54"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1158" w:type="dxa"/>
            <w:tcBorders>
              <w:bottom w:val="single" w:sz="8" w:space="0" w:color="000000"/>
              <w:right w:val="single" w:sz="8" w:space="0" w:color="000000"/>
            </w:tcBorders>
            <w:tcMar>
              <w:top w:w="15" w:type="dxa"/>
              <w:left w:w="15" w:type="dxa"/>
              <w:bottom w:w="15" w:type="dxa"/>
              <w:right w:w="15" w:type="dxa"/>
            </w:tcMar>
          </w:tcPr>
          <w:p w14:paraId="4FD7C35D"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236EA3FF"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401D54" w:rsidRPr="005804C1" w14:paraId="195D027D"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55E5AF87" w14:textId="2035479C" w:rsidR="00401D54" w:rsidRPr="005804C1"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2</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678BB78A" w14:textId="19B06A8B" w:rsidR="00401D54" w:rsidRPr="00401D54" w:rsidRDefault="00401D54" w:rsidP="00401D54">
            <w:pPr>
              <w:spacing w:before="25" w:after="0" w:line="276" w:lineRule="auto"/>
              <w:rPr>
                <w:rFonts w:ascii="Times New Roman" w:eastAsia="Times New Roman" w:hAnsi="Times New Roman" w:cs="Times New Roman"/>
                <w:color w:val="000000"/>
                <w:lang w:val="pl-PL"/>
              </w:rPr>
            </w:pPr>
            <w:r w:rsidRPr="00401D54">
              <w:rPr>
                <w:rFonts w:ascii="Times New Roman" w:eastAsia="Times New Roman" w:hAnsi="Times New Roman" w:cs="Times New Roman"/>
                <w:lang w:val="pl-PL"/>
              </w:rPr>
              <w:t>Numărul de călători afectaţi de situaţiile prevăzute la pct. 1</w:t>
            </w:r>
          </w:p>
        </w:tc>
        <w:tc>
          <w:tcPr>
            <w:tcW w:w="3243" w:type="dxa"/>
            <w:tcBorders>
              <w:bottom w:val="single" w:sz="8" w:space="0" w:color="000000"/>
              <w:right w:val="single" w:sz="8" w:space="0" w:color="000000"/>
            </w:tcBorders>
            <w:tcMar>
              <w:top w:w="15" w:type="dxa"/>
              <w:left w:w="15" w:type="dxa"/>
              <w:bottom w:w="15" w:type="dxa"/>
              <w:right w:w="15" w:type="dxa"/>
            </w:tcMar>
          </w:tcPr>
          <w:p w14:paraId="760D1FBE" w14:textId="0CCE68DB" w:rsidR="00401D54" w:rsidRDefault="00401D54" w:rsidP="004B07EE">
            <w:pPr>
              <w:spacing w:before="25" w:after="0" w:line="276" w:lineRule="auto"/>
              <w:rPr>
                <w:rFonts w:ascii="Times New Roman" w:eastAsia="Times New Roman" w:hAnsi="Times New Roman" w:cs="Times New Roman"/>
                <w:color w:val="000000"/>
                <w:lang w:val="pl-PL"/>
              </w:rPr>
            </w:pPr>
            <w:r w:rsidRPr="00401D54">
              <w:rPr>
                <w:rFonts w:ascii="Times New Roman" w:eastAsia="Times New Roman" w:hAnsi="Times New Roman" w:cs="Times New Roman"/>
                <w:lang w:val="pl-PL"/>
              </w:rPr>
              <w:t>Numărul de călători afectaţi de situaţiile prevăzute la pct. 1</w:t>
            </w:r>
          </w:p>
        </w:tc>
        <w:tc>
          <w:tcPr>
            <w:tcW w:w="1551" w:type="dxa"/>
            <w:tcBorders>
              <w:bottom w:val="single" w:sz="8" w:space="0" w:color="000000"/>
              <w:right w:val="single" w:sz="8" w:space="0" w:color="000000"/>
            </w:tcBorders>
            <w:tcMar>
              <w:top w:w="15" w:type="dxa"/>
              <w:left w:w="15" w:type="dxa"/>
              <w:bottom w:w="15" w:type="dxa"/>
              <w:right w:w="15" w:type="dxa"/>
            </w:tcMar>
          </w:tcPr>
          <w:p w14:paraId="7087AA77" w14:textId="65994337" w:rsidR="00401D54" w:rsidRPr="005804C1"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1FA38D8B" w14:textId="43B494E2" w:rsidR="00401D54"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6079E024" w14:textId="3EADC6BB" w:rsidR="00401D54" w:rsidRDefault="00E17DFD"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100</w:t>
            </w:r>
          </w:p>
        </w:tc>
        <w:tc>
          <w:tcPr>
            <w:tcW w:w="899" w:type="dxa"/>
            <w:tcBorders>
              <w:bottom w:val="single" w:sz="8" w:space="0" w:color="000000"/>
              <w:right w:val="single" w:sz="8" w:space="0" w:color="000000"/>
            </w:tcBorders>
            <w:tcMar>
              <w:top w:w="15" w:type="dxa"/>
              <w:left w:w="15" w:type="dxa"/>
              <w:bottom w:w="15" w:type="dxa"/>
              <w:right w:w="15" w:type="dxa"/>
            </w:tcMar>
          </w:tcPr>
          <w:p w14:paraId="3E98AC54" w14:textId="19A4BC99" w:rsidR="00401D54" w:rsidRDefault="00401D54"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3</w:t>
            </w:r>
          </w:p>
        </w:tc>
        <w:tc>
          <w:tcPr>
            <w:tcW w:w="1158" w:type="dxa"/>
            <w:tcBorders>
              <w:bottom w:val="single" w:sz="8" w:space="0" w:color="000000"/>
              <w:right w:val="single" w:sz="8" w:space="0" w:color="000000"/>
            </w:tcBorders>
            <w:tcMar>
              <w:top w:w="15" w:type="dxa"/>
              <w:left w:w="15" w:type="dxa"/>
              <w:bottom w:w="15" w:type="dxa"/>
              <w:right w:w="15" w:type="dxa"/>
            </w:tcMar>
          </w:tcPr>
          <w:p w14:paraId="0217F7E6" w14:textId="77777777" w:rsidR="00401D54" w:rsidRPr="005804C1" w:rsidRDefault="00401D54"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6C8DDCD0" w14:textId="77777777" w:rsidR="00401D54" w:rsidRPr="005804C1" w:rsidRDefault="00401D54" w:rsidP="004B07EE">
            <w:pPr>
              <w:spacing w:after="200" w:line="276" w:lineRule="auto"/>
              <w:rPr>
                <w:rFonts w:ascii="Times New Roman" w:eastAsia="Times New Roman" w:hAnsi="Times New Roman" w:cs="Times New Roman"/>
                <w:lang w:val="pl-PL"/>
              </w:rPr>
            </w:pPr>
          </w:p>
        </w:tc>
      </w:tr>
      <w:tr w:rsidR="00401D54" w:rsidRPr="005804C1" w14:paraId="5446BF20"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207021BE" w14:textId="391F0FA8" w:rsidR="00401D54"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3</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7D187176" w14:textId="77777777" w:rsidR="00401D54" w:rsidRPr="00401D54" w:rsidRDefault="00401D54" w:rsidP="00401D54">
            <w:pPr>
              <w:spacing w:after="0" w:line="276" w:lineRule="auto"/>
              <w:ind w:right="100"/>
              <w:jc w:val="both"/>
              <w:rPr>
                <w:rFonts w:ascii="Times New Roman" w:eastAsia="Times New Roman" w:hAnsi="Times New Roman" w:cs="Times New Roman"/>
                <w:lang w:val="pl-PL"/>
              </w:rPr>
            </w:pPr>
            <w:r w:rsidRPr="00401D54">
              <w:rPr>
                <w:rFonts w:ascii="Times New Roman" w:eastAsia="Times New Roman" w:hAnsi="Times New Roman" w:cs="Times New Roman"/>
                <w:lang w:val="pl-PL"/>
              </w:rPr>
              <w:t>Numărul total de mijloace de transport utilizate zilnic comparativ cu numărul necesar pentru realizarea programului de circulație</w:t>
            </w:r>
          </w:p>
          <w:p w14:paraId="08CB295A" w14:textId="77777777" w:rsidR="00401D54" w:rsidRPr="00401D54" w:rsidRDefault="00401D54" w:rsidP="00401D54">
            <w:pPr>
              <w:spacing w:before="25" w:after="0" w:line="276" w:lineRule="auto"/>
              <w:rPr>
                <w:rFonts w:ascii="Times New Roman" w:eastAsia="Times New Roman" w:hAnsi="Times New Roman" w:cs="Times New Roman"/>
                <w:lang w:val="pl-PL"/>
              </w:rPr>
            </w:pPr>
          </w:p>
        </w:tc>
        <w:tc>
          <w:tcPr>
            <w:tcW w:w="3243" w:type="dxa"/>
            <w:tcBorders>
              <w:bottom w:val="single" w:sz="8" w:space="0" w:color="000000"/>
              <w:right w:val="single" w:sz="8" w:space="0" w:color="000000"/>
            </w:tcBorders>
            <w:tcMar>
              <w:top w:w="15" w:type="dxa"/>
              <w:left w:w="15" w:type="dxa"/>
              <w:bottom w:w="15" w:type="dxa"/>
              <w:right w:w="15" w:type="dxa"/>
            </w:tcMar>
          </w:tcPr>
          <w:p w14:paraId="3243B9F0" w14:textId="77777777" w:rsidR="00401D54" w:rsidRPr="00401D54" w:rsidRDefault="00401D54" w:rsidP="00401D54">
            <w:pPr>
              <w:spacing w:after="0" w:line="276" w:lineRule="auto"/>
              <w:ind w:right="100"/>
              <w:jc w:val="both"/>
              <w:rPr>
                <w:rFonts w:ascii="Times New Roman" w:eastAsia="Times New Roman" w:hAnsi="Times New Roman" w:cs="Times New Roman"/>
                <w:lang w:val="pl-PL"/>
              </w:rPr>
            </w:pPr>
            <w:r w:rsidRPr="00401D54">
              <w:rPr>
                <w:rFonts w:ascii="Times New Roman" w:eastAsia="Times New Roman" w:hAnsi="Times New Roman" w:cs="Times New Roman"/>
                <w:lang w:val="pl-PL"/>
              </w:rPr>
              <w:t>Numărul total de mijloace de transport utilizate zilnic comparativ cu numărul necesar pentru realizarea programului de circulație</w:t>
            </w:r>
          </w:p>
          <w:p w14:paraId="74FE256D" w14:textId="77777777" w:rsidR="00401D54" w:rsidRPr="00401D54" w:rsidRDefault="00401D54" w:rsidP="004B07EE">
            <w:pPr>
              <w:spacing w:before="25" w:after="0" w:line="276" w:lineRule="auto"/>
              <w:rPr>
                <w:rFonts w:ascii="Times New Roman" w:eastAsia="Times New Roman" w:hAnsi="Times New Roman" w:cs="Times New Roman"/>
                <w:lang w:val="pl-PL"/>
              </w:rPr>
            </w:pPr>
          </w:p>
        </w:tc>
        <w:tc>
          <w:tcPr>
            <w:tcW w:w="1551" w:type="dxa"/>
            <w:tcBorders>
              <w:bottom w:val="single" w:sz="8" w:space="0" w:color="000000"/>
              <w:right w:val="single" w:sz="8" w:space="0" w:color="000000"/>
            </w:tcBorders>
            <w:tcMar>
              <w:top w:w="15" w:type="dxa"/>
              <w:left w:w="15" w:type="dxa"/>
              <w:bottom w:w="15" w:type="dxa"/>
              <w:right w:w="15" w:type="dxa"/>
            </w:tcMar>
          </w:tcPr>
          <w:p w14:paraId="54EECE97" w14:textId="6B410187" w:rsidR="00401D54"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68786AC4" w14:textId="410FC550" w:rsidR="00401D54" w:rsidRDefault="00401D54"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w:t>
            </w:r>
          </w:p>
        </w:tc>
        <w:tc>
          <w:tcPr>
            <w:tcW w:w="1235" w:type="dxa"/>
            <w:tcBorders>
              <w:bottom w:val="single" w:sz="8" w:space="0" w:color="000000"/>
              <w:right w:val="single" w:sz="8" w:space="0" w:color="000000"/>
            </w:tcBorders>
            <w:tcMar>
              <w:top w:w="15" w:type="dxa"/>
              <w:left w:w="15" w:type="dxa"/>
              <w:bottom w:w="15" w:type="dxa"/>
              <w:right w:w="15" w:type="dxa"/>
            </w:tcMar>
          </w:tcPr>
          <w:p w14:paraId="6EA4E154" w14:textId="1E872789" w:rsidR="00401D54" w:rsidRDefault="00E17DFD"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w:t>
            </w:r>
          </w:p>
        </w:tc>
        <w:tc>
          <w:tcPr>
            <w:tcW w:w="899" w:type="dxa"/>
            <w:tcBorders>
              <w:bottom w:val="single" w:sz="8" w:space="0" w:color="000000"/>
              <w:right w:val="single" w:sz="8" w:space="0" w:color="000000"/>
            </w:tcBorders>
            <w:tcMar>
              <w:top w:w="15" w:type="dxa"/>
              <w:left w:w="15" w:type="dxa"/>
              <w:bottom w:w="15" w:type="dxa"/>
              <w:right w:w="15" w:type="dxa"/>
            </w:tcMar>
          </w:tcPr>
          <w:p w14:paraId="46654495" w14:textId="2BADC708" w:rsidR="00401D54" w:rsidRDefault="00E17DFD"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2</w:t>
            </w:r>
          </w:p>
        </w:tc>
        <w:tc>
          <w:tcPr>
            <w:tcW w:w="1158" w:type="dxa"/>
            <w:tcBorders>
              <w:bottom w:val="single" w:sz="8" w:space="0" w:color="000000"/>
              <w:right w:val="single" w:sz="8" w:space="0" w:color="000000"/>
            </w:tcBorders>
            <w:tcMar>
              <w:top w:w="15" w:type="dxa"/>
              <w:left w:w="15" w:type="dxa"/>
              <w:bottom w:w="15" w:type="dxa"/>
              <w:right w:w="15" w:type="dxa"/>
            </w:tcMar>
          </w:tcPr>
          <w:p w14:paraId="3604E5B7" w14:textId="77777777" w:rsidR="00401D54" w:rsidRPr="005804C1" w:rsidRDefault="00401D54"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74ED724C" w14:textId="77777777" w:rsidR="00401D54" w:rsidRPr="005804C1" w:rsidRDefault="00401D54" w:rsidP="004B07EE">
            <w:pPr>
              <w:spacing w:after="200" w:line="276" w:lineRule="auto"/>
              <w:rPr>
                <w:rFonts w:ascii="Times New Roman" w:eastAsia="Times New Roman" w:hAnsi="Times New Roman" w:cs="Times New Roman"/>
                <w:lang w:val="pl-PL"/>
              </w:rPr>
            </w:pPr>
          </w:p>
        </w:tc>
      </w:tr>
      <w:tr w:rsidR="0031215A" w:rsidRPr="005804C1" w14:paraId="39CE247E"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2E076795" w14:textId="122F112E"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4</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6D1D77D9"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Curse neefectuate din culpa operatorului</w:t>
            </w:r>
            <w:r w:rsidRPr="00F84E74">
              <w:rPr>
                <w:rFonts w:ascii="Times New Roman" w:eastAsia="Times New Roman" w:hAnsi="Times New Roman" w:cs="Times New Roman"/>
                <w:color w:val="000000"/>
                <w:lang w:val="pl-PL"/>
              </w:rPr>
              <w:t xml:space="preserve"> </w:t>
            </w:r>
          </w:p>
        </w:tc>
        <w:tc>
          <w:tcPr>
            <w:tcW w:w="3243" w:type="dxa"/>
            <w:tcBorders>
              <w:bottom w:val="single" w:sz="8" w:space="0" w:color="000000"/>
              <w:right w:val="single" w:sz="8" w:space="0" w:color="000000"/>
            </w:tcBorders>
            <w:tcMar>
              <w:top w:w="15" w:type="dxa"/>
              <w:left w:w="15" w:type="dxa"/>
              <w:bottom w:w="15" w:type="dxa"/>
              <w:right w:w="15" w:type="dxa"/>
            </w:tcMar>
          </w:tcPr>
          <w:p w14:paraId="1E8BACEE"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Procent curse neefectuate din total curse</w:t>
            </w:r>
          </w:p>
        </w:tc>
        <w:tc>
          <w:tcPr>
            <w:tcW w:w="1551" w:type="dxa"/>
            <w:tcBorders>
              <w:bottom w:val="single" w:sz="8" w:space="0" w:color="000000"/>
              <w:right w:val="single" w:sz="8" w:space="0" w:color="000000"/>
            </w:tcBorders>
            <w:tcMar>
              <w:top w:w="15" w:type="dxa"/>
              <w:left w:w="15" w:type="dxa"/>
              <w:bottom w:w="15" w:type="dxa"/>
              <w:right w:w="15" w:type="dxa"/>
            </w:tcMar>
          </w:tcPr>
          <w:p w14:paraId="6F75EBEB"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19E87ED3"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w:t>
            </w:r>
          </w:p>
        </w:tc>
        <w:tc>
          <w:tcPr>
            <w:tcW w:w="1235" w:type="dxa"/>
            <w:tcBorders>
              <w:bottom w:val="single" w:sz="8" w:space="0" w:color="000000"/>
              <w:right w:val="single" w:sz="8" w:space="0" w:color="000000"/>
            </w:tcBorders>
            <w:tcMar>
              <w:top w:w="15" w:type="dxa"/>
              <w:left w:w="15" w:type="dxa"/>
              <w:bottom w:w="15" w:type="dxa"/>
              <w:right w:w="15" w:type="dxa"/>
            </w:tcMar>
          </w:tcPr>
          <w:p w14:paraId="07562039"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3</w:t>
            </w:r>
          </w:p>
        </w:tc>
        <w:tc>
          <w:tcPr>
            <w:tcW w:w="899" w:type="dxa"/>
            <w:tcBorders>
              <w:bottom w:val="single" w:sz="8" w:space="0" w:color="000000"/>
              <w:right w:val="single" w:sz="8" w:space="0" w:color="000000"/>
            </w:tcBorders>
            <w:tcMar>
              <w:top w:w="15" w:type="dxa"/>
              <w:left w:w="15" w:type="dxa"/>
              <w:bottom w:w="15" w:type="dxa"/>
              <w:right w:w="15" w:type="dxa"/>
            </w:tcMar>
          </w:tcPr>
          <w:p w14:paraId="0E1EEDB2" w14:textId="64CBAF27" w:rsidR="0031215A" w:rsidRPr="005804C1" w:rsidRDefault="00B82AC0"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w:t>
            </w:r>
            <w:r w:rsidR="0031215A">
              <w:rPr>
                <w:rFonts w:ascii="Times New Roman" w:eastAsia="Times New Roman" w:hAnsi="Times New Roman" w:cs="Times New Roman"/>
                <w:lang w:val="pl-PL"/>
              </w:rPr>
              <w:t>5</w:t>
            </w:r>
          </w:p>
        </w:tc>
        <w:tc>
          <w:tcPr>
            <w:tcW w:w="1158" w:type="dxa"/>
            <w:tcBorders>
              <w:bottom w:val="single" w:sz="8" w:space="0" w:color="000000"/>
              <w:right w:val="single" w:sz="8" w:space="0" w:color="000000"/>
            </w:tcBorders>
            <w:tcMar>
              <w:top w:w="15" w:type="dxa"/>
              <w:left w:w="15" w:type="dxa"/>
              <w:bottom w:w="15" w:type="dxa"/>
              <w:right w:w="15" w:type="dxa"/>
            </w:tcMar>
          </w:tcPr>
          <w:p w14:paraId="539187FA"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111A5226"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686BD8" w:rsidRPr="005804C1" w14:paraId="434AC06A"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7CC3656F" w14:textId="7F257424" w:rsidR="00686BD8" w:rsidRPr="005804C1" w:rsidRDefault="00E17DFD"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5</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6F173BC6" w14:textId="7A0D9C60" w:rsidR="00686BD8" w:rsidRPr="00E17DFD" w:rsidRDefault="00B82AC0" w:rsidP="00DB5E06">
            <w:pPr>
              <w:spacing w:before="25" w:after="0" w:line="276" w:lineRule="auto"/>
              <w:ind w:right="100"/>
              <w:rPr>
                <w:rFonts w:ascii="Times New Roman" w:eastAsia="Times New Roman" w:hAnsi="Times New Roman" w:cs="Times New Roman"/>
                <w:color w:val="000000"/>
                <w:lang w:val="pl-PL"/>
              </w:rPr>
            </w:pPr>
            <w:r w:rsidRPr="00E17DFD">
              <w:rPr>
                <w:rFonts w:ascii="Times New Roman" w:eastAsia="Times New Roman" w:hAnsi="Times New Roman" w:cs="Times New Roman"/>
                <w:color w:val="000000"/>
                <w:lang w:val="pl-PL"/>
              </w:rPr>
              <w:t>Trasee neefectuate/anulate din culpa Operatorului pentru o durată mai mare de 24 ore</w:t>
            </w:r>
          </w:p>
        </w:tc>
        <w:tc>
          <w:tcPr>
            <w:tcW w:w="3243" w:type="dxa"/>
            <w:tcBorders>
              <w:bottom w:val="single" w:sz="8" w:space="0" w:color="000000"/>
              <w:right w:val="single" w:sz="8" w:space="0" w:color="000000"/>
            </w:tcBorders>
            <w:tcMar>
              <w:top w:w="15" w:type="dxa"/>
              <w:left w:w="15" w:type="dxa"/>
              <w:bottom w:w="15" w:type="dxa"/>
              <w:right w:w="15" w:type="dxa"/>
            </w:tcMar>
          </w:tcPr>
          <w:p w14:paraId="695CFCDC" w14:textId="7FA655D9" w:rsidR="00686BD8" w:rsidRPr="00E17DFD" w:rsidRDefault="00B82AC0" w:rsidP="004B07EE">
            <w:pPr>
              <w:spacing w:before="25" w:after="0" w:line="276" w:lineRule="auto"/>
              <w:rPr>
                <w:rFonts w:ascii="Times New Roman" w:eastAsia="Times New Roman" w:hAnsi="Times New Roman" w:cs="Times New Roman"/>
                <w:color w:val="000000"/>
                <w:lang w:val="pl-PL"/>
              </w:rPr>
            </w:pPr>
            <w:r w:rsidRPr="00E17DFD">
              <w:rPr>
                <w:rFonts w:ascii="Times New Roman" w:eastAsia="Times New Roman" w:hAnsi="Times New Roman" w:cs="Times New Roman"/>
                <w:color w:val="000000"/>
                <w:lang w:val="pl-PL"/>
              </w:rPr>
              <w:t>Procent trasee neefectuate/anulate din total trasee atribuite</w:t>
            </w:r>
          </w:p>
        </w:tc>
        <w:tc>
          <w:tcPr>
            <w:tcW w:w="1551" w:type="dxa"/>
            <w:tcBorders>
              <w:bottom w:val="single" w:sz="8" w:space="0" w:color="000000"/>
              <w:right w:val="single" w:sz="8" w:space="0" w:color="000000"/>
            </w:tcBorders>
            <w:tcMar>
              <w:top w:w="15" w:type="dxa"/>
              <w:left w:w="15" w:type="dxa"/>
              <w:bottom w:w="15" w:type="dxa"/>
              <w:right w:w="15" w:type="dxa"/>
            </w:tcMar>
          </w:tcPr>
          <w:p w14:paraId="2F5D6D59" w14:textId="2B386C41" w:rsidR="00686BD8" w:rsidRPr="005804C1" w:rsidRDefault="00B82AC0"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2E38B89D" w14:textId="2E9DCE5C" w:rsidR="00686BD8" w:rsidRPr="005804C1" w:rsidRDefault="00B82AC0"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w:t>
            </w:r>
          </w:p>
        </w:tc>
        <w:tc>
          <w:tcPr>
            <w:tcW w:w="1235" w:type="dxa"/>
            <w:tcBorders>
              <w:bottom w:val="single" w:sz="8" w:space="0" w:color="000000"/>
              <w:right w:val="single" w:sz="8" w:space="0" w:color="000000"/>
            </w:tcBorders>
            <w:tcMar>
              <w:top w:w="15" w:type="dxa"/>
              <w:left w:w="15" w:type="dxa"/>
              <w:bottom w:w="15" w:type="dxa"/>
              <w:right w:w="15" w:type="dxa"/>
            </w:tcMar>
          </w:tcPr>
          <w:p w14:paraId="510F2B3D" w14:textId="7702639B" w:rsidR="00686BD8" w:rsidRDefault="00B82AC0"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w:t>
            </w:r>
          </w:p>
        </w:tc>
        <w:tc>
          <w:tcPr>
            <w:tcW w:w="899" w:type="dxa"/>
            <w:tcBorders>
              <w:bottom w:val="single" w:sz="8" w:space="0" w:color="000000"/>
              <w:right w:val="single" w:sz="8" w:space="0" w:color="000000"/>
            </w:tcBorders>
            <w:tcMar>
              <w:top w:w="15" w:type="dxa"/>
              <w:left w:w="15" w:type="dxa"/>
              <w:bottom w:w="15" w:type="dxa"/>
              <w:right w:w="15" w:type="dxa"/>
            </w:tcMar>
          </w:tcPr>
          <w:p w14:paraId="4DFA9295" w14:textId="0C729BB2" w:rsidR="00686BD8" w:rsidRDefault="00C12CD4"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20</w:t>
            </w:r>
          </w:p>
        </w:tc>
        <w:tc>
          <w:tcPr>
            <w:tcW w:w="1158" w:type="dxa"/>
            <w:tcBorders>
              <w:bottom w:val="single" w:sz="8" w:space="0" w:color="000000"/>
              <w:right w:val="single" w:sz="8" w:space="0" w:color="000000"/>
            </w:tcBorders>
            <w:tcMar>
              <w:top w:w="15" w:type="dxa"/>
              <w:left w:w="15" w:type="dxa"/>
              <w:bottom w:w="15" w:type="dxa"/>
              <w:right w:w="15" w:type="dxa"/>
            </w:tcMar>
          </w:tcPr>
          <w:p w14:paraId="20D64CA6" w14:textId="77777777" w:rsidR="00686BD8" w:rsidRPr="005804C1" w:rsidRDefault="00686BD8"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58475312" w14:textId="77777777" w:rsidR="00686BD8" w:rsidRPr="005804C1" w:rsidRDefault="00686BD8" w:rsidP="004B07EE">
            <w:pPr>
              <w:spacing w:after="200" w:line="276" w:lineRule="auto"/>
              <w:rPr>
                <w:rFonts w:ascii="Times New Roman" w:eastAsia="Times New Roman" w:hAnsi="Times New Roman" w:cs="Times New Roman"/>
                <w:lang w:val="pl-PL"/>
              </w:rPr>
            </w:pPr>
          </w:p>
        </w:tc>
      </w:tr>
      <w:tr w:rsidR="0031215A" w:rsidRPr="005804C1" w14:paraId="1EE49A71" w14:textId="77777777" w:rsidTr="00E557A9">
        <w:trPr>
          <w:trHeight w:val="45"/>
          <w:tblCellSpacing w:w="0" w:type="auto"/>
        </w:trPr>
        <w:tc>
          <w:tcPr>
            <w:tcW w:w="381" w:type="dxa"/>
            <w:vMerge w:val="restart"/>
            <w:tcBorders>
              <w:bottom w:val="single" w:sz="8" w:space="0" w:color="000000"/>
              <w:right w:val="single" w:sz="8" w:space="0" w:color="000000"/>
            </w:tcBorders>
            <w:tcMar>
              <w:top w:w="15" w:type="dxa"/>
              <w:left w:w="15" w:type="dxa"/>
              <w:bottom w:w="15" w:type="dxa"/>
              <w:right w:w="15" w:type="dxa"/>
            </w:tcMar>
          </w:tcPr>
          <w:p w14:paraId="345AC174" w14:textId="30C2587F"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lastRenderedPageBreak/>
              <w:t>6</w:t>
            </w:r>
          </w:p>
        </w:tc>
        <w:tc>
          <w:tcPr>
            <w:tcW w:w="2324" w:type="dxa"/>
            <w:vMerge w:val="restart"/>
            <w:tcBorders>
              <w:bottom w:val="single" w:sz="8" w:space="0" w:color="000000"/>
              <w:right w:val="single" w:sz="8" w:space="0" w:color="000000"/>
            </w:tcBorders>
            <w:tcMar>
              <w:top w:w="15" w:type="dxa"/>
              <w:left w:w="15" w:type="dxa"/>
              <w:bottom w:w="15" w:type="dxa"/>
              <w:right w:w="15" w:type="dxa"/>
            </w:tcMar>
          </w:tcPr>
          <w:p w14:paraId="18BC4427"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Reclamaţii de la călători privind dotările de confort şi calitatea serviciului</w:t>
            </w:r>
          </w:p>
        </w:tc>
        <w:tc>
          <w:tcPr>
            <w:tcW w:w="1640" w:type="dxa"/>
            <w:tcBorders>
              <w:bottom w:val="single" w:sz="8" w:space="0" w:color="000000"/>
              <w:right w:val="single" w:sz="8" w:space="0" w:color="000000"/>
            </w:tcBorders>
            <w:tcMar>
              <w:top w:w="15" w:type="dxa"/>
              <w:left w:w="15" w:type="dxa"/>
              <w:bottom w:w="15" w:type="dxa"/>
              <w:right w:w="15" w:type="dxa"/>
            </w:tcMar>
          </w:tcPr>
          <w:p w14:paraId="098F4AD0"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Fundamentate</w:t>
            </w:r>
          </w:p>
        </w:tc>
        <w:tc>
          <w:tcPr>
            <w:tcW w:w="3243" w:type="dxa"/>
            <w:tcBorders>
              <w:bottom w:val="single" w:sz="8" w:space="0" w:color="000000"/>
              <w:right w:val="single" w:sz="8" w:space="0" w:color="000000"/>
            </w:tcBorders>
            <w:tcMar>
              <w:top w:w="15" w:type="dxa"/>
              <w:left w:w="15" w:type="dxa"/>
              <w:bottom w:w="15" w:type="dxa"/>
              <w:right w:w="15" w:type="dxa"/>
            </w:tcMar>
          </w:tcPr>
          <w:p w14:paraId="5935BB58"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Numărul de reclamaţii fundamentate înregistrate</w:t>
            </w:r>
          </w:p>
        </w:tc>
        <w:tc>
          <w:tcPr>
            <w:tcW w:w="1551" w:type="dxa"/>
            <w:tcBorders>
              <w:bottom w:val="single" w:sz="8" w:space="0" w:color="000000"/>
              <w:right w:val="single" w:sz="8" w:space="0" w:color="000000"/>
            </w:tcBorders>
            <w:tcMar>
              <w:top w:w="15" w:type="dxa"/>
              <w:left w:w="15" w:type="dxa"/>
              <w:bottom w:w="15" w:type="dxa"/>
              <w:right w:w="15" w:type="dxa"/>
            </w:tcMar>
          </w:tcPr>
          <w:p w14:paraId="7D60F821"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0C1C100A"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2BA00176"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899" w:type="dxa"/>
            <w:tcBorders>
              <w:bottom w:val="single" w:sz="8" w:space="0" w:color="000000"/>
              <w:right w:val="single" w:sz="8" w:space="0" w:color="000000"/>
            </w:tcBorders>
            <w:tcMar>
              <w:top w:w="15" w:type="dxa"/>
              <w:left w:w="15" w:type="dxa"/>
              <w:bottom w:w="15" w:type="dxa"/>
              <w:right w:w="15" w:type="dxa"/>
            </w:tcMar>
          </w:tcPr>
          <w:p w14:paraId="3464DDB1"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3</w:t>
            </w:r>
          </w:p>
        </w:tc>
        <w:tc>
          <w:tcPr>
            <w:tcW w:w="1158" w:type="dxa"/>
            <w:tcBorders>
              <w:bottom w:val="single" w:sz="8" w:space="0" w:color="000000"/>
              <w:right w:val="single" w:sz="8" w:space="0" w:color="000000"/>
            </w:tcBorders>
            <w:tcMar>
              <w:top w:w="15" w:type="dxa"/>
              <w:left w:w="15" w:type="dxa"/>
              <w:bottom w:w="15" w:type="dxa"/>
              <w:right w:w="15" w:type="dxa"/>
            </w:tcMar>
          </w:tcPr>
          <w:p w14:paraId="1C999044"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4A4046B0"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04CD5DB8" w14:textId="77777777" w:rsidTr="00E557A9">
        <w:trPr>
          <w:trHeight w:val="45"/>
          <w:tblCellSpacing w:w="0" w:type="auto"/>
        </w:trPr>
        <w:tc>
          <w:tcPr>
            <w:tcW w:w="381" w:type="dxa"/>
            <w:vMerge/>
            <w:tcBorders>
              <w:top w:val="nil"/>
              <w:bottom w:val="single" w:sz="8" w:space="0" w:color="000000"/>
              <w:right w:val="single" w:sz="8" w:space="0" w:color="000000"/>
            </w:tcBorders>
          </w:tcPr>
          <w:p w14:paraId="4305A5FC"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4ABD9295"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640" w:type="dxa"/>
            <w:tcBorders>
              <w:bottom w:val="single" w:sz="8" w:space="0" w:color="000000"/>
              <w:right w:val="single" w:sz="8" w:space="0" w:color="000000"/>
            </w:tcBorders>
            <w:tcMar>
              <w:top w:w="15" w:type="dxa"/>
              <w:left w:w="15" w:type="dxa"/>
              <w:bottom w:w="15" w:type="dxa"/>
              <w:right w:w="15" w:type="dxa"/>
            </w:tcMar>
          </w:tcPr>
          <w:p w14:paraId="65AD3664"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Rezolvate</w:t>
            </w:r>
          </w:p>
        </w:tc>
        <w:tc>
          <w:tcPr>
            <w:tcW w:w="3243" w:type="dxa"/>
            <w:tcBorders>
              <w:bottom w:val="single" w:sz="8" w:space="0" w:color="000000"/>
              <w:right w:val="single" w:sz="8" w:space="0" w:color="000000"/>
            </w:tcBorders>
            <w:tcMar>
              <w:top w:w="15" w:type="dxa"/>
              <w:left w:w="15" w:type="dxa"/>
              <w:bottom w:w="15" w:type="dxa"/>
              <w:right w:w="15" w:type="dxa"/>
            </w:tcMar>
          </w:tcPr>
          <w:p w14:paraId="410C997B"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Numărul de reclamaţii fundamentate rezolvate în termen legal</w:t>
            </w:r>
          </w:p>
        </w:tc>
        <w:tc>
          <w:tcPr>
            <w:tcW w:w="1551" w:type="dxa"/>
            <w:tcBorders>
              <w:bottom w:val="single" w:sz="8" w:space="0" w:color="000000"/>
              <w:right w:val="single" w:sz="8" w:space="0" w:color="000000"/>
            </w:tcBorders>
            <w:tcMar>
              <w:top w:w="15" w:type="dxa"/>
              <w:left w:w="15" w:type="dxa"/>
              <w:bottom w:w="15" w:type="dxa"/>
              <w:right w:w="15" w:type="dxa"/>
            </w:tcMar>
          </w:tcPr>
          <w:p w14:paraId="1B68E6E4"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226E7F30"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04121D6C"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899" w:type="dxa"/>
            <w:tcBorders>
              <w:bottom w:val="single" w:sz="8" w:space="0" w:color="000000"/>
              <w:right w:val="single" w:sz="8" w:space="0" w:color="000000"/>
            </w:tcBorders>
            <w:tcMar>
              <w:top w:w="15" w:type="dxa"/>
              <w:left w:w="15" w:type="dxa"/>
              <w:bottom w:w="15" w:type="dxa"/>
              <w:right w:w="15" w:type="dxa"/>
            </w:tcMar>
          </w:tcPr>
          <w:p w14:paraId="45FF6890"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2</w:t>
            </w:r>
          </w:p>
        </w:tc>
        <w:tc>
          <w:tcPr>
            <w:tcW w:w="1158" w:type="dxa"/>
            <w:tcBorders>
              <w:bottom w:val="single" w:sz="8" w:space="0" w:color="000000"/>
              <w:right w:val="single" w:sz="8" w:space="0" w:color="000000"/>
            </w:tcBorders>
            <w:tcMar>
              <w:top w:w="15" w:type="dxa"/>
              <w:left w:w="15" w:type="dxa"/>
              <w:bottom w:w="15" w:type="dxa"/>
              <w:right w:w="15" w:type="dxa"/>
            </w:tcMar>
          </w:tcPr>
          <w:p w14:paraId="725B3C38"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31221D5E"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6ABE1152" w14:textId="77777777" w:rsidTr="00E557A9">
        <w:trPr>
          <w:trHeight w:val="45"/>
          <w:tblCellSpacing w:w="0" w:type="auto"/>
        </w:trPr>
        <w:tc>
          <w:tcPr>
            <w:tcW w:w="381" w:type="dxa"/>
            <w:vMerge/>
            <w:tcBorders>
              <w:top w:val="nil"/>
              <w:bottom w:val="single" w:sz="8" w:space="0" w:color="000000"/>
              <w:right w:val="single" w:sz="8" w:space="0" w:color="000000"/>
            </w:tcBorders>
          </w:tcPr>
          <w:p w14:paraId="559102A8"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371FC451"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640" w:type="dxa"/>
            <w:tcBorders>
              <w:bottom w:val="single" w:sz="8" w:space="0" w:color="000000"/>
              <w:right w:val="single" w:sz="8" w:space="0" w:color="000000"/>
            </w:tcBorders>
            <w:tcMar>
              <w:top w:w="15" w:type="dxa"/>
              <w:left w:w="15" w:type="dxa"/>
              <w:bottom w:w="15" w:type="dxa"/>
              <w:right w:w="15" w:type="dxa"/>
            </w:tcMar>
          </w:tcPr>
          <w:p w14:paraId="58BB36BC"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Nerezolvate</w:t>
            </w:r>
          </w:p>
        </w:tc>
        <w:tc>
          <w:tcPr>
            <w:tcW w:w="3243" w:type="dxa"/>
            <w:tcBorders>
              <w:bottom w:val="single" w:sz="8" w:space="0" w:color="000000"/>
              <w:right w:val="single" w:sz="8" w:space="0" w:color="000000"/>
            </w:tcBorders>
            <w:tcMar>
              <w:top w:w="15" w:type="dxa"/>
              <w:left w:w="15" w:type="dxa"/>
              <w:bottom w:w="15" w:type="dxa"/>
              <w:right w:w="15" w:type="dxa"/>
            </w:tcMar>
          </w:tcPr>
          <w:p w14:paraId="212FA5F0"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Număr de reclamaţii fundamentate la care călătorii nu au primit răspuns în termen legal</w:t>
            </w:r>
          </w:p>
        </w:tc>
        <w:tc>
          <w:tcPr>
            <w:tcW w:w="1551" w:type="dxa"/>
            <w:tcBorders>
              <w:bottom w:val="single" w:sz="8" w:space="0" w:color="000000"/>
              <w:right w:val="single" w:sz="8" w:space="0" w:color="000000"/>
            </w:tcBorders>
            <w:tcMar>
              <w:top w:w="15" w:type="dxa"/>
              <w:left w:w="15" w:type="dxa"/>
              <w:bottom w:w="15" w:type="dxa"/>
              <w:right w:w="15" w:type="dxa"/>
            </w:tcMar>
          </w:tcPr>
          <w:p w14:paraId="3BFDA149"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0C2130BC"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70574D26"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3</w:t>
            </w:r>
          </w:p>
        </w:tc>
        <w:tc>
          <w:tcPr>
            <w:tcW w:w="899" w:type="dxa"/>
            <w:tcBorders>
              <w:bottom w:val="single" w:sz="8" w:space="0" w:color="000000"/>
              <w:right w:val="single" w:sz="8" w:space="0" w:color="000000"/>
            </w:tcBorders>
            <w:tcMar>
              <w:top w:w="15" w:type="dxa"/>
              <w:left w:w="15" w:type="dxa"/>
              <w:bottom w:w="15" w:type="dxa"/>
              <w:right w:w="15" w:type="dxa"/>
            </w:tcMar>
          </w:tcPr>
          <w:p w14:paraId="60379520"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1158" w:type="dxa"/>
            <w:tcBorders>
              <w:bottom w:val="single" w:sz="8" w:space="0" w:color="000000"/>
              <w:right w:val="single" w:sz="8" w:space="0" w:color="000000"/>
            </w:tcBorders>
            <w:tcMar>
              <w:top w:w="15" w:type="dxa"/>
              <w:left w:w="15" w:type="dxa"/>
              <w:bottom w:w="15" w:type="dxa"/>
              <w:right w:w="15" w:type="dxa"/>
            </w:tcMar>
          </w:tcPr>
          <w:p w14:paraId="4F60E33C"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52FA633E"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3D258DE6"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18AB61CA" w14:textId="6A8318C8"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7</w:t>
            </w:r>
          </w:p>
        </w:tc>
        <w:tc>
          <w:tcPr>
            <w:tcW w:w="2324" w:type="dxa"/>
            <w:tcBorders>
              <w:bottom w:val="single" w:sz="8" w:space="0" w:color="000000"/>
              <w:right w:val="single" w:sz="8" w:space="0" w:color="000000"/>
            </w:tcBorders>
            <w:tcMar>
              <w:top w:w="15" w:type="dxa"/>
              <w:left w:w="15" w:type="dxa"/>
              <w:bottom w:w="15" w:type="dxa"/>
              <w:right w:w="15" w:type="dxa"/>
            </w:tcMar>
          </w:tcPr>
          <w:p w14:paraId="01D3448C"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Protecţia mediului</w:t>
            </w:r>
            <w:r>
              <w:t xml:space="preserve"> </w:t>
            </w:r>
          </w:p>
        </w:tc>
        <w:tc>
          <w:tcPr>
            <w:tcW w:w="1640" w:type="dxa"/>
            <w:tcBorders>
              <w:bottom w:val="single" w:sz="8" w:space="0" w:color="000000"/>
              <w:right w:val="single" w:sz="8" w:space="0" w:color="000000"/>
            </w:tcBorders>
            <w:tcMar>
              <w:top w:w="15" w:type="dxa"/>
              <w:left w:w="15" w:type="dxa"/>
              <w:bottom w:w="15" w:type="dxa"/>
              <w:right w:w="15" w:type="dxa"/>
            </w:tcMar>
          </w:tcPr>
          <w:p w14:paraId="20F97140"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 xml:space="preserve">Respectarea standardelor de poluare </w:t>
            </w:r>
            <w:r w:rsidRPr="00142FDD">
              <w:rPr>
                <w:rFonts w:ascii="Times New Roman" w:eastAsia="Times New Roman" w:hAnsi="Times New Roman" w:cs="Times New Roman"/>
                <w:color w:val="000000"/>
                <w:lang w:val="pl-PL"/>
              </w:rPr>
              <w:t xml:space="preserve">EURO </w:t>
            </w:r>
          </w:p>
        </w:tc>
        <w:tc>
          <w:tcPr>
            <w:tcW w:w="3243" w:type="dxa"/>
            <w:tcBorders>
              <w:bottom w:val="single" w:sz="8" w:space="0" w:color="000000"/>
              <w:right w:val="single" w:sz="8" w:space="0" w:color="000000"/>
            </w:tcBorders>
            <w:tcMar>
              <w:top w:w="15" w:type="dxa"/>
              <w:left w:w="15" w:type="dxa"/>
              <w:bottom w:w="15" w:type="dxa"/>
              <w:right w:w="15" w:type="dxa"/>
            </w:tcMar>
          </w:tcPr>
          <w:p w14:paraId="1EFA4209" w14:textId="77777777" w:rsidR="0031215A" w:rsidRDefault="0031215A" w:rsidP="004B07EE">
            <w:pPr>
              <w:spacing w:before="25" w:after="0" w:line="276" w:lineRule="auto"/>
              <w:rPr>
                <w:rFonts w:ascii="Times New Roman" w:eastAsia="Times New Roman" w:hAnsi="Times New Roman" w:cs="Times New Roman"/>
                <w:color w:val="000000"/>
                <w:lang w:val="pl-PL"/>
              </w:rPr>
            </w:pPr>
            <w:r>
              <w:rPr>
                <w:rFonts w:ascii="Times New Roman" w:eastAsia="Times New Roman" w:hAnsi="Times New Roman" w:cs="Times New Roman"/>
                <w:color w:val="000000"/>
                <w:lang w:val="pl-PL"/>
              </w:rPr>
              <w:t>Respectarea standardelor de poluare EURO cu care Operatorul a câştigat licitaţia</w:t>
            </w:r>
          </w:p>
          <w:p w14:paraId="1C7A552F" w14:textId="39437E64" w:rsidR="00E17DFD"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lang w:val="pl-PL"/>
              </w:rPr>
              <w:t>N</w:t>
            </w:r>
            <w:r w:rsidRPr="00E17DFD">
              <w:rPr>
                <w:rFonts w:ascii="Times New Roman" w:eastAsia="Times New Roman" w:hAnsi="Times New Roman" w:cs="Times New Roman"/>
                <w:lang w:val="pl-PL"/>
              </w:rPr>
              <w:t>umărul de autovehicule care nu respectă normele EURO raportat la numărul de autovehicule necesare pentru realizarea Programului de circulație</w:t>
            </w:r>
          </w:p>
        </w:tc>
        <w:tc>
          <w:tcPr>
            <w:tcW w:w="1551" w:type="dxa"/>
            <w:tcBorders>
              <w:bottom w:val="single" w:sz="8" w:space="0" w:color="000000"/>
              <w:right w:val="single" w:sz="8" w:space="0" w:color="000000"/>
            </w:tcBorders>
            <w:tcMar>
              <w:top w:w="15" w:type="dxa"/>
              <w:left w:w="15" w:type="dxa"/>
              <w:bottom w:w="15" w:type="dxa"/>
              <w:right w:w="15" w:type="dxa"/>
            </w:tcMar>
          </w:tcPr>
          <w:p w14:paraId="1C22A7A5"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788627ED"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w:t>
            </w:r>
          </w:p>
        </w:tc>
        <w:tc>
          <w:tcPr>
            <w:tcW w:w="1235" w:type="dxa"/>
            <w:tcBorders>
              <w:bottom w:val="single" w:sz="8" w:space="0" w:color="000000"/>
              <w:right w:val="single" w:sz="8" w:space="0" w:color="000000"/>
            </w:tcBorders>
            <w:tcMar>
              <w:top w:w="15" w:type="dxa"/>
              <w:left w:w="15" w:type="dxa"/>
              <w:bottom w:w="15" w:type="dxa"/>
              <w:right w:w="15" w:type="dxa"/>
            </w:tcMar>
          </w:tcPr>
          <w:p w14:paraId="4DB697C6"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0</w:t>
            </w:r>
          </w:p>
        </w:tc>
        <w:tc>
          <w:tcPr>
            <w:tcW w:w="899" w:type="dxa"/>
            <w:tcBorders>
              <w:bottom w:val="single" w:sz="8" w:space="0" w:color="000000"/>
              <w:right w:val="single" w:sz="8" w:space="0" w:color="000000"/>
            </w:tcBorders>
            <w:tcMar>
              <w:top w:w="15" w:type="dxa"/>
              <w:left w:w="15" w:type="dxa"/>
              <w:bottom w:w="15" w:type="dxa"/>
              <w:right w:w="15" w:type="dxa"/>
            </w:tcMar>
          </w:tcPr>
          <w:p w14:paraId="70E95753"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10</w:t>
            </w:r>
          </w:p>
        </w:tc>
        <w:tc>
          <w:tcPr>
            <w:tcW w:w="1158" w:type="dxa"/>
            <w:tcBorders>
              <w:bottom w:val="single" w:sz="8" w:space="0" w:color="000000"/>
              <w:right w:val="single" w:sz="8" w:space="0" w:color="000000"/>
            </w:tcBorders>
            <w:tcMar>
              <w:top w:w="15" w:type="dxa"/>
              <w:left w:w="15" w:type="dxa"/>
              <w:bottom w:w="15" w:type="dxa"/>
              <w:right w:w="15" w:type="dxa"/>
            </w:tcMar>
          </w:tcPr>
          <w:p w14:paraId="42C80789"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0ED5DA54"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29F4D11E"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64C19209" w14:textId="27EFEB42"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8</w:t>
            </w:r>
          </w:p>
        </w:tc>
        <w:tc>
          <w:tcPr>
            <w:tcW w:w="2324" w:type="dxa"/>
            <w:tcBorders>
              <w:bottom w:val="single" w:sz="8" w:space="0" w:color="000000"/>
              <w:right w:val="single" w:sz="8" w:space="0" w:color="000000"/>
            </w:tcBorders>
            <w:tcMar>
              <w:top w:w="15" w:type="dxa"/>
              <w:left w:w="15" w:type="dxa"/>
              <w:bottom w:w="15" w:type="dxa"/>
              <w:right w:w="15" w:type="dxa"/>
            </w:tcMar>
          </w:tcPr>
          <w:p w14:paraId="710C492B"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Vehicule</w:t>
            </w:r>
          </w:p>
        </w:tc>
        <w:tc>
          <w:tcPr>
            <w:tcW w:w="1640" w:type="dxa"/>
            <w:tcBorders>
              <w:bottom w:val="single" w:sz="8" w:space="0" w:color="000000"/>
              <w:right w:val="single" w:sz="8" w:space="0" w:color="000000"/>
            </w:tcBorders>
            <w:tcMar>
              <w:top w:w="15" w:type="dxa"/>
              <w:left w:w="15" w:type="dxa"/>
              <w:bottom w:w="15" w:type="dxa"/>
              <w:right w:w="15" w:type="dxa"/>
            </w:tcMar>
          </w:tcPr>
          <w:p w14:paraId="7F5FF805"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Vechimea medie a vehiculelor</w:t>
            </w:r>
          </w:p>
        </w:tc>
        <w:tc>
          <w:tcPr>
            <w:tcW w:w="3243" w:type="dxa"/>
            <w:tcBorders>
              <w:bottom w:val="single" w:sz="8" w:space="0" w:color="000000"/>
              <w:right w:val="single" w:sz="8" w:space="0" w:color="000000"/>
            </w:tcBorders>
            <w:tcMar>
              <w:top w:w="15" w:type="dxa"/>
              <w:left w:w="15" w:type="dxa"/>
              <w:bottom w:w="15" w:type="dxa"/>
              <w:right w:w="15" w:type="dxa"/>
            </w:tcMar>
          </w:tcPr>
          <w:p w14:paraId="1FBACC55"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Vechimea medie a mijloacelor de transport</w:t>
            </w:r>
            <w:r>
              <w:rPr>
                <w:rFonts w:ascii="Times New Roman" w:eastAsia="Times New Roman" w:hAnsi="Times New Roman" w:cs="Times New Roman"/>
                <w:color w:val="000000"/>
                <w:lang w:val="pl-PL"/>
              </w:rPr>
              <w:t xml:space="preserve"> cu care Operatorul a câştigat licitaţia</w:t>
            </w:r>
          </w:p>
        </w:tc>
        <w:tc>
          <w:tcPr>
            <w:tcW w:w="1551" w:type="dxa"/>
            <w:tcBorders>
              <w:bottom w:val="single" w:sz="8" w:space="0" w:color="000000"/>
              <w:right w:val="single" w:sz="8" w:space="0" w:color="000000"/>
            </w:tcBorders>
            <w:tcMar>
              <w:top w:w="15" w:type="dxa"/>
              <w:left w:w="15" w:type="dxa"/>
              <w:bottom w:w="15" w:type="dxa"/>
              <w:right w:w="15" w:type="dxa"/>
            </w:tcMar>
          </w:tcPr>
          <w:p w14:paraId="5C3D9DBD"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42D932BA"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ani</w:t>
            </w:r>
            <w:r w:rsidRPr="005804C1">
              <w:rPr>
                <w:rFonts w:ascii="Times New Roman" w:eastAsia="Times New Roman" w:hAnsi="Times New Roman" w:cs="Times New Roman"/>
                <w:color w:val="000000"/>
                <w:vertAlign w:val="superscript"/>
                <w:lang w:val="pl-PL"/>
              </w:rPr>
              <w:t>*</w:t>
            </w:r>
          </w:p>
        </w:tc>
        <w:tc>
          <w:tcPr>
            <w:tcW w:w="1235" w:type="dxa"/>
            <w:tcBorders>
              <w:bottom w:val="single" w:sz="8" w:space="0" w:color="000000"/>
              <w:right w:val="single" w:sz="8" w:space="0" w:color="000000"/>
            </w:tcBorders>
            <w:tcMar>
              <w:top w:w="15" w:type="dxa"/>
              <w:left w:w="15" w:type="dxa"/>
              <w:bottom w:w="15" w:type="dxa"/>
              <w:right w:w="15" w:type="dxa"/>
            </w:tcMar>
          </w:tcPr>
          <w:p w14:paraId="217BE5F6"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0</w:t>
            </w:r>
          </w:p>
        </w:tc>
        <w:tc>
          <w:tcPr>
            <w:tcW w:w="899" w:type="dxa"/>
            <w:tcBorders>
              <w:bottom w:val="single" w:sz="8" w:space="0" w:color="000000"/>
              <w:right w:val="single" w:sz="8" w:space="0" w:color="000000"/>
            </w:tcBorders>
            <w:tcMar>
              <w:top w:w="15" w:type="dxa"/>
              <w:left w:w="15" w:type="dxa"/>
              <w:bottom w:w="15" w:type="dxa"/>
              <w:right w:w="15" w:type="dxa"/>
            </w:tcMar>
          </w:tcPr>
          <w:p w14:paraId="2931C06C"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10</w:t>
            </w:r>
          </w:p>
        </w:tc>
        <w:tc>
          <w:tcPr>
            <w:tcW w:w="1158" w:type="dxa"/>
            <w:tcBorders>
              <w:bottom w:val="single" w:sz="8" w:space="0" w:color="000000"/>
              <w:right w:val="single" w:sz="8" w:space="0" w:color="000000"/>
            </w:tcBorders>
            <w:tcMar>
              <w:top w:w="15" w:type="dxa"/>
              <w:left w:w="15" w:type="dxa"/>
              <w:bottom w:w="15" w:type="dxa"/>
              <w:right w:w="15" w:type="dxa"/>
            </w:tcMar>
          </w:tcPr>
          <w:p w14:paraId="74AFAF98"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12F05B8C"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33C15EBC"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30073BC6" w14:textId="227512A0"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9</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208CE689"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Sancţiuni şi penalităţi</w:t>
            </w:r>
          </w:p>
        </w:tc>
        <w:tc>
          <w:tcPr>
            <w:tcW w:w="3243" w:type="dxa"/>
            <w:tcBorders>
              <w:bottom w:val="single" w:sz="8" w:space="0" w:color="000000"/>
              <w:right w:val="single" w:sz="8" w:space="0" w:color="000000"/>
            </w:tcBorders>
            <w:tcMar>
              <w:top w:w="15" w:type="dxa"/>
              <w:left w:w="15" w:type="dxa"/>
              <w:bottom w:w="15" w:type="dxa"/>
              <w:right w:w="15" w:type="dxa"/>
            </w:tcMar>
          </w:tcPr>
          <w:p w14:paraId="5874D3CF"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Cuantumul sancţiunilor şi penalităţilor plătite de operator pentru nerespectarea condiţiilor de calitate şi de mediu privind desfăşurarea transportului</w:t>
            </w:r>
          </w:p>
        </w:tc>
        <w:tc>
          <w:tcPr>
            <w:tcW w:w="1551" w:type="dxa"/>
            <w:tcBorders>
              <w:bottom w:val="single" w:sz="8" w:space="0" w:color="000000"/>
              <w:right w:val="single" w:sz="8" w:space="0" w:color="000000"/>
            </w:tcBorders>
            <w:tcMar>
              <w:top w:w="15" w:type="dxa"/>
              <w:left w:w="15" w:type="dxa"/>
              <w:bottom w:w="15" w:type="dxa"/>
              <w:right w:w="15" w:type="dxa"/>
            </w:tcMar>
          </w:tcPr>
          <w:p w14:paraId="14EE9554"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1FE364ED"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lei</w:t>
            </w:r>
          </w:p>
        </w:tc>
        <w:tc>
          <w:tcPr>
            <w:tcW w:w="1235" w:type="dxa"/>
            <w:tcBorders>
              <w:bottom w:val="single" w:sz="8" w:space="0" w:color="000000"/>
              <w:right w:val="single" w:sz="8" w:space="0" w:color="000000"/>
            </w:tcBorders>
            <w:tcMar>
              <w:top w:w="15" w:type="dxa"/>
              <w:left w:w="15" w:type="dxa"/>
              <w:bottom w:w="15" w:type="dxa"/>
              <w:right w:w="15" w:type="dxa"/>
            </w:tcMar>
          </w:tcPr>
          <w:p w14:paraId="71A38E6B"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5.000</w:t>
            </w:r>
          </w:p>
        </w:tc>
        <w:tc>
          <w:tcPr>
            <w:tcW w:w="899" w:type="dxa"/>
            <w:tcBorders>
              <w:bottom w:val="single" w:sz="8" w:space="0" w:color="000000"/>
              <w:right w:val="single" w:sz="8" w:space="0" w:color="000000"/>
            </w:tcBorders>
            <w:tcMar>
              <w:top w:w="15" w:type="dxa"/>
              <w:left w:w="15" w:type="dxa"/>
              <w:bottom w:w="15" w:type="dxa"/>
              <w:right w:w="15" w:type="dxa"/>
            </w:tcMar>
          </w:tcPr>
          <w:p w14:paraId="2A9B9329"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10</w:t>
            </w:r>
          </w:p>
        </w:tc>
        <w:tc>
          <w:tcPr>
            <w:tcW w:w="1158" w:type="dxa"/>
            <w:tcBorders>
              <w:bottom w:val="single" w:sz="8" w:space="0" w:color="000000"/>
              <w:right w:val="single" w:sz="8" w:space="0" w:color="000000"/>
            </w:tcBorders>
            <w:tcMar>
              <w:top w:w="15" w:type="dxa"/>
              <w:left w:w="15" w:type="dxa"/>
              <w:bottom w:w="15" w:type="dxa"/>
              <w:right w:w="15" w:type="dxa"/>
            </w:tcMar>
          </w:tcPr>
          <w:p w14:paraId="2D696223"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3EE6B52D"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0E4CDD4B"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1C5C0E8B" w14:textId="58CEE1C3"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t>10</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12A69F79"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Respectarea prevederilor legale</w:t>
            </w:r>
          </w:p>
        </w:tc>
        <w:tc>
          <w:tcPr>
            <w:tcW w:w="3243" w:type="dxa"/>
            <w:tcBorders>
              <w:bottom w:val="single" w:sz="8" w:space="0" w:color="000000"/>
              <w:right w:val="single" w:sz="8" w:space="0" w:color="000000"/>
            </w:tcBorders>
            <w:tcMar>
              <w:top w:w="15" w:type="dxa"/>
              <w:left w:w="15" w:type="dxa"/>
              <w:bottom w:w="15" w:type="dxa"/>
              <w:right w:w="15" w:type="dxa"/>
            </w:tcMar>
          </w:tcPr>
          <w:p w14:paraId="1D40A88B"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Numărul abaterilor de la prevederile legale constatate şi sancţionate de personalul împuternicit</w:t>
            </w:r>
          </w:p>
        </w:tc>
        <w:tc>
          <w:tcPr>
            <w:tcW w:w="1551" w:type="dxa"/>
            <w:tcBorders>
              <w:bottom w:val="single" w:sz="8" w:space="0" w:color="000000"/>
              <w:right w:val="single" w:sz="8" w:space="0" w:color="000000"/>
            </w:tcBorders>
            <w:tcMar>
              <w:top w:w="15" w:type="dxa"/>
              <w:left w:w="15" w:type="dxa"/>
              <w:bottom w:w="15" w:type="dxa"/>
              <w:right w:w="15" w:type="dxa"/>
            </w:tcMar>
          </w:tcPr>
          <w:p w14:paraId="548EB031"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010A1D86"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7C1B495C"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3</w:t>
            </w:r>
          </w:p>
        </w:tc>
        <w:tc>
          <w:tcPr>
            <w:tcW w:w="899" w:type="dxa"/>
            <w:tcBorders>
              <w:bottom w:val="single" w:sz="8" w:space="0" w:color="000000"/>
              <w:right w:val="single" w:sz="8" w:space="0" w:color="000000"/>
            </w:tcBorders>
            <w:tcMar>
              <w:top w:w="15" w:type="dxa"/>
              <w:left w:w="15" w:type="dxa"/>
              <w:bottom w:w="15" w:type="dxa"/>
              <w:right w:w="15" w:type="dxa"/>
            </w:tcMar>
          </w:tcPr>
          <w:p w14:paraId="3DDA4AA8"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5</w:t>
            </w:r>
          </w:p>
        </w:tc>
        <w:tc>
          <w:tcPr>
            <w:tcW w:w="1158" w:type="dxa"/>
            <w:tcBorders>
              <w:bottom w:val="single" w:sz="8" w:space="0" w:color="000000"/>
              <w:right w:val="single" w:sz="8" w:space="0" w:color="000000"/>
            </w:tcBorders>
            <w:tcMar>
              <w:top w:w="15" w:type="dxa"/>
              <w:left w:w="15" w:type="dxa"/>
              <w:bottom w:w="15" w:type="dxa"/>
              <w:right w:w="15" w:type="dxa"/>
            </w:tcMar>
          </w:tcPr>
          <w:p w14:paraId="7A6ED430"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08CF2862" w14:textId="77777777" w:rsidR="0031215A" w:rsidRPr="005804C1" w:rsidRDefault="0031215A" w:rsidP="004B07EE">
            <w:pPr>
              <w:spacing w:after="200" w:line="276" w:lineRule="auto"/>
              <w:rPr>
                <w:rFonts w:ascii="Times New Roman" w:eastAsia="Times New Roman" w:hAnsi="Times New Roman" w:cs="Times New Roman"/>
                <w:lang w:val="pl-PL"/>
              </w:rPr>
            </w:pPr>
          </w:p>
        </w:tc>
      </w:tr>
      <w:tr w:rsidR="0031215A" w:rsidRPr="005804C1" w14:paraId="704BB90F" w14:textId="77777777" w:rsidTr="00E557A9">
        <w:trPr>
          <w:trHeight w:val="45"/>
          <w:tblCellSpacing w:w="0" w:type="auto"/>
        </w:trPr>
        <w:tc>
          <w:tcPr>
            <w:tcW w:w="381" w:type="dxa"/>
            <w:tcBorders>
              <w:bottom w:val="single" w:sz="8" w:space="0" w:color="000000"/>
              <w:right w:val="single" w:sz="8" w:space="0" w:color="000000"/>
            </w:tcBorders>
            <w:tcMar>
              <w:top w:w="15" w:type="dxa"/>
              <w:left w:w="15" w:type="dxa"/>
              <w:bottom w:w="15" w:type="dxa"/>
              <w:right w:w="15" w:type="dxa"/>
            </w:tcMar>
          </w:tcPr>
          <w:p w14:paraId="35D247BC" w14:textId="1224F28B" w:rsidR="0031215A" w:rsidRPr="005804C1" w:rsidRDefault="00E17DFD" w:rsidP="004B07EE">
            <w:pPr>
              <w:spacing w:before="25" w:after="0" w:line="276" w:lineRule="auto"/>
              <w:rPr>
                <w:rFonts w:ascii="Times New Roman" w:eastAsia="Times New Roman" w:hAnsi="Times New Roman" w:cs="Times New Roman"/>
                <w:lang w:val="pl-PL"/>
              </w:rPr>
            </w:pPr>
            <w:r>
              <w:rPr>
                <w:rFonts w:ascii="Times New Roman" w:eastAsia="Times New Roman" w:hAnsi="Times New Roman" w:cs="Times New Roman"/>
                <w:color w:val="000000"/>
                <w:lang w:val="pl-PL"/>
              </w:rPr>
              <w:lastRenderedPageBreak/>
              <w:t>11</w:t>
            </w:r>
          </w:p>
        </w:tc>
        <w:tc>
          <w:tcPr>
            <w:tcW w:w="3964" w:type="dxa"/>
            <w:gridSpan w:val="2"/>
            <w:tcBorders>
              <w:bottom w:val="single" w:sz="8" w:space="0" w:color="000000"/>
              <w:right w:val="single" w:sz="8" w:space="0" w:color="000000"/>
            </w:tcBorders>
            <w:tcMar>
              <w:top w:w="15" w:type="dxa"/>
              <w:left w:w="15" w:type="dxa"/>
              <w:bottom w:w="15" w:type="dxa"/>
              <w:right w:w="15" w:type="dxa"/>
            </w:tcMar>
          </w:tcPr>
          <w:p w14:paraId="5F16C7B2"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Accidente în trafic</w:t>
            </w:r>
          </w:p>
        </w:tc>
        <w:tc>
          <w:tcPr>
            <w:tcW w:w="3243" w:type="dxa"/>
            <w:tcBorders>
              <w:bottom w:val="single" w:sz="8" w:space="0" w:color="000000"/>
              <w:right w:val="single" w:sz="8" w:space="0" w:color="000000"/>
            </w:tcBorders>
            <w:tcMar>
              <w:top w:w="15" w:type="dxa"/>
              <w:left w:w="15" w:type="dxa"/>
              <w:bottom w:w="15" w:type="dxa"/>
              <w:right w:w="15" w:type="dxa"/>
            </w:tcMar>
          </w:tcPr>
          <w:p w14:paraId="07F7CDAF"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Numărul accidentelor în trafic din vina personalului propriu al operatorului</w:t>
            </w:r>
          </w:p>
        </w:tc>
        <w:tc>
          <w:tcPr>
            <w:tcW w:w="1551" w:type="dxa"/>
            <w:tcBorders>
              <w:bottom w:val="single" w:sz="8" w:space="0" w:color="000000"/>
              <w:right w:val="single" w:sz="8" w:space="0" w:color="000000"/>
            </w:tcBorders>
            <w:tcMar>
              <w:top w:w="15" w:type="dxa"/>
              <w:left w:w="15" w:type="dxa"/>
              <w:bottom w:w="15" w:type="dxa"/>
              <w:right w:w="15" w:type="dxa"/>
            </w:tcMar>
          </w:tcPr>
          <w:p w14:paraId="489A7A21"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F84E74">
              <w:rPr>
                <w:rFonts w:ascii="Times New Roman" w:eastAsia="Times New Roman" w:hAnsi="Times New Roman" w:cs="Times New Roman"/>
                <w:color w:val="000000"/>
                <w:lang w:val="pl-PL"/>
              </w:rPr>
              <w:t>Autobuz</w:t>
            </w:r>
          </w:p>
        </w:tc>
        <w:tc>
          <w:tcPr>
            <w:tcW w:w="780" w:type="dxa"/>
            <w:tcBorders>
              <w:bottom w:val="single" w:sz="8" w:space="0" w:color="000000"/>
              <w:right w:val="single" w:sz="8" w:space="0" w:color="000000"/>
            </w:tcBorders>
            <w:tcMar>
              <w:top w:w="15" w:type="dxa"/>
              <w:left w:w="15" w:type="dxa"/>
              <w:bottom w:w="15" w:type="dxa"/>
              <w:right w:w="15" w:type="dxa"/>
            </w:tcMar>
          </w:tcPr>
          <w:p w14:paraId="694C2FBC" w14:textId="77777777" w:rsidR="0031215A" w:rsidRPr="005804C1" w:rsidRDefault="0031215A" w:rsidP="004B07EE">
            <w:pPr>
              <w:spacing w:before="25" w:after="0" w:line="276" w:lineRule="auto"/>
              <w:rPr>
                <w:rFonts w:ascii="Times New Roman" w:eastAsia="Times New Roman" w:hAnsi="Times New Roman" w:cs="Times New Roman"/>
                <w:lang w:val="pl-PL"/>
              </w:rPr>
            </w:pPr>
            <w:r w:rsidRPr="005804C1">
              <w:rPr>
                <w:rFonts w:ascii="Times New Roman" w:eastAsia="Times New Roman" w:hAnsi="Times New Roman" w:cs="Times New Roman"/>
                <w:color w:val="000000"/>
                <w:lang w:val="pl-PL"/>
              </w:rPr>
              <w:t>Nr.</w:t>
            </w:r>
          </w:p>
        </w:tc>
        <w:tc>
          <w:tcPr>
            <w:tcW w:w="1235" w:type="dxa"/>
            <w:tcBorders>
              <w:bottom w:val="single" w:sz="8" w:space="0" w:color="000000"/>
              <w:right w:val="single" w:sz="8" w:space="0" w:color="000000"/>
            </w:tcBorders>
            <w:tcMar>
              <w:top w:w="15" w:type="dxa"/>
              <w:left w:w="15" w:type="dxa"/>
              <w:bottom w:w="15" w:type="dxa"/>
              <w:right w:w="15" w:type="dxa"/>
            </w:tcMar>
          </w:tcPr>
          <w:p w14:paraId="2AD020C8"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w:t>
            </w:r>
          </w:p>
        </w:tc>
        <w:tc>
          <w:tcPr>
            <w:tcW w:w="899" w:type="dxa"/>
            <w:tcBorders>
              <w:bottom w:val="single" w:sz="8" w:space="0" w:color="000000"/>
              <w:right w:val="single" w:sz="8" w:space="0" w:color="000000"/>
            </w:tcBorders>
            <w:tcMar>
              <w:top w:w="15" w:type="dxa"/>
              <w:left w:w="15" w:type="dxa"/>
              <w:bottom w:w="15" w:type="dxa"/>
              <w:right w:w="15" w:type="dxa"/>
            </w:tcMar>
          </w:tcPr>
          <w:p w14:paraId="0D865833" w14:textId="77777777" w:rsidR="0031215A" w:rsidRPr="005804C1" w:rsidRDefault="0031215A" w:rsidP="004B07EE">
            <w:pPr>
              <w:spacing w:after="200" w:line="276" w:lineRule="auto"/>
              <w:rPr>
                <w:rFonts w:ascii="Times New Roman" w:eastAsia="Times New Roman" w:hAnsi="Times New Roman" w:cs="Times New Roman"/>
                <w:lang w:val="pl-PL"/>
              </w:rPr>
            </w:pPr>
            <w:r>
              <w:rPr>
                <w:rFonts w:ascii="Times New Roman" w:eastAsia="Times New Roman" w:hAnsi="Times New Roman" w:cs="Times New Roman"/>
                <w:lang w:val="pl-PL"/>
              </w:rPr>
              <w:t>10</w:t>
            </w:r>
          </w:p>
        </w:tc>
        <w:tc>
          <w:tcPr>
            <w:tcW w:w="1158" w:type="dxa"/>
            <w:tcBorders>
              <w:bottom w:val="single" w:sz="8" w:space="0" w:color="000000"/>
              <w:right w:val="single" w:sz="8" w:space="0" w:color="000000"/>
            </w:tcBorders>
            <w:tcMar>
              <w:top w:w="15" w:type="dxa"/>
              <w:left w:w="15" w:type="dxa"/>
              <w:bottom w:w="15" w:type="dxa"/>
              <w:right w:w="15" w:type="dxa"/>
            </w:tcMar>
          </w:tcPr>
          <w:p w14:paraId="75F25133" w14:textId="77777777" w:rsidR="0031215A" w:rsidRPr="005804C1" w:rsidRDefault="0031215A" w:rsidP="004B07EE">
            <w:pPr>
              <w:spacing w:after="200" w:line="276" w:lineRule="auto"/>
              <w:rPr>
                <w:rFonts w:ascii="Times New Roman" w:eastAsia="Times New Roman" w:hAnsi="Times New Roman" w:cs="Times New Roman"/>
                <w:lang w:val="pl-PL"/>
              </w:rPr>
            </w:pPr>
          </w:p>
        </w:tc>
        <w:tc>
          <w:tcPr>
            <w:tcW w:w="1909" w:type="dxa"/>
            <w:tcBorders>
              <w:bottom w:val="single" w:sz="8" w:space="0" w:color="000000"/>
              <w:right w:val="single" w:sz="8" w:space="0" w:color="000000"/>
            </w:tcBorders>
            <w:tcMar>
              <w:top w:w="15" w:type="dxa"/>
              <w:left w:w="15" w:type="dxa"/>
              <w:bottom w:w="15" w:type="dxa"/>
              <w:right w:w="15" w:type="dxa"/>
            </w:tcMar>
          </w:tcPr>
          <w:p w14:paraId="6C2205F7" w14:textId="77777777" w:rsidR="0031215A" w:rsidRPr="005804C1" w:rsidRDefault="0031215A" w:rsidP="004B07EE">
            <w:pPr>
              <w:spacing w:after="200" w:line="276" w:lineRule="auto"/>
              <w:rPr>
                <w:rFonts w:ascii="Times New Roman" w:eastAsia="Times New Roman" w:hAnsi="Times New Roman" w:cs="Times New Roman"/>
                <w:lang w:val="pl-PL"/>
              </w:rPr>
            </w:pPr>
          </w:p>
        </w:tc>
      </w:tr>
    </w:tbl>
    <w:p w14:paraId="6928EE20" w14:textId="44819879" w:rsidR="0031215A" w:rsidRPr="0031215A" w:rsidRDefault="00397188" w:rsidP="0031215A">
      <w:p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vertAlign w:val="superscript"/>
          <w:lang w:val="pl-PL"/>
        </w:rPr>
        <w:t>*</w:t>
      </w:r>
      <w:r w:rsidRPr="0031215A">
        <w:rPr>
          <w:rFonts w:ascii="Times New Roman" w:eastAsia="Times New Roman" w:hAnsi="Times New Roman" w:cs="Times New Roman"/>
          <w:sz w:val="24"/>
          <w:lang w:val="pl-PL"/>
        </w:rPr>
        <w:t xml:space="preserve"> </w:t>
      </w:r>
      <w:r w:rsidR="009B62FE" w:rsidRPr="009B62FE">
        <w:rPr>
          <w:rFonts w:ascii="Times New Roman" w:eastAsia="Times New Roman" w:hAnsi="Times New Roman" w:cs="Times New Roman"/>
          <w:sz w:val="24"/>
          <w:lang w:val="pl-PL"/>
        </w:rPr>
        <w:t>Pentru anul 1 de Contract, vechimea mijloacelor de transport va fi cea cu care s-a câştigat procedura de achiziţie a contractului de delegare. Începând din anul 2, vechimea medie a mijloacelor de transport nu va depăşi 10 ani, cu plata de către operator a unei penalizări de 10% din valoarea garanţiei de execuţie în situaţia depăşirii vechimii medii de 10 ani a autovehiculelor</w:t>
      </w:r>
      <w:r w:rsidR="0031215A" w:rsidRPr="0031215A">
        <w:rPr>
          <w:rFonts w:ascii="Times New Roman" w:eastAsia="Times New Roman" w:hAnsi="Times New Roman" w:cs="Times New Roman"/>
          <w:sz w:val="24"/>
          <w:lang w:val="pl-PL"/>
        </w:rPr>
        <w:t>.</w:t>
      </w:r>
    </w:p>
    <w:p w14:paraId="6A3791E4" w14:textId="77777777" w:rsidR="0031215A" w:rsidRPr="0031215A" w:rsidRDefault="0031215A" w:rsidP="0031215A">
      <w:pPr>
        <w:spacing w:before="26" w:after="240" w:line="276" w:lineRule="auto"/>
        <w:jc w:val="both"/>
        <w:rPr>
          <w:rFonts w:ascii="Times New Roman" w:eastAsia="Times New Roman" w:hAnsi="Times New Roman" w:cs="Times New Roman"/>
          <w:b/>
          <w:i/>
          <w:sz w:val="24"/>
          <w:lang w:val="pl-PL"/>
        </w:rPr>
      </w:pPr>
      <w:r w:rsidRPr="0031215A">
        <w:rPr>
          <w:rFonts w:ascii="Times New Roman" w:eastAsia="Times New Roman" w:hAnsi="Times New Roman" w:cs="Times New Roman"/>
          <w:b/>
          <w:i/>
          <w:sz w:val="24"/>
          <w:lang w:val="pl-PL"/>
        </w:rPr>
        <w:t>NOTĂ:</w:t>
      </w:r>
    </w:p>
    <w:p w14:paraId="70E4CAEA" w14:textId="3F8B4044" w:rsidR="0031215A" w:rsidRPr="0031215A" w:rsidRDefault="0031215A" w:rsidP="0031215A">
      <w:p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 xml:space="preserve">- Pentru a verifica îndeplinirea indicatorilor şi pentru a monitoriza executarea Contractului, este necesar să se implementeze un sistem de control şi management al traficului judeţean. Metodologia de monitorizare şi evaluare a Programului de Transport al Operatorului este detaliată în </w:t>
      </w:r>
      <w:r w:rsidRPr="0031215A">
        <w:rPr>
          <w:rFonts w:ascii="Times New Roman" w:eastAsia="Times New Roman" w:hAnsi="Times New Roman" w:cs="Times New Roman"/>
          <w:i/>
          <w:sz w:val="24"/>
          <w:lang w:val="pl-PL"/>
        </w:rPr>
        <w:t>Anexa nr. 1</w:t>
      </w:r>
      <w:r w:rsidR="00C12CD4">
        <w:rPr>
          <w:rFonts w:ascii="Times New Roman" w:eastAsia="Times New Roman" w:hAnsi="Times New Roman" w:cs="Times New Roman"/>
          <w:i/>
          <w:sz w:val="24"/>
          <w:lang w:val="pl-PL"/>
        </w:rPr>
        <w:t>1</w:t>
      </w:r>
      <w:r w:rsidRPr="0031215A">
        <w:rPr>
          <w:rFonts w:ascii="Times New Roman" w:eastAsia="Times New Roman" w:hAnsi="Times New Roman" w:cs="Times New Roman"/>
          <w:sz w:val="24"/>
          <w:lang w:val="pl-PL"/>
        </w:rPr>
        <w:t>. Un astfel de instrument de control şi management al traficului va fi evidenţiat ca fiind o prioritate în Planul de investiţii. În lipsa unui astfel de sistem de control şi management, indicatorii de mai sus vor putea fi evaluaţi de către Entitatea contractantă numai pe bază de verificări, astfel:</w:t>
      </w:r>
    </w:p>
    <w:p w14:paraId="14497337" w14:textId="08262D38" w:rsidR="0031215A" w:rsidRPr="0031215A" w:rsidRDefault="0031215A" w:rsidP="002529A1">
      <w:pPr>
        <w:pStyle w:val="ListParagraph"/>
        <w:numPr>
          <w:ilvl w:val="0"/>
          <w:numId w:val="10"/>
        </w:num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verificarea prin sondaj a ieşirilor şi intrărilor programate din/în depouri/autobaze, pentru conformitatea parcului circulant realizat cu cel programat şi raportat;</w:t>
      </w:r>
    </w:p>
    <w:p w14:paraId="60D5B05D" w14:textId="0AB07760" w:rsidR="0031215A" w:rsidRPr="0031215A" w:rsidRDefault="0031215A" w:rsidP="002529A1">
      <w:pPr>
        <w:pStyle w:val="ListParagraph"/>
        <w:numPr>
          <w:ilvl w:val="0"/>
          <w:numId w:val="10"/>
        </w:num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verificarea prin sondaj a plecărilor ritmice în traseu;</w:t>
      </w:r>
    </w:p>
    <w:p w14:paraId="00DBC026" w14:textId="7F5A7387" w:rsidR="0031215A" w:rsidRPr="0031215A" w:rsidRDefault="0031215A" w:rsidP="002529A1">
      <w:pPr>
        <w:pStyle w:val="ListParagraph"/>
        <w:numPr>
          <w:ilvl w:val="0"/>
          <w:numId w:val="10"/>
        </w:num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verificarea prin sondaj a prestaţiei efective în staţiile de plecare, intermediare şi terminus, în conformitate cu orarele Programul de circulaţie;</w:t>
      </w:r>
    </w:p>
    <w:p w14:paraId="0967158D" w14:textId="4588790D" w:rsidR="0031215A" w:rsidRPr="0031215A" w:rsidRDefault="0031215A" w:rsidP="002529A1">
      <w:pPr>
        <w:pStyle w:val="ListParagraph"/>
        <w:numPr>
          <w:ilvl w:val="0"/>
          <w:numId w:val="10"/>
        </w:num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verificarea prin sondaj a ieşirilor neprogramate din traseu;</w:t>
      </w:r>
    </w:p>
    <w:p w14:paraId="52B267FD" w14:textId="65669F1E" w:rsidR="0031215A" w:rsidRPr="0031215A" w:rsidRDefault="0031215A" w:rsidP="002529A1">
      <w:pPr>
        <w:pStyle w:val="ListParagraph"/>
        <w:numPr>
          <w:ilvl w:val="0"/>
          <w:numId w:val="10"/>
        </w:num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evaluarea şi analiza incidentelor în trafic, pentru stabilirea responsabilităţilor şi penalităţilor aplicate Operatorului pentru cursele neregulate sau neefectuate din culpa sa.</w:t>
      </w:r>
    </w:p>
    <w:p w14:paraId="01C8A79E" w14:textId="4D9AAA4F" w:rsidR="0031215A" w:rsidRPr="0031215A" w:rsidRDefault="0031215A" w:rsidP="0031215A">
      <w:pPr>
        <w:spacing w:before="26" w:after="24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 xml:space="preserve">Pentru a evalua îndeplinirea ultimului indicator, Entitatea Contractantă va respecta metodologia prezentată în </w:t>
      </w:r>
      <w:r w:rsidRPr="00C12CD4">
        <w:rPr>
          <w:rFonts w:ascii="Times New Roman" w:eastAsia="Times New Roman" w:hAnsi="Times New Roman" w:cs="Times New Roman"/>
          <w:i/>
          <w:sz w:val="24"/>
          <w:lang w:val="pl-PL"/>
        </w:rPr>
        <w:t>Anexa nr. 1</w:t>
      </w:r>
      <w:r w:rsidR="00C12CD4" w:rsidRPr="00C12CD4">
        <w:rPr>
          <w:rFonts w:ascii="Times New Roman" w:eastAsia="Times New Roman" w:hAnsi="Times New Roman" w:cs="Times New Roman"/>
          <w:i/>
          <w:sz w:val="24"/>
          <w:lang w:val="pl-PL"/>
        </w:rPr>
        <w:t>1</w:t>
      </w:r>
      <w:r w:rsidRPr="0031215A">
        <w:rPr>
          <w:rFonts w:ascii="Times New Roman" w:eastAsia="Times New Roman" w:hAnsi="Times New Roman" w:cs="Times New Roman"/>
          <w:sz w:val="24"/>
          <w:lang w:val="pl-PL"/>
        </w:rPr>
        <w:t xml:space="preserve"> la Contract, comparându-l cu nivelul minim impus în loc de cel maxim (aşa cum se compară ceilalţi indicatori).</w:t>
      </w:r>
    </w:p>
    <w:p w14:paraId="09D2F925" w14:textId="77777777" w:rsidR="0031215A" w:rsidRPr="0031215A" w:rsidRDefault="0031215A" w:rsidP="008A26E5">
      <w:p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 Nivelurile maxime acceptate incluse în tabel sunt numai pentru referinţă; acestea vor trebui negociate la semnarea contractului, iar ponderile sunt bazate pe politica de Transport Public a Entităţii Contractante. Cele ulterioare se vor stabili în baza indicatorilor realizaţi de către Operator în anul 1.</w:t>
      </w:r>
    </w:p>
    <w:p w14:paraId="3155A6A8" w14:textId="6A4BD33F" w:rsidR="00C12CD4" w:rsidRDefault="0031215A" w:rsidP="008A26E5">
      <w:p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lastRenderedPageBreak/>
        <w:t>- Entitatea contractantă va reţine din garanția de bună execuție penalităţile aferente neîndeplinirii indicatorilor de performanţă şi alte sume datorate de Operator în baza prezentului Contract. Această garanţie este baza de calcul pentru calculul penalităţilor pentru neîndeplinirea indicatorilor de performanţă. Fiecărui indicator îi este alocat un coeficient, un prag sub care penalizarea nu se aplică, şi, în funcţie de acest coeficient, o valoare maximă a garanţiei aferentă indicatorului, calculată din valoarea totală a garanţiei. Deducerile din fiecare indicator vor fi calculate ca procent din deducerile maxime, proporţional cu punctele de penalizare, dacă acestea depăşesc pragul maxim stipulat. În cazul în care punctele de penalizare ale unui indicator depăşesc valoarea maximă stipulată, garanţia reţinută pentru acel indicator va fi limitată la valoarea sa maximă, însă punctele care depăşesc valoarea maximă vor fi înregistrate ca încălcări ale Contractului de către Operator şi pot duce la rezilierea unilaterală a Contractu</w:t>
      </w:r>
      <w:r w:rsidR="00C12CD4">
        <w:rPr>
          <w:rFonts w:ascii="Times New Roman" w:eastAsia="Times New Roman" w:hAnsi="Times New Roman" w:cs="Times New Roman"/>
          <w:sz w:val="24"/>
          <w:lang w:val="pl-PL"/>
        </w:rPr>
        <w:t>lui.</w:t>
      </w:r>
    </w:p>
    <w:p w14:paraId="79F417B6" w14:textId="5F682916" w:rsidR="00C12CD4" w:rsidRDefault="00C12CD4" w:rsidP="00C12CD4">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O reclamaţie fundamentată (a se vedea indicatorul 4) reprezintă orice sesizare transmisă de către un petent prin orice mediu şi canal (scris, mediu electronic, telefonic) Operatorului de transport sau Entităţii Contractante care întruneşte cumulativ următoarele criterii:</w:t>
      </w:r>
    </w:p>
    <w:p w14:paraId="55F627F8" w14:textId="3F24960E" w:rsidR="00C12CD4" w:rsidRDefault="00C12CD4" w:rsidP="00C12CD4">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1. are drept obiect activităţi din domeniul de competenţă al Operatorului;</w:t>
      </w:r>
    </w:p>
    <w:p w14:paraId="799D6E73" w14:textId="78FD2168" w:rsidR="00C12CD4" w:rsidRDefault="00C12CD4" w:rsidP="00C12CD4">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2. conţine informaţii concrete, detaliate care permit identificare şi verificarea lor de către Operator, în vederea luării măsurilor impuse;</w:t>
      </w:r>
    </w:p>
    <w:p w14:paraId="39FD2296" w14:textId="49503F5D" w:rsidR="00C12CD4" w:rsidRDefault="00C12CD4" w:rsidP="008A26E5">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3. se dovedeşte ca fiind reală, în urma verificărilor efectuate de Operator.</w:t>
      </w:r>
    </w:p>
    <w:p w14:paraId="2D4212EA" w14:textId="77777777" w:rsidR="00C12CD4" w:rsidRDefault="00C12CD4" w:rsidP="0031215A">
      <w:pPr>
        <w:spacing w:before="26" w:after="240" w:line="276" w:lineRule="auto"/>
        <w:jc w:val="both"/>
        <w:rPr>
          <w:rFonts w:ascii="Times New Roman" w:eastAsia="Times New Roman" w:hAnsi="Times New Roman" w:cs="Times New Roman"/>
          <w:sz w:val="24"/>
          <w:lang w:val="pl-PL"/>
        </w:rPr>
      </w:pPr>
    </w:p>
    <w:p w14:paraId="54E34CDE" w14:textId="77777777" w:rsidR="00E557A9" w:rsidRPr="00E557A9" w:rsidRDefault="00E557A9" w:rsidP="00E557A9">
      <w:pPr>
        <w:rPr>
          <w:rFonts w:ascii="Times New Roman" w:eastAsia="Times New Roman" w:hAnsi="Times New Roman" w:cs="Times New Roman"/>
          <w:sz w:val="24"/>
          <w:lang w:val="pl-PL"/>
        </w:rPr>
      </w:pPr>
    </w:p>
    <w:p w14:paraId="7E4B8F0B" w14:textId="77777777" w:rsidR="00E557A9" w:rsidRPr="00E557A9" w:rsidRDefault="00E557A9" w:rsidP="00E557A9">
      <w:pPr>
        <w:rPr>
          <w:rFonts w:ascii="Times New Roman" w:eastAsia="Times New Roman" w:hAnsi="Times New Roman" w:cs="Times New Roman"/>
          <w:sz w:val="24"/>
          <w:lang w:val="pl-PL"/>
        </w:rPr>
      </w:pPr>
    </w:p>
    <w:p w14:paraId="3D086143" w14:textId="77777777" w:rsidR="00E557A9" w:rsidRPr="00E557A9" w:rsidRDefault="00E557A9" w:rsidP="00E557A9">
      <w:pPr>
        <w:rPr>
          <w:rFonts w:ascii="Times New Roman" w:eastAsia="Times New Roman" w:hAnsi="Times New Roman" w:cs="Times New Roman"/>
          <w:sz w:val="24"/>
          <w:lang w:val="pl-PL"/>
        </w:rPr>
      </w:pPr>
    </w:p>
    <w:p w14:paraId="6DBC16F2" w14:textId="77777777" w:rsidR="00E557A9" w:rsidRDefault="00E557A9" w:rsidP="00E557A9">
      <w:pPr>
        <w:tabs>
          <w:tab w:val="left" w:pos="1695"/>
        </w:tabs>
        <w:rPr>
          <w:rFonts w:ascii="Times New Roman" w:eastAsia="Times New Roman" w:hAnsi="Times New Roman" w:cs="Times New Roman"/>
          <w:sz w:val="24"/>
          <w:lang w:val="pl-PL"/>
        </w:rPr>
        <w:sectPr w:rsidR="00E557A9" w:rsidSect="00E557A9">
          <w:pgSz w:w="16834" w:h="11909" w:orient="landscape" w:code="9"/>
          <w:pgMar w:top="1440" w:right="1440" w:bottom="1440" w:left="1440" w:header="720" w:footer="720" w:gutter="0"/>
          <w:cols w:space="720"/>
          <w:docGrid w:linePitch="360"/>
        </w:sectPr>
      </w:pPr>
      <w:r>
        <w:rPr>
          <w:rFonts w:ascii="Times New Roman" w:eastAsia="Times New Roman" w:hAnsi="Times New Roman" w:cs="Times New Roman"/>
          <w:sz w:val="24"/>
          <w:lang w:val="pl-PL"/>
        </w:rPr>
        <w:tab/>
      </w:r>
    </w:p>
    <w:p w14:paraId="4DFDB0EB" w14:textId="5E1C3175" w:rsidR="00397188" w:rsidRPr="00F565E3" w:rsidRDefault="002A1CC6" w:rsidP="002A1CC6">
      <w:pPr>
        <w:spacing w:before="80"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lastRenderedPageBreak/>
        <w:t xml:space="preserve">Anexa nr. </w:t>
      </w:r>
      <w:r w:rsidR="00C12CD4">
        <w:rPr>
          <w:rFonts w:ascii="Times New Roman" w:eastAsia="Times New Roman" w:hAnsi="Times New Roman" w:cs="Times New Roman"/>
          <w:b/>
          <w:sz w:val="24"/>
          <w:lang w:val="pl-PL"/>
        </w:rPr>
        <w:t>10</w:t>
      </w:r>
      <w:r w:rsidR="00F565E3" w:rsidRPr="00F565E3">
        <w:rPr>
          <w:rFonts w:ascii="Times New Roman" w:eastAsia="Times New Roman" w:hAnsi="Times New Roman" w:cs="Times New Roman"/>
          <w:b/>
          <w:sz w:val="24"/>
          <w:lang w:val="pl-PL"/>
        </w:rPr>
        <w:t xml:space="preserve"> la Contract:</w:t>
      </w:r>
      <w:r w:rsidRPr="00F565E3">
        <w:rPr>
          <w:rFonts w:ascii="Times New Roman" w:eastAsia="Times New Roman" w:hAnsi="Times New Roman" w:cs="Times New Roman"/>
          <w:b/>
          <w:sz w:val="24"/>
          <w:lang w:val="pl-PL"/>
        </w:rPr>
        <w:t xml:space="preserve"> </w:t>
      </w:r>
      <w:r w:rsidR="00397188" w:rsidRPr="00F565E3">
        <w:rPr>
          <w:rFonts w:ascii="Times New Roman" w:eastAsia="Times New Roman" w:hAnsi="Times New Roman" w:cs="Times New Roman"/>
          <w:b/>
          <w:sz w:val="24"/>
          <w:lang w:val="pl-PL"/>
        </w:rPr>
        <w:t>Indicele de satisfacţie a călătorilor</w:t>
      </w:r>
    </w:p>
    <w:p w14:paraId="18790F39" w14:textId="77777777" w:rsidR="00557376" w:rsidRPr="00F565E3" w:rsidRDefault="00557376" w:rsidP="00557376">
      <w:pPr>
        <w:spacing w:before="80"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Prezenta anexă are drept scop definirea cerinţelor fundamentale privind metodologia referitoare la evaluarea anuală a indicelui de satisfacţie a Pasagerilor (ISP), având în vedere prevederile standardelor naţionale şi europene referitoare la măsurarea calităţii sistemelor de transport public şi a calităţii managementului contractelor.</w:t>
      </w:r>
    </w:p>
    <w:p w14:paraId="7749CE1A" w14:textId="77777777" w:rsidR="00557376" w:rsidRPr="00EF4790" w:rsidRDefault="00557376" w:rsidP="00557376">
      <w:pPr>
        <w:spacing w:before="80" w:after="0" w:line="276" w:lineRule="auto"/>
        <w:jc w:val="both"/>
        <w:rPr>
          <w:rFonts w:ascii="Times New Roman" w:eastAsia="Times New Roman" w:hAnsi="Times New Roman" w:cs="Times New Roman"/>
          <w:color w:val="FF0000"/>
          <w:sz w:val="24"/>
          <w:lang w:val="pl-PL"/>
        </w:rPr>
      </w:pPr>
      <w:r w:rsidRPr="00EF4790">
        <w:rPr>
          <w:rFonts w:ascii="Arial" w:eastAsia="Times New Roman" w:hAnsi="Arial" w:cs="Arial"/>
          <w:noProof/>
          <w:color w:val="FF0000"/>
          <w:sz w:val="24"/>
          <w:szCs w:val="24"/>
        </w:rPr>
        <w:drawing>
          <wp:inline distT="0" distB="0" distL="0" distR="0" wp14:anchorId="541B04D4" wp14:editId="2B951DCC">
            <wp:extent cx="5762625" cy="3000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000375"/>
                    </a:xfrm>
                    <a:prstGeom prst="rect">
                      <a:avLst/>
                    </a:prstGeom>
                    <a:noFill/>
                    <a:ln>
                      <a:noFill/>
                    </a:ln>
                  </pic:spPr>
                </pic:pic>
              </a:graphicData>
            </a:graphic>
          </wp:inline>
        </w:drawing>
      </w:r>
    </w:p>
    <w:p w14:paraId="6574B7D3" w14:textId="77777777" w:rsidR="00397188" w:rsidRPr="009D04B6" w:rsidRDefault="00397188" w:rsidP="00731E25">
      <w:pPr>
        <w:spacing w:before="80" w:after="0" w:line="276" w:lineRule="auto"/>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Indicele de satisfacţie a călătorilor se evaluează după următoarea procedură:</w:t>
      </w:r>
    </w:p>
    <w:p w14:paraId="49BD0792" w14:textId="77777777" w:rsidR="00397188" w:rsidRPr="009D04B6" w:rsidRDefault="00397188" w:rsidP="002529A1">
      <w:pPr>
        <w:pStyle w:val="ListParagraph"/>
        <w:numPr>
          <w:ilvl w:val="0"/>
          <w:numId w:val="3"/>
        </w:numPr>
        <w:spacing w:after="0" w:line="276" w:lineRule="auto"/>
        <w:ind w:left="270" w:hanging="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Entitatea contractantă organizează şi finanţează evaluări anuale ale indicelui de satisfacţie a călătorilor;</w:t>
      </w:r>
    </w:p>
    <w:p w14:paraId="73D857C8" w14:textId="77777777" w:rsidR="00397188" w:rsidRPr="009D04B6" w:rsidRDefault="00397188" w:rsidP="002529A1">
      <w:pPr>
        <w:pStyle w:val="ListParagraph"/>
        <w:numPr>
          <w:ilvl w:val="0"/>
          <w:numId w:val="3"/>
        </w:numPr>
        <w:spacing w:after="0" w:line="276" w:lineRule="auto"/>
        <w:ind w:left="270" w:hanging="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Evaluarea este încredinţată unor terţe persoane independente, care efectuează studii privind gradul de satisfacţie al călătorilor pe bază de chestionare şi sondaje;</w:t>
      </w:r>
    </w:p>
    <w:p w14:paraId="4DAC9B80" w14:textId="77777777" w:rsidR="00397188" w:rsidRPr="009D04B6" w:rsidRDefault="00397188" w:rsidP="002529A1">
      <w:pPr>
        <w:pStyle w:val="ListParagraph"/>
        <w:numPr>
          <w:ilvl w:val="0"/>
          <w:numId w:val="3"/>
        </w:numPr>
        <w:spacing w:after="0" w:line="276" w:lineRule="auto"/>
        <w:ind w:left="270" w:hanging="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Metodologia pentru efectuarea studiului şi calcularea indicelui privind gradul de satisfacţie al călătorilor se realizează, după cum urmează:</w:t>
      </w:r>
    </w:p>
    <w:p w14:paraId="71D6637A" w14:textId="77777777" w:rsidR="00731E25" w:rsidRPr="009D04B6" w:rsidRDefault="00731E25" w:rsidP="00731E25">
      <w:pPr>
        <w:spacing w:after="0" w:line="276" w:lineRule="auto"/>
        <w:ind w:left="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i. Metodologia trebuie să fie conformă cu cerinţele incluse în Standardul SR EN 13816:2003 Transport, Logistică şi servicii. Transport public de călători. Definirea calităţii serviciului, obiective şi măsurare.</w:t>
      </w:r>
    </w:p>
    <w:p w14:paraId="48B32154" w14:textId="6AF7E96C" w:rsidR="00731E25" w:rsidRPr="009D04B6" w:rsidRDefault="00731E25" w:rsidP="00731E25">
      <w:pPr>
        <w:spacing w:after="0" w:line="276" w:lineRule="auto"/>
        <w:ind w:left="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 xml:space="preserve">ii. Indicatorii de performanţă stabiliţi în </w:t>
      </w:r>
      <w:r w:rsidRPr="009D04B6">
        <w:rPr>
          <w:rFonts w:ascii="Times New Roman" w:eastAsia="Times New Roman" w:hAnsi="Times New Roman" w:cs="Times New Roman"/>
          <w:i/>
          <w:sz w:val="24"/>
          <w:lang w:val="pl-PL"/>
        </w:rPr>
        <w:t xml:space="preserve">Anexa </w:t>
      </w:r>
      <w:r w:rsidR="00E441BE">
        <w:rPr>
          <w:rFonts w:ascii="Times New Roman" w:eastAsia="Times New Roman" w:hAnsi="Times New Roman" w:cs="Times New Roman"/>
          <w:i/>
          <w:sz w:val="24"/>
          <w:lang w:val="pl-PL"/>
        </w:rPr>
        <w:t>9</w:t>
      </w:r>
      <w:r w:rsidRPr="009D04B6">
        <w:rPr>
          <w:rFonts w:ascii="Times New Roman" w:eastAsia="Times New Roman" w:hAnsi="Times New Roman" w:cs="Times New Roman"/>
          <w:sz w:val="24"/>
          <w:lang w:val="pl-PL"/>
        </w:rPr>
        <w:t xml:space="preserve"> se pot utiliza ca bază pentru chestionar pentru a efectua studiul de evaluare a gradului de satisfacţie a călătorilor. Pot fi totodată adăugaţi şi alţi indicatori relevanţi pentru evaluarea calitativă a serviciilor, precum curăţenia vehiculului, comportamentul angajaţilor Op</w:t>
      </w:r>
      <w:r w:rsidR="00557376" w:rsidRPr="009D04B6">
        <w:rPr>
          <w:rFonts w:ascii="Times New Roman" w:eastAsia="Times New Roman" w:hAnsi="Times New Roman" w:cs="Times New Roman"/>
          <w:sz w:val="24"/>
          <w:lang w:val="pl-PL"/>
        </w:rPr>
        <w:t>eratorului, siguranţa percepută</w:t>
      </w:r>
      <w:r w:rsidRPr="009D04B6">
        <w:rPr>
          <w:rFonts w:ascii="Times New Roman" w:eastAsia="Times New Roman" w:hAnsi="Times New Roman" w:cs="Times New Roman"/>
          <w:sz w:val="24"/>
          <w:lang w:val="pl-PL"/>
        </w:rPr>
        <w:t xml:space="preserve"> etc.</w:t>
      </w:r>
      <w:r w:rsidR="00557376" w:rsidRPr="009D04B6">
        <w:rPr>
          <w:rFonts w:ascii="Times New Roman" w:eastAsia="Times New Roman" w:hAnsi="Times New Roman" w:cs="Times New Roman"/>
          <w:sz w:val="24"/>
          <w:lang w:val="pl-PL"/>
        </w:rPr>
        <w:t>.</w:t>
      </w:r>
      <w:r w:rsidRPr="009D04B6">
        <w:rPr>
          <w:rFonts w:ascii="Times New Roman" w:eastAsia="Times New Roman" w:hAnsi="Times New Roman" w:cs="Times New Roman"/>
          <w:sz w:val="24"/>
          <w:lang w:val="pl-PL"/>
        </w:rPr>
        <w:t xml:space="preserve"> Chestionarul are ca scop principal compararea indicatorilor de calitate oferiţi şi a indicatorilor de calitate percepuţi de călători.</w:t>
      </w:r>
    </w:p>
    <w:p w14:paraId="1B125D79" w14:textId="20D0474E" w:rsidR="00731E25" w:rsidRPr="009D04B6" w:rsidRDefault="00731E25" w:rsidP="00731E25">
      <w:pPr>
        <w:spacing w:after="0" w:line="276" w:lineRule="auto"/>
        <w:ind w:left="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 xml:space="preserve">iii. Rezultatul final al studiului include un procent de călători mulţumiţi datorită performanţei indicatorilor cheie stabiliţi în </w:t>
      </w:r>
      <w:r w:rsidRPr="009D04B6">
        <w:rPr>
          <w:rFonts w:ascii="Times New Roman" w:eastAsia="Times New Roman" w:hAnsi="Times New Roman" w:cs="Times New Roman"/>
          <w:i/>
          <w:sz w:val="24"/>
          <w:lang w:val="pl-PL"/>
        </w:rPr>
        <w:t xml:space="preserve">Anexa </w:t>
      </w:r>
      <w:r w:rsidR="00E441BE">
        <w:rPr>
          <w:rFonts w:ascii="Times New Roman" w:eastAsia="Times New Roman" w:hAnsi="Times New Roman" w:cs="Times New Roman"/>
          <w:i/>
          <w:sz w:val="24"/>
          <w:lang w:val="pl-PL"/>
        </w:rPr>
        <w:t>9</w:t>
      </w:r>
      <w:r w:rsidRPr="009D04B6">
        <w:rPr>
          <w:rFonts w:ascii="Times New Roman" w:eastAsia="Times New Roman" w:hAnsi="Times New Roman" w:cs="Times New Roman"/>
          <w:sz w:val="24"/>
          <w:lang w:val="pl-PL"/>
        </w:rPr>
        <w:t>, şi un număr de pasageri nemulţumiţi prin compararea cărora se poate identifica gradul de satisfacţie a aşteptărilor acestora.</w:t>
      </w:r>
    </w:p>
    <w:p w14:paraId="2A98A926" w14:textId="77777777" w:rsidR="00731E25" w:rsidRPr="009D04B6" w:rsidRDefault="00731E25" w:rsidP="00731E25">
      <w:pPr>
        <w:spacing w:after="0" w:line="276" w:lineRule="auto"/>
        <w:ind w:left="270"/>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iv. După finalizarea analizei comparative a gradului de satisfacţie al călătorilor derivat din studiul efectuat şi indicatorii de performanţă şi calitate oferiţi, evaluaţi de către Entitatea contractantă, aceasta împreună cu Operatorul trebuie să elaboreze planuri de măsuri pentru îmbunătăţirea calităţii transportului public.</w:t>
      </w:r>
    </w:p>
    <w:p w14:paraId="3D9DE781" w14:textId="77777777" w:rsidR="00557376" w:rsidRPr="009D04B6" w:rsidRDefault="00557376" w:rsidP="00557376">
      <w:pPr>
        <w:spacing w:before="26" w:after="0" w:line="276" w:lineRule="auto"/>
        <w:jc w:val="both"/>
        <w:rPr>
          <w:rFonts w:ascii="Times New Roman" w:eastAsia="Times New Roman" w:hAnsi="Times New Roman" w:cs="Times New Roman"/>
          <w:sz w:val="24"/>
          <w:lang w:val="pl-PL"/>
        </w:rPr>
      </w:pPr>
    </w:p>
    <w:p w14:paraId="6DC70B63" w14:textId="77777777" w:rsidR="00397188" w:rsidRPr="009D04B6" w:rsidRDefault="00397188" w:rsidP="00557376">
      <w:pPr>
        <w:spacing w:before="26" w:after="0" w:line="276" w:lineRule="auto"/>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Noile planuri pentru îmbunătăţirea calităţii transportului public pot viza schimbarea valorilor vizate ale indicatorilor cheie şi revizuirea Programului de Transport pentru anul următor.</w:t>
      </w:r>
    </w:p>
    <w:p w14:paraId="1483B01A" w14:textId="77777777" w:rsidR="009D04B6" w:rsidRDefault="009D04B6" w:rsidP="009D04B6">
      <w:pPr>
        <w:spacing w:before="26" w:after="0" w:line="276" w:lineRule="auto"/>
        <w:jc w:val="both"/>
        <w:rPr>
          <w:rFonts w:ascii="Times New Roman" w:eastAsia="Times New Roman" w:hAnsi="Times New Roman" w:cs="Times New Roman"/>
          <w:sz w:val="24"/>
          <w:lang w:val="pl-PL"/>
        </w:rPr>
      </w:pPr>
    </w:p>
    <w:p w14:paraId="080CD8C4" w14:textId="4F48E5EB" w:rsidR="00557376" w:rsidRPr="009D04B6" w:rsidRDefault="009D04B6" w:rsidP="009D04B6">
      <w:pPr>
        <w:spacing w:before="26" w:after="0" w:line="276" w:lineRule="auto"/>
        <w:jc w:val="both"/>
        <w:rPr>
          <w:rFonts w:ascii="Times New Roman" w:eastAsia="Times New Roman" w:hAnsi="Times New Roman" w:cs="Times New Roman"/>
          <w:sz w:val="24"/>
          <w:lang w:val="pl-PL"/>
        </w:rPr>
      </w:pPr>
      <w:r w:rsidRPr="009D04B6">
        <w:rPr>
          <w:rFonts w:ascii="Times New Roman" w:eastAsia="Times New Roman" w:hAnsi="Times New Roman" w:cs="Times New Roman"/>
          <w:sz w:val="24"/>
          <w:lang w:val="pl-PL"/>
        </w:rPr>
        <w:t xml:space="preserve">Indicele de satisfacţie a călătorilor nu va fi considerat indicator de performanţă şi prin urmare, nu poate intra în calcul penalităţilor. </w:t>
      </w:r>
      <w:r w:rsidR="00E441BE" w:rsidRPr="00E441BE">
        <w:rPr>
          <w:rFonts w:ascii="Times New Roman" w:eastAsia="Times New Roman" w:hAnsi="Times New Roman" w:cs="Times New Roman"/>
          <w:sz w:val="24"/>
          <w:lang w:val="pl-PL"/>
        </w:rPr>
        <w:t>Pentru o determinare corectă a evoluţiei gradului de satisfacţie, primul sondaj va fi efectuat la începutul derulării contractului şi va reprezenta reper pentru viitoarele sondaje de evaluare a indicelui de satisfacţie a călătorilor.</w:t>
      </w:r>
      <w:r w:rsidRPr="009D04B6">
        <w:rPr>
          <w:rFonts w:ascii="Times New Roman" w:eastAsia="Times New Roman" w:hAnsi="Times New Roman" w:cs="Times New Roman"/>
          <w:sz w:val="24"/>
          <w:lang w:val="pl-PL"/>
        </w:rPr>
        <w:t>.</w:t>
      </w:r>
    </w:p>
    <w:p w14:paraId="63F45D3F" w14:textId="30AA1F6A" w:rsidR="00924FCE" w:rsidRPr="00EF4790" w:rsidRDefault="00924FCE" w:rsidP="00924FCE">
      <w:pPr>
        <w:spacing w:before="80" w:after="0" w:line="276" w:lineRule="auto"/>
        <w:jc w:val="both"/>
        <w:rPr>
          <w:rFonts w:ascii="Times New Roman" w:eastAsia="Times New Roman" w:hAnsi="Times New Roman" w:cs="Times New Roman"/>
          <w:b/>
          <w:color w:val="FF0000"/>
          <w:sz w:val="24"/>
          <w:lang w:val="pl-PL"/>
        </w:rPr>
      </w:pPr>
    </w:p>
    <w:p w14:paraId="09840412" w14:textId="7B5B7063" w:rsidR="00924FCE" w:rsidRPr="00EF4790" w:rsidRDefault="00924FCE" w:rsidP="00924FCE">
      <w:pPr>
        <w:spacing w:before="80" w:after="0" w:line="276" w:lineRule="auto"/>
        <w:jc w:val="both"/>
        <w:rPr>
          <w:rFonts w:ascii="Times New Roman" w:eastAsia="Times New Roman" w:hAnsi="Times New Roman" w:cs="Times New Roman"/>
          <w:b/>
          <w:color w:val="FF0000"/>
          <w:sz w:val="24"/>
          <w:lang w:val="pl-PL"/>
        </w:rPr>
      </w:pPr>
    </w:p>
    <w:p w14:paraId="7FDCB72E" w14:textId="0A3B64D8" w:rsidR="00397188" w:rsidRPr="0031215A" w:rsidRDefault="002A1CC6" w:rsidP="0031215A">
      <w:pPr>
        <w:spacing w:before="80"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b/>
          <w:sz w:val="24"/>
          <w:lang w:val="pl-PL"/>
        </w:rPr>
        <w:t>Anexa nr. 1</w:t>
      </w:r>
      <w:r w:rsidR="00E441BE">
        <w:rPr>
          <w:rFonts w:ascii="Times New Roman" w:eastAsia="Times New Roman" w:hAnsi="Times New Roman" w:cs="Times New Roman"/>
          <w:b/>
          <w:sz w:val="24"/>
          <w:lang w:val="pl-PL"/>
        </w:rPr>
        <w:t>1</w:t>
      </w:r>
      <w:r w:rsidR="0031215A" w:rsidRPr="0031215A">
        <w:rPr>
          <w:rFonts w:ascii="Times New Roman" w:eastAsia="Times New Roman" w:hAnsi="Times New Roman" w:cs="Times New Roman"/>
          <w:b/>
          <w:sz w:val="24"/>
          <w:lang w:val="pl-PL"/>
        </w:rPr>
        <w:t xml:space="preserve"> la Contract:</w:t>
      </w:r>
      <w:r w:rsidRPr="0031215A">
        <w:rPr>
          <w:rFonts w:ascii="Times New Roman" w:eastAsia="Times New Roman" w:hAnsi="Times New Roman" w:cs="Times New Roman"/>
          <w:b/>
          <w:sz w:val="24"/>
          <w:lang w:val="pl-PL"/>
        </w:rPr>
        <w:t xml:space="preserve"> </w:t>
      </w:r>
      <w:r w:rsidR="00397188" w:rsidRPr="0031215A">
        <w:rPr>
          <w:rFonts w:ascii="Times New Roman" w:eastAsia="Times New Roman" w:hAnsi="Times New Roman" w:cs="Times New Roman"/>
          <w:b/>
          <w:sz w:val="24"/>
          <w:lang w:val="pl-PL"/>
        </w:rPr>
        <w:t>Metodologia de monitorizare şi evaluare a Programului de Transport</w:t>
      </w:r>
    </w:p>
    <w:p w14:paraId="471E14F1" w14:textId="77777777" w:rsidR="00397188" w:rsidRPr="0031215A" w:rsidRDefault="00434F7F" w:rsidP="00434F7F">
      <w:pPr>
        <w:spacing w:before="80" w:after="0" w:line="276" w:lineRule="auto"/>
        <w:rPr>
          <w:rFonts w:ascii="Times New Roman" w:eastAsia="Times New Roman" w:hAnsi="Times New Roman" w:cs="Times New Roman"/>
          <w:sz w:val="24"/>
          <w:lang w:val="pl-PL"/>
        </w:rPr>
      </w:pPr>
      <w:r w:rsidRPr="0031215A">
        <w:rPr>
          <w:rFonts w:ascii="Times New Roman" w:eastAsia="Times New Roman" w:hAnsi="Times New Roman" w:cs="Times New Roman"/>
          <w:b/>
          <w:sz w:val="24"/>
          <w:lang w:val="pl-PL"/>
        </w:rPr>
        <w:t xml:space="preserve">1. </w:t>
      </w:r>
      <w:r w:rsidR="00397188" w:rsidRPr="0031215A">
        <w:rPr>
          <w:rFonts w:ascii="Times New Roman" w:eastAsia="Times New Roman" w:hAnsi="Times New Roman" w:cs="Times New Roman"/>
          <w:b/>
          <w:sz w:val="24"/>
          <w:lang w:val="pl-PL"/>
        </w:rPr>
        <w:t>Principii</w:t>
      </w:r>
    </w:p>
    <w:p w14:paraId="68164341" w14:textId="77777777" w:rsidR="00397188" w:rsidRPr="0031215A" w:rsidRDefault="00397188" w:rsidP="0020531E">
      <w:pPr>
        <w:spacing w:before="26"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b/>
          <w:i/>
          <w:sz w:val="24"/>
          <w:lang w:val="pl-PL"/>
        </w:rPr>
        <w:t>1.</w:t>
      </w:r>
      <w:r w:rsidR="00434F7F" w:rsidRPr="0031215A">
        <w:rPr>
          <w:rFonts w:ascii="Times New Roman" w:eastAsia="Times New Roman" w:hAnsi="Times New Roman" w:cs="Times New Roman"/>
          <w:sz w:val="24"/>
          <w:lang w:val="pl-PL"/>
        </w:rPr>
        <w:t xml:space="preserve"> </w:t>
      </w:r>
      <w:r w:rsidRPr="0031215A">
        <w:rPr>
          <w:rFonts w:ascii="Times New Roman" w:eastAsia="Times New Roman" w:hAnsi="Times New Roman" w:cs="Times New Roman"/>
          <w:sz w:val="24"/>
          <w:lang w:val="pl-PL"/>
        </w:rPr>
        <w:t>Prezenta metodologie defineşte principalii parametri care determină performanţa Operatorului în cadrul Programului de Transport.</w:t>
      </w:r>
    </w:p>
    <w:p w14:paraId="779F70E8" w14:textId="77777777" w:rsidR="00397188" w:rsidRPr="0031215A" w:rsidRDefault="00397188" w:rsidP="0020531E">
      <w:pPr>
        <w:spacing w:before="80"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b/>
          <w:i/>
          <w:sz w:val="24"/>
          <w:lang w:val="pl-PL"/>
        </w:rPr>
        <w:t>2.</w:t>
      </w:r>
      <w:r w:rsidR="00434F7F" w:rsidRPr="0031215A">
        <w:rPr>
          <w:rFonts w:ascii="Times New Roman" w:eastAsia="Times New Roman" w:hAnsi="Times New Roman" w:cs="Times New Roman"/>
          <w:sz w:val="24"/>
          <w:lang w:val="pl-PL"/>
        </w:rPr>
        <w:t xml:space="preserve"> </w:t>
      </w:r>
      <w:r w:rsidRPr="0031215A">
        <w:rPr>
          <w:rFonts w:ascii="Times New Roman" w:eastAsia="Times New Roman" w:hAnsi="Times New Roman" w:cs="Times New Roman"/>
          <w:sz w:val="24"/>
          <w:lang w:val="pl-PL"/>
        </w:rPr>
        <w:t>Entitatea contractantă va monitoriza, evalua şi înregistra prestaţia Operatorului în cadrul Programului de Transport prin mecanismul următor:</w:t>
      </w:r>
    </w:p>
    <w:p w14:paraId="3ABB69D8" w14:textId="7F7B1096" w:rsidR="00397188" w:rsidRPr="0031215A" w:rsidRDefault="00397188" w:rsidP="002529A1">
      <w:pPr>
        <w:pStyle w:val="ListParagraph"/>
        <w:numPr>
          <w:ilvl w:val="0"/>
          <w:numId w:val="11"/>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Sistem Automat de Management şi Control al Serviciilor de Transport.</w:t>
      </w:r>
    </w:p>
    <w:p w14:paraId="42D85D28" w14:textId="134AFED2" w:rsidR="00397188" w:rsidRPr="0031215A" w:rsidRDefault="00397188" w:rsidP="002529A1">
      <w:pPr>
        <w:pStyle w:val="ListParagraph"/>
        <w:numPr>
          <w:ilvl w:val="0"/>
          <w:numId w:val="11"/>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Sondaje complete efectuate în mod regulat referitor la calitatea serviciilor. Entitatea contractantă va elabora şi implementa sondaje de control periodice privind serviciul public de transport, prin care se vor aduna informaţiile necesare pentru monitorizarea şi evaluarea Programului de Transport.</w:t>
      </w:r>
    </w:p>
    <w:p w14:paraId="7A9371FF" w14:textId="1DB6424D" w:rsidR="0091648F" w:rsidRPr="0031215A" w:rsidRDefault="0091648F" w:rsidP="002529A1">
      <w:pPr>
        <w:pStyle w:val="ListParagraph"/>
        <w:numPr>
          <w:ilvl w:val="0"/>
          <w:numId w:val="11"/>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Analiza documentaţiilor depuse periodic de Operatorul de transport.</w:t>
      </w:r>
    </w:p>
    <w:p w14:paraId="5AFD4F1E" w14:textId="77777777" w:rsidR="00397188" w:rsidRPr="0031215A" w:rsidRDefault="00397188" w:rsidP="0020531E">
      <w:pPr>
        <w:spacing w:before="80"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b/>
          <w:i/>
          <w:sz w:val="24"/>
          <w:lang w:val="pl-PL"/>
        </w:rPr>
        <w:t>3.</w:t>
      </w:r>
      <w:r w:rsidR="00434F7F" w:rsidRPr="0031215A">
        <w:rPr>
          <w:rFonts w:ascii="Times New Roman" w:eastAsia="Times New Roman" w:hAnsi="Times New Roman" w:cs="Times New Roman"/>
          <w:sz w:val="24"/>
          <w:lang w:val="pl-PL"/>
        </w:rPr>
        <w:t xml:space="preserve"> </w:t>
      </w:r>
      <w:r w:rsidRPr="0031215A">
        <w:rPr>
          <w:rFonts w:ascii="Times New Roman" w:eastAsia="Times New Roman" w:hAnsi="Times New Roman" w:cs="Times New Roman"/>
          <w:sz w:val="24"/>
          <w:lang w:val="pl-PL"/>
        </w:rPr>
        <w:t>Baza de date STI conţine următoarele specificaţii privind liniile de transport public, prin care este controlată prestarea Programului de Transport:</w:t>
      </w:r>
    </w:p>
    <w:p w14:paraId="42D125BD" w14:textId="7B427EF0" w:rsidR="00397188" w:rsidRPr="0031215A" w:rsidRDefault="00397188" w:rsidP="002529A1">
      <w:pPr>
        <w:pStyle w:val="ListParagraph"/>
        <w:numPr>
          <w:ilvl w:val="0"/>
          <w:numId w:val="12"/>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Descrierea traseelor, cu staţiile de plecare, intermediare şi terminus, pe fiecare direcţie de circulaţie.</w:t>
      </w:r>
    </w:p>
    <w:p w14:paraId="6CA1A1EB" w14:textId="1BEB658F" w:rsidR="00397188" w:rsidRPr="0031215A" w:rsidRDefault="00397188" w:rsidP="002529A1">
      <w:pPr>
        <w:pStyle w:val="ListParagraph"/>
        <w:numPr>
          <w:ilvl w:val="0"/>
          <w:numId w:val="12"/>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Toate vehiculele care circulă pe trasee.</w:t>
      </w:r>
    </w:p>
    <w:p w14:paraId="0FCDA18B" w14:textId="408CD4C6" w:rsidR="00397188" w:rsidRPr="0031215A" w:rsidRDefault="00397188" w:rsidP="002529A1">
      <w:pPr>
        <w:pStyle w:val="ListParagraph"/>
        <w:numPr>
          <w:ilvl w:val="0"/>
          <w:numId w:val="12"/>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 xml:space="preserve">Orarul fiecărui vehicul în staţia de plecare, în staţiile intermediare şi în staţia terminus pe </w:t>
      </w:r>
      <w:r w:rsidR="00434F7F" w:rsidRPr="0031215A">
        <w:rPr>
          <w:rFonts w:ascii="Times New Roman" w:eastAsia="Times New Roman" w:hAnsi="Times New Roman" w:cs="Times New Roman"/>
          <w:sz w:val="24"/>
          <w:lang w:val="pl-PL"/>
        </w:rPr>
        <w:t>traseul stabilit</w:t>
      </w:r>
      <w:r w:rsidRPr="0031215A">
        <w:rPr>
          <w:rFonts w:ascii="Times New Roman" w:eastAsia="Times New Roman" w:hAnsi="Times New Roman" w:cs="Times New Roman"/>
          <w:sz w:val="24"/>
          <w:lang w:val="pl-PL"/>
        </w:rPr>
        <w:t>.</w:t>
      </w:r>
    </w:p>
    <w:p w14:paraId="5EBB1DFF" w14:textId="7F1663B5" w:rsidR="00397188" w:rsidRPr="0031215A" w:rsidRDefault="00397188" w:rsidP="002529A1">
      <w:pPr>
        <w:pStyle w:val="ListParagraph"/>
        <w:numPr>
          <w:ilvl w:val="0"/>
          <w:numId w:val="12"/>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Conformitatea cu orarul traseul</w:t>
      </w:r>
      <w:r w:rsidR="00924FCE" w:rsidRPr="0031215A">
        <w:rPr>
          <w:rFonts w:ascii="Times New Roman" w:eastAsia="Times New Roman" w:hAnsi="Times New Roman" w:cs="Times New Roman"/>
          <w:sz w:val="24"/>
          <w:lang w:val="pl-PL"/>
        </w:rPr>
        <w:t>ui</w:t>
      </w:r>
      <w:r w:rsidRPr="0031215A">
        <w:rPr>
          <w:rFonts w:ascii="Times New Roman" w:eastAsia="Times New Roman" w:hAnsi="Times New Roman" w:cs="Times New Roman"/>
          <w:sz w:val="24"/>
          <w:lang w:val="pl-PL"/>
        </w:rPr>
        <w:t>, incluzând toate indicaţiile prin intermediul STI, atunci când este funcţional, apariţia unor anomalii în orarul vehiculului, în baza determinării prin GPS a locaţiei sale de-a lungul traseului şi confirmă faptul că poziţia sa este în conformitate cu acest orar programat.</w:t>
      </w:r>
    </w:p>
    <w:p w14:paraId="4B7AAAEF" w14:textId="00D671B5" w:rsidR="00397188" w:rsidRPr="0031215A" w:rsidRDefault="00397188" w:rsidP="002529A1">
      <w:pPr>
        <w:pStyle w:val="ListParagraph"/>
        <w:numPr>
          <w:ilvl w:val="0"/>
          <w:numId w:val="12"/>
        </w:numPr>
        <w:spacing w:after="0" w:line="276" w:lineRule="auto"/>
        <w:jc w:val="both"/>
        <w:rPr>
          <w:rFonts w:ascii="Times New Roman" w:eastAsia="Times New Roman" w:hAnsi="Times New Roman" w:cs="Times New Roman"/>
          <w:sz w:val="24"/>
          <w:lang w:val="pl-PL"/>
        </w:rPr>
      </w:pPr>
      <w:r w:rsidRPr="0031215A">
        <w:rPr>
          <w:rFonts w:ascii="Times New Roman" w:eastAsia="Times New Roman" w:hAnsi="Times New Roman" w:cs="Times New Roman"/>
          <w:sz w:val="24"/>
          <w:lang w:val="pl-PL"/>
        </w:rPr>
        <w:t>Vehicul x Kilometri realizat (zilnic, lunar sau anual)</w:t>
      </w:r>
    </w:p>
    <w:p w14:paraId="0AC30FAD" w14:textId="77777777" w:rsidR="009503D6" w:rsidRPr="009503D6" w:rsidRDefault="00397188" w:rsidP="009503D6">
      <w:pPr>
        <w:spacing w:before="26"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4.</w:t>
      </w:r>
      <w:r w:rsidR="00434F7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 xml:space="preserve">Raportarea şi evaluarea prestării Programului de Transport se face prin intermediul indicatorilor prevăzuţi la punctul </w:t>
      </w:r>
      <w:r w:rsidR="00BB3874" w:rsidRPr="002D02AC">
        <w:rPr>
          <w:rFonts w:ascii="Times New Roman" w:eastAsia="Times New Roman" w:hAnsi="Times New Roman" w:cs="Times New Roman"/>
          <w:sz w:val="24"/>
          <w:lang w:val="pl-PL"/>
        </w:rPr>
        <w:t>6</w:t>
      </w:r>
      <w:r w:rsidRPr="002D02AC">
        <w:rPr>
          <w:rFonts w:ascii="Times New Roman" w:eastAsia="Times New Roman" w:hAnsi="Times New Roman" w:cs="Times New Roman"/>
          <w:sz w:val="24"/>
          <w:lang w:val="pl-PL"/>
        </w:rPr>
        <w:t>.</w:t>
      </w:r>
      <w:r w:rsidR="0091648F" w:rsidRPr="002D02AC">
        <w:rPr>
          <w:rFonts w:ascii="Times New Roman" w:eastAsia="Times New Roman" w:hAnsi="Times New Roman" w:cs="Times New Roman"/>
          <w:sz w:val="24"/>
          <w:lang w:val="pl-PL"/>
        </w:rPr>
        <w:t xml:space="preserve"> </w:t>
      </w:r>
      <w:r w:rsidR="009503D6" w:rsidRPr="009503D6">
        <w:rPr>
          <w:rFonts w:ascii="Times New Roman" w:eastAsia="Times New Roman" w:hAnsi="Times New Roman" w:cs="Times New Roman"/>
          <w:sz w:val="24"/>
          <w:lang w:val="pl-PL"/>
        </w:rPr>
        <w:t xml:space="preserve">Raportarea și evaluarea serviciului are un caracter permanent și va fi efectuată pe baza unui proces colaborativ după cum urmează: </w:t>
      </w:r>
    </w:p>
    <w:p w14:paraId="783D0A1B" w14:textId="77777777" w:rsidR="009503D6" w:rsidRPr="009503D6" w:rsidRDefault="009503D6" w:rsidP="009503D6">
      <w:pPr>
        <w:spacing w:before="26" w:after="0" w:line="276" w:lineRule="auto"/>
        <w:jc w:val="both"/>
        <w:rPr>
          <w:rFonts w:ascii="Times New Roman" w:eastAsia="Times New Roman" w:hAnsi="Times New Roman" w:cs="Times New Roman"/>
          <w:sz w:val="24"/>
          <w:lang w:val="pl-PL"/>
        </w:rPr>
      </w:pPr>
      <w:r w:rsidRPr="009503D6">
        <w:rPr>
          <w:rFonts w:ascii="Times New Roman" w:eastAsia="Times New Roman" w:hAnsi="Times New Roman" w:cs="Times New Roman"/>
          <w:sz w:val="24"/>
          <w:lang w:val="pl-PL"/>
        </w:rPr>
        <w:t xml:space="preserve">- De către Operatorul de transport ca proces intern în cadrul activității generale de management în vederea asigurării unui nivel ridicat de eficiență a activității proprii </w:t>
      </w:r>
    </w:p>
    <w:p w14:paraId="4F7C8A3A" w14:textId="58B998BB" w:rsidR="00434F7F" w:rsidRPr="002D02AC" w:rsidRDefault="009503D6" w:rsidP="009503D6">
      <w:pPr>
        <w:spacing w:before="26" w:after="0" w:line="276" w:lineRule="auto"/>
        <w:jc w:val="both"/>
        <w:rPr>
          <w:rFonts w:ascii="Times New Roman" w:eastAsia="Times New Roman" w:hAnsi="Times New Roman" w:cs="Times New Roman"/>
          <w:sz w:val="24"/>
          <w:lang w:val="pl-PL"/>
        </w:rPr>
      </w:pPr>
      <w:r w:rsidRPr="009503D6">
        <w:rPr>
          <w:rFonts w:ascii="Times New Roman" w:eastAsia="Times New Roman" w:hAnsi="Times New Roman" w:cs="Times New Roman"/>
          <w:sz w:val="24"/>
          <w:lang w:val="pl-PL"/>
        </w:rPr>
        <w:t>- De către Entitatea Contractantă ca activitate cu caracter continuu pentru urmărirea modului de îndeplinire a indicatorilor de performanță asumați prin contractul de servicii publice.</w:t>
      </w:r>
    </w:p>
    <w:p w14:paraId="77CFB646" w14:textId="77777777" w:rsidR="00397188" w:rsidRPr="002D02AC" w:rsidRDefault="00397188" w:rsidP="0020531E">
      <w:pPr>
        <w:spacing w:before="26"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lastRenderedPageBreak/>
        <w:t>5.</w:t>
      </w:r>
      <w:r w:rsidR="00434F7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Indicatorii de raportare a prestării Programului de Transport.</w:t>
      </w:r>
    </w:p>
    <w:p w14:paraId="7866C87D" w14:textId="2A23F439" w:rsidR="00BB3874" w:rsidRPr="002D02AC" w:rsidRDefault="00BB3874" w:rsidP="00BB3874">
      <w:pPr>
        <w:spacing w:before="26"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 xml:space="preserve">Raportarea și evaluarea serviciului public realizată în comun de către Entitatea Contractantă și Operatorul de transport presupune elaborarea de către Operator și verificarea de către Entitatea Contractantă a unui raport </w:t>
      </w:r>
      <w:r w:rsidR="00EE51DA" w:rsidRPr="002D02AC">
        <w:rPr>
          <w:rFonts w:ascii="Times New Roman" w:eastAsia="Times New Roman" w:hAnsi="Times New Roman" w:cs="Times New Roman"/>
          <w:sz w:val="24"/>
          <w:lang w:val="pl-PL"/>
        </w:rPr>
        <w:t>lunar</w:t>
      </w:r>
      <w:r w:rsidRPr="002D02AC">
        <w:rPr>
          <w:rFonts w:ascii="Times New Roman" w:eastAsia="Times New Roman" w:hAnsi="Times New Roman" w:cs="Times New Roman"/>
          <w:sz w:val="24"/>
          <w:lang w:val="pl-PL"/>
        </w:rPr>
        <w:t xml:space="preserve"> privind gradul de îndeplinire al obligațiilor contractuale; formularul de raport va fi agreat de către părțile implicate. Raportul va urmări cu precădere gradul de  îndeplinire a indicatorilor asumați prin </w:t>
      </w:r>
      <w:r w:rsidRPr="002D02AC">
        <w:rPr>
          <w:rFonts w:ascii="Times New Roman" w:eastAsia="Times New Roman" w:hAnsi="Times New Roman" w:cs="Times New Roman"/>
          <w:i/>
          <w:sz w:val="24"/>
          <w:lang w:val="pl-PL"/>
        </w:rPr>
        <w:t xml:space="preserve">Anexa nr. </w:t>
      </w:r>
      <w:r w:rsidR="00E441BE">
        <w:rPr>
          <w:rFonts w:ascii="Times New Roman" w:eastAsia="Times New Roman" w:hAnsi="Times New Roman" w:cs="Times New Roman"/>
          <w:i/>
          <w:sz w:val="24"/>
          <w:lang w:val="pl-PL"/>
        </w:rPr>
        <w:t>9</w:t>
      </w:r>
      <w:r w:rsidRPr="002D02AC">
        <w:rPr>
          <w:rFonts w:ascii="Times New Roman" w:eastAsia="Times New Roman" w:hAnsi="Times New Roman" w:cs="Times New Roman"/>
          <w:sz w:val="24"/>
          <w:lang w:val="pl-PL"/>
        </w:rPr>
        <w:t>.</w:t>
      </w:r>
    </w:p>
    <w:p w14:paraId="0EF4756F" w14:textId="2B3E5715" w:rsidR="00BB3874" w:rsidRPr="002D02AC" w:rsidRDefault="00BB3874" w:rsidP="0020531E">
      <w:pPr>
        <w:spacing w:before="26"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 xml:space="preserve">6. </w:t>
      </w:r>
      <w:r w:rsidRPr="002D02AC">
        <w:rPr>
          <w:rFonts w:ascii="Times New Roman" w:eastAsia="Times New Roman" w:hAnsi="Times New Roman" w:cs="Times New Roman"/>
          <w:sz w:val="24"/>
          <w:lang w:val="pl-PL"/>
        </w:rPr>
        <w:t>Indicatorii cheie pentru raportarea prestării Porgramului de Transport sunt cursele şi categoria parcursului în kilometrii. Cursele sunt evaluate după cum urmează:</w:t>
      </w:r>
    </w:p>
    <w:p w14:paraId="13E4AACF"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w:t>
      </w:r>
      <w:r w:rsidRPr="002D02AC">
        <w:rPr>
          <w:rFonts w:ascii="Times New Roman" w:eastAsia="Times New Roman" w:hAnsi="Times New Roman" w:cs="Times New Roman"/>
          <w:sz w:val="24"/>
          <w:lang w:val="pl-PL"/>
        </w:rPr>
        <w:t xml:space="preserve"> Curse regulate.</w:t>
      </w:r>
    </w:p>
    <w:p w14:paraId="46798A43"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II.</w:t>
      </w:r>
      <w:r w:rsidRPr="002D02AC">
        <w:rPr>
          <w:rFonts w:ascii="Times New Roman" w:eastAsia="Times New Roman" w:hAnsi="Times New Roman" w:cs="Times New Roman"/>
          <w:sz w:val="24"/>
          <w:lang w:val="pl-PL"/>
        </w:rPr>
        <w:t xml:space="preserve"> Curse neregulate din culpa Operatorului.</w:t>
      </w:r>
    </w:p>
    <w:p w14:paraId="3FB9F59F"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III.</w:t>
      </w:r>
      <w:r w:rsidRPr="002D02AC">
        <w:rPr>
          <w:rFonts w:ascii="Times New Roman" w:eastAsia="Times New Roman" w:hAnsi="Times New Roman" w:cs="Times New Roman"/>
          <w:sz w:val="24"/>
          <w:lang w:val="pl-PL"/>
        </w:rPr>
        <w:t xml:space="preserve"> Curse neregulate fără culpa Operatorului.</w:t>
      </w:r>
    </w:p>
    <w:p w14:paraId="5C10A0F6"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IV.</w:t>
      </w:r>
      <w:r w:rsidRPr="002D02AC">
        <w:rPr>
          <w:rFonts w:ascii="Times New Roman" w:eastAsia="Times New Roman" w:hAnsi="Times New Roman" w:cs="Times New Roman"/>
          <w:sz w:val="24"/>
          <w:lang w:val="pl-PL"/>
        </w:rPr>
        <w:t xml:space="preserve"> Curse neefectuate fără culpa Operatorului.</w:t>
      </w:r>
    </w:p>
    <w:p w14:paraId="04FBF329"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V.</w:t>
      </w:r>
      <w:r w:rsidRPr="002D02AC">
        <w:rPr>
          <w:rFonts w:ascii="Times New Roman" w:eastAsia="Times New Roman" w:hAnsi="Times New Roman" w:cs="Times New Roman"/>
          <w:sz w:val="24"/>
          <w:lang w:val="pl-PL"/>
        </w:rPr>
        <w:t xml:space="preserve"> Curse efectuate parţial fără culpa Operatorului.</w:t>
      </w:r>
    </w:p>
    <w:p w14:paraId="50AC0DB0" w14:textId="77777777" w:rsidR="00434F7F" w:rsidRPr="002D02AC" w:rsidRDefault="00434F7F" w:rsidP="00BB3874">
      <w:pPr>
        <w:spacing w:after="0" w:line="276" w:lineRule="auto"/>
        <w:ind w:left="540"/>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VI.</w:t>
      </w:r>
      <w:r w:rsidRPr="002D02AC">
        <w:rPr>
          <w:rFonts w:ascii="Times New Roman" w:eastAsia="Times New Roman" w:hAnsi="Times New Roman" w:cs="Times New Roman"/>
          <w:sz w:val="24"/>
          <w:lang w:val="pl-PL"/>
        </w:rPr>
        <w:t xml:space="preserve"> Curse neefectuate din culpa Operatorului.</w:t>
      </w:r>
    </w:p>
    <w:p w14:paraId="26FF20AE" w14:textId="22A2F842" w:rsidR="00397188" w:rsidRPr="002D02AC" w:rsidRDefault="00397188" w:rsidP="00BB3874">
      <w:pPr>
        <w:spacing w:before="26"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În baza evaluării călătoriei prin intermediul indicatorilor prevăzuţi la pct. 6 din prezenta Anexă şi criteriilor din cadrul acestei metode, se stabileşte categoria traseului în kilometri.</w:t>
      </w:r>
      <w:r w:rsidR="00BB3874"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Modul de evaluare a tipurilor de curse conform condiţiilor prevăzute la pct. 6, este următorul:</w:t>
      </w:r>
    </w:p>
    <w:p w14:paraId="2495790C" w14:textId="77777777" w:rsidR="00397188" w:rsidRPr="002D02AC" w:rsidRDefault="00397188" w:rsidP="00BB3874">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w:t>
      </w:r>
      <w:r w:rsidR="00434F7F" w:rsidRPr="002D02AC">
        <w:rPr>
          <w:rFonts w:ascii="Times New Roman" w:eastAsia="Times New Roman" w:hAnsi="Times New Roman" w:cs="Times New Roman"/>
          <w:b/>
          <w:sz w:val="24"/>
          <w:lang w:val="pl-PL"/>
        </w:rPr>
        <w:t xml:space="preserve"> </w:t>
      </w:r>
      <w:r w:rsidRPr="002D02AC">
        <w:rPr>
          <w:rFonts w:ascii="Times New Roman" w:eastAsia="Times New Roman" w:hAnsi="Times New Roman" w:cs="Times New Roman"/>
          <w:b/>
          <w:sz w:val="24"/>
          <w:lang w:val="pl-PL"/>
        </w:rPr>
        <w:t xml:space="preserve">O cursă regulată </w:t>
      </w:r>
      <w:r w:rsidRPr="002D02AC">
        <w:rPr>
          <w:rFonts w:ascii="Times New Roman" w:eastAsia="Times New Roman" w:hAnsi="Times New Roman" w:cs="Times New Roman"/>
          <w:sz w:val="24"/>
          <w:lang w:val="pl-PL"/>
        </w:rPr>
        <w:t>este o cursă care:</w:t>
      </w:r>
    </w:p>
    <w:p w14:paraId="15517FED" w14:textId="77777777" w:rsidR="00397188" w:rsidRPr="002D02AC" w:rsidRDefault="00397188" w:rsidP="00BB3874">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a)</w:t>
      </w:r>
      <w:r w:rsidR="00434F7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Este prestată în mod regulat atunci când se iniţiază de la o staţie de plecare respectând orarul aprobat, circulaţia are loc de-a lungul unui traseu prestabilit, oprindu-se în toate staţiile de-a lungul traseului.</w:t>
      </w:r>
    </w:p>
    <w:p w14:paraId="72A57445" w14:textId="77777777" w:rsidR="00397188" w:rsidRPr="002D02AC" w:rsidRDefault="00397188" w:rsidP="00BB3874">
      <w:pPr>
        <w:spacing w:before="80"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b)</w:t>
      </w:r>
      <w:r w:rsidR="00434F7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Sau, este considerată a fi regulată şi este evaluată ca atare în oricare din următoarele cazuri:</w:t>
      </w:r>
    </w:p>
    <w:p w14:paraId="35D060A7" w14:textId="77777777"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 xml:space="preserve">în următoarele condiţii, recunoscute de către Entitatea Contractantă prin intermediul SIT, atunci când este funcţional: </w:t>
      </w:r>
    </w:p>
    <w:p w14:paraId="556F522A" w14:textId="77777777" w:rsidR="002D02AC" w:rsidRPr="002D02AC" w:rsidRDefault="002D02AC" w:rsidP="002D02AC">
      <w:pPr>
        <w:pStyle w:val="ListParagraph"/>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(1) Circulaţia vehiculului se desfăşoară conform rutei şi programului stabilit, cu o abatere de până la 2 (două) minute pentru cel mult 50 (cincizeci) % din staţii.</w:t>
      </w:r>
    </w:p>
    <w:p w14:paraId="3C31EFB5" w14:textId="77777777" w:rsidR="002D02AC" w:rsidRPr="002D02AC" w:rsidRDefault="002D02AC" w:rsidP="002D02AC">
      <w:pPr>
        <w:pStyle w:val="ListParagraph"/>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 xml:space="preserve">(2) Pentru restul de 50 (cincizeci) % din staţii abaterea este de până la 4 (patru) minute. </w:t>
      </w:r>
    </w:p>
    <w:p w14:paraId="0237328C" w14:textId="62C5D98E" w:rsidR="002D02AC" w:rsidRPr="002D02AC" w:rsidRDefault="002D02AC" w:rsidP="002D02AC">
      <w:pPr>
        <w:pStyle w:val="ListParagraph"/>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Plecarea în avans dintr-o staţie înainte de ora stabilită în orarul traseului nu este admisă.</w:t>
      </w:r>
    </w:p>
    <w:p w14:paraId="1A9AD51E" w14:textId="2613AEC0"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Din lipsa indicaţiilor privind circulaţia pentru o parte a călătoriei ca urmare a intrării într-o zonă de tăcere radio şi a unui element defect al echipamentului de la bord.</w:t>
      </w:r>
    </w:p>
    <w:p w14:paraId="40EE927A" w14:textId="7EA4010F"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Din cauza unei disfuncţionalităţi a unui dispozitiv de la bord în timpul circulaţiei şi nicio indicaţie de circulaţie a vehiculului de-a lungul traseului pe durata unei curse.</w:t>
      </w:r>
    </w:p>
    <w:p w14:paraId="1B76341B" w14:textId="0842B234"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Plecare din autogară/localitatea de pornire sau dintr-o staţie cu o întârziere de până la 10 (zece) minute față de cele din graficul de circulație aprobat, care este compensată până ajunge la jumătatea traseului.</w:t>
      </w:r>
    </w:p>
    <w:p w14:paraId="20B9A4DC" w14:textId="723CEBAA"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Urmând instrucţiunile furnizate de o persoană desemnată de către municipalitate sau de către autorităţi cum ar fi Inspectoratul de Stat pentru Controlul Traficului Rutier, Poliţia Rutieră, etc. prin completarea formularului necesar sau într-un mod operaţional (prin intermediul unui post de radio sau un dispozitiv de la bord).</w:t>
      </w:r>
    </w:p>
    <w:p w14:paraId="0CF6567B" w14:textId="4C4EA855" w:rsidR="002D02AC"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În cazul în care apare o abatere de la traseu printr-un ordin, coordonat cu Entitatea Contractantă.</w:t>
      </w:r>
    </w:p>
    <w:p w14:paraId="1D73139A" w14:textId="72A15370" w:rsidR="00397188" w:rsidRPr="002D02AC" w:rsidRDefault="002D02AC" w:rsidP="002529A1">
      <w:pPr>
        <w:pStyle w:val="ListParagraph"/>
        <w:numPr>
          <w:ilvl w:val="0"/>
          <w:numId w:val="13"/>
        </w:numPr>
        <w:spacing w:after="0" w:line="276" w:lineRule="auto"/>
        <w:ind w:left="900"/>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lastRenderedPageBreak/>
        <w:t>În caz de defectare a serverului central al SIT, cu excepţia cazurilor ce nu sunt controlate de către Entitatea Contractantă</w:t>
      </w:r>
      <w:r w:rsidR="00BB3874" w:rsidRPr="002D02AC">
        <w:rPr>
          <w:rFonts w:ascii="Times New Roman" w:eastAsia="Times New Roman" w:hAnsi="Times New Roman" w:cs="Times New Roman"/>
          <w:sz w:val="24"/>
          <w:lang w:val="pl-PL"/>
        </w:rPr>
        <w:t>.</w:t>
      </w:r>
    </w:p>
    <w:p w14:paraId="62C3B96F" w14:textId="77777777" w:rsidR="00397188" w:rsidRPr="002D02AC" w:rsidRDefault="00397188" w:rsidP="00CD0535">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II.</w:t>
      </w:r>
      <w:r w:rsidR="0072249F" w:rsidRPr="002D02AC">
        <w:rPr>
          <w:rFonts w:ascii="Times New Roman" w:eastAsia="Times New Roman" w:hAnsi="Times New Roman" w:cs="Times New Roman"/>
          <w:b/>
          <w:sz w:val="24"/>
          <w:lang w:val="pl-PL"/>
        </w:rPr>
        <w:t xml:space="preserve"> </w:t>
      </w:r>
      <w:r w:rsidRPr="002D02AC">
        <w:rPr>
          <w:rFonts w:ascii="Times New Roman" w:eastAsia="Times New Roman" w:hAnsi="Times New Roman" w:cs="Times New Roman"/>
          <w:b/>
          <w:sz w:val="24"/>
          <w:lang w:val="pl-PL"/>
        </w:rPr>
        <w:t>O cursă neregulată din culpa Operatorului</w:t>
      </w:r>
      <w:r w:rsidRPr="002D02AC">
        <w:rPr>
          <w:rFonts w:ascii="Times New Roman" w:eastAsia="Times New Roman" w:hAnsi="Times New Roman" w:cs="Times New Roman"/>
          <w:sz w:val="24"/>
          <w:lang w:val="pl-PL"/>
        </w:rPr>
        <w:t xml:space="preserve"> este o cursă care se efectuează, însă:</w:t>
      </w:r>
    </w:p>
    <w:p w14:paraId="3BE0E204" w14:textId="503046B3" w:rsidR="002D02AC" w:rsidRPr="002D02AC" w:rsidRDefault="002D02AC" w:rsidP="002529A1">
      <w:pPr>
        <w:pStyle w:val="ListParagraph"/>
        <w:numPr>
          <w:ilvl w:val="0"/>
          <w:numId w:val="14"/>
        </w:numPr>
        <w:spacing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nu respectă orarul traseului, cu abatere mai mare decât cea admisă la clauza I lit. b) pct. (i);</w:t>
      </w:r>
    </w:p>
    <w:p w14:paraId="3D4B7910" w14:textId="611E8FF0" w:rsidR="002D02AC" w:rsidRPr="002D02AC" w:rsidRDefault="002D02AC" w:rsidP="002529A1">
      <w:pPr>
        <w:pStyle w:val="ListParagraph"/>
        <w:numPr>
          <w:ilvl w:val="0"/>
          <w:numId w:val="14"/>
        </w:numPr>
        <w:spacing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are o abatere de la traseu, fără omiterea vreunei staţii, dar fără un ordin coordonat cu Entitatea Contractantă;</w:t>
      </w:r>
    </w:p>
    <w:p w14:paraId="6A410999" w14:textId="35B0ACF7" w:rsidR="00397188" w:rsidRPr="002D02AC" w:rsidRDefault="002D02AC" w:rsidP="002529A1">
      <w:pPr>
        <w:pStyle w:val="ListParagraph"/>
        <w:numPr>
          <w:ilvl w:val="0"/>
          <w:numId w:val="14"/>
        </w:numPr>
        <w:spacing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sz w:val="24"/>
          <w:lang w:val="pl-PL"/>
        </w:rPr>
        <w:t>are o întârziere mai mare la plecare decât cea admisă la clauza I lit. b) pct. (iv)</w:t>
      </w:r>
      <w:r w:rsidR="00397188" w:rsidRPr="002D02AC">
        <w:rPr>
          <w:rFonts w:ascii="Times New Roman" w:eastAsia="Times New Roman" w:hAnsi="Times New Roman" w:cs="Times New Roman"/>
          <w:sz w:val="24"/>
          <w:lang w:val="pl-PL"/>
        </w:rPr>
        <w:t>;</w:t>
      </w:r>
    </w:p>
    <w:p w14:paraId="0CBC2A3D" w14:textId="77777777" w:rsidR="00397188" w:rsidRPr="002D02AC" w:rsidRDefault="00397188" w:rsidP="00CD0535">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III.</w:t>
      </w:r>
      <w:r w:rsidR="0072249F" w:rsidRPr="002D02AC">
        <w:rPr>
          <w:rFonts w:ascii="Times New Roman" w:eastAsia="Times New Roman" w:hAnsi="Times New Roman" w:cs="Times New Roman"/>
          <w:b/>
          <w:sz w:val="24"/>
          <w:lang w:val="pl-PL"/>
        </w:rPr>
        <w:t xml:space="preserve"> </w:t>
      </w:r>
      <w:r w:rsidRPr="002D02AC">
        <w:rPr>
          <w:rFonts w:ascii="Times New Roman" w:eastAsia="Times New Roman" w:hAnsi="Times New Roman" w:cs="Times New Roman"/>
          <w:b/>
          <w:sz w:val="24"/>
          <w:lang w:val="pl-PL"/>
        </w:rPr>
        <w:t>O cursă neregulată fără culpa Operatorului</w:t>
      </w:r>
      <w:r w:rsidRPr="002D02AC">
        <w:rPr>
          <w:rFonts w:ascii="Times New Roman" w:eastAsia="Times New Roman" w:hAnsi="Times New Roman" w:cs="Times New Roman"/>
          <w:sz w:val="24"/>
          <w:lang w:val="pl-PL"/>
        </w:rPr>
        <w:t xml:space="preserve"> este considerată astfel în următoarele cazuri:</w:t>
      </w:r>
    </w:p>
    <w:p w14:paraId="29AD2793"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a)</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la o abatere de la orarul traseului peste limita admisă, datorată unuia dintre motivele indicate la clauza IV sau V;</w:t>
      </w:r>
    </w:p>
    <w:p w14:paraId="72D3FBD4"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b)</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la schimbarea unui vehiculul care are ca efect o întârziere de până la 6 (şase) minute faţă de ora de sosire. O întârziere mai mare de 6 (şase) minute este permisă numai cu acordul Entităţii Contractante.</w:t>
      </w:r>
    </w:p>
    <w:p w14:paraId="0D615994" w14:textId="77777777" w:rsidR="00397188" w:rsidRPr="002D02AC" w:rsidRDefault="00397188" w:rsidP="00CD0535">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IV.</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b/>
          <w:sz w:val="24"/>
          <w:lang w:val="pl-PL"/>
        </w:rPr>
        <w:t>O cursă neefectuată fără culpa Operatorului</w:t>
      </w:r>
      <w:r w:rsidRPr="002D02AC">
        <w:rPr>
          <w:rFonts w:ascii="Times New Roman" w:eastAsia="Times New Roman" w:hAnsi="Times New Roman" w:cs="Times New Roman"/>
          <w:sz w:val="24"/>
          <w:lang w:val="pl-PL"/>
        </w:rPr>
        <w:t xml:space="preserve"> este o călătorie care nu a putut fi efectuată de către Operator pentru unul din următoarele motive enumerate în mod exhaustiv:</w:t>
      </w:r>
    </w:p>
    <w:p w14:paraId="6AB62C46"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a)</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impedimente în trafic datorate traficului intens, care au făcut imposibilă prestarea serviciului de transport planificat conform orarului;</w:t>
      </w:r>
    </w:p>
    <w:p w14:paraId="69CD6B65"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b)</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semafoare nefuncţionale şi semafoare cu regim special de funcţionare;</w:t>
      </w:r>
    </w:p>
    <w:p w14:paraId="089DE619"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c)</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drumuri necurăţate de zăpadă şi/sau cu polei;</w:t>
      </w:r>
    </w:p>
    <w:p w14:paraId="2C910FD8" w14:textId="44931C1A"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d)</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 xml:space="preserve">suprafaţa drumului este într-o stare proastă, împiedicând circulaţia transportul public </w:t>
      </w:r>
      <w:r w:rsidR="00976C72" w:rsidRPr="002D02AC">
        <w:rPr>
          <w:rFonts w:ascii="Times New Roman" w:eastAsia="Times New Roman" w:hAnsi="Times New Roman" w:cs="Times New Roman"/>
          <w:sz w:val="24"/>
          <w:lang w:val="pl-PL"/>
        </w:rPr>
        <w:t>județean</w:t>
      </w:r>
      <w:r w:rsidRPr="002D02AC">
        <w:rPr>
          <w:rFonts w:ascii="Times New Roman" w:eastAsia="Times New Roman" w:hAnsi="Times New Roman" w:cs="Times New Roman"/>
          <w:sz w:val="24"/>
          <w:lang w:val="pl-PL"/>
        </w:rPr>
        <w:t xml:space="preserve"> în condiţiile tehnice, de siguranţă şi de confort stabilite;</w:t>
      </w:r>
    </w:p>
    <w:p w14:paraId="5419A53D"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e)</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zone inundate pe parcursul traseelor;</w:t>
      </w:r>
    </w:p>
    <w:p w14:paraId="76E4F1D8" w14:textId="77777777"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f)</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mitinguri, manifestări, precum şi evenimente permise şi/sau efectuate printr-un ordin al Entităţii Contractante;</w:t>
      </w:r>
    </w:p>
    <w:p w14:paraId="481EDFC2" w14:textId="2E80BAAF" w:rsidR="00397188" w:rsidRPr="002D02AC" w:rsidRDefault="00397188" w:rsidP="00587ACB">
      <w:pPr>
        <w:spacing w:after="0" w:line="276" w:lineRule="auto"/>
        <w:ind w:left="18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g)</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ca urmare a comunicării de către Entitate</w:t>
      </w:r>
      <w:r w:rsidR="007F69F7" w:rsidRPr="002D02AC">
        <w:rPr>
          <w:rFonts w:ascii="Times New Roman" w:eastAsia="Times New Roman" w:hAnsi="Times New Roman" w:cs="Times New Roman"/>
          <w:sz w:val="24"/>
          <w:lang w:val="pl-PL"/>
        </w:rPr>
        <w:t>a Contractantă a unei perioadei</w:t>
      </w:r>
      <w:r w:rsidRPr="002D02AC">
        <w:rPr>
          <w:rFonts w:ascii="Times New Roman" w:eastAsia="Times New Roman" w:hAnsi="Times New Roman" w:cs="Times New Roman"/>
          <w:sz w:val="24"/>
          <w:lang w:val="pl-PL"/>
        </w:rPr>
        <w:t xml:space="preserve"> de aşt</w:t>
      </w:r>
      <w:r w:rsidR="00587ACB" w:rsidRPr="002D02AC">
        <w:rPr>
          <w:rFonts w:ascii="Times New Roman" w:eastAsia="Times New Roman" w:hAnsi="Times New Roman" w:cs="Times New Roman"/>
          <w:sz w:val="24"/>
          <w:lang w:val="pl-PL"/>
        </w:rPr>
        <w:t>eptare în efectuarea călătoriei.</w:t>
      </w:r>
    </w:p>
    <w:p w14:paraId="7DB1CE4D" w14:textId="77777777" w:rsidR="00397188" w:rsidRPr="002D02AC" w:rsidRDefault="00397188" w:rsidP="0020531E">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V.</w:t>
      </w:r>
      <w:r w:rsidR="0072249F" w:rsidRPr="002D02AC">
        <w:rPr>
          <w:rFonts w:ascii="Times New Roman" w:eastAsia="Times New Roman" w:hAnsi="Times New Roman" w:cs="Times New Roman"/>
          <w:b/>
          <w:sz w:val="24"/>
          <w:lang w:val="pl-PL"/>
        </w:rPr>
        <w:t xml:space="preserve"> </w:t>
      </w:r>
      <w:r w:rsidRPr="002D02AC">
        <w:rPr>
          <w:rFonts w:ascii="Times New Roman" w:eastAsia="Times New Roman" w:hAnsi="Times New Roman" w:cs="Times New Roman"/>
          <w:b/>
          <w:sz w:val="24"/>
          <w:lang w:val="pl-PL"/>
        </w:rPr>
        <w:t>O cursă efectuată parţial fără culpa Operatorului</w:t>
      </w:r>
      <w:r w:rsidRPr="002D02AC">
        <w:rPr>
          <w:rFonts w:ascii="Times New Roman" w:eastAsia="Times New Roman" w:hAnsi="Times New Roman" w:cs="Times New Roman"/>
          <w:sz w:val="24"/>
          <w:lang w:val="pl-PL"/>
        </w:rPr>
        <w:t xml:space="preserve"> este o cursă care nu a putut fi executată în mod corect din cauza unuia din următoarele motive:</w:t>
      </w:r>
    </w:p>
    <w:p w14:paraId="294465B9"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a)</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accident de circulaţie rutier fără culpa Operatorului împiedicând astfel circulaţia;</w:t>
      </w:r>
    </w:p>
    <w:p w14:paraId="3FFF2686"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b)</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accidente de circulaţie rutiere, cu îngreunarea sau împiedicarea circulaţiei;</w:t>
      </w:r>
    </w:p>
    <w:p w14:paraId="3A75C4FC" w14:textId="150961C3"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c)</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un vehicul oprit sau parcat în mod necorespunzător, pe traseul de deplasare a</w:t>
      </w:r>
      <w:r w:rsidR="007F69F7" w:rsidRPr="002D02AC">
        <w:rPr>
          <w:rFonts w:ascii="Times New Roman" w:eastAsia="Times New Roman" w:hAnsi="Times New Roman" w:cs="Times New Roman"/>
          <w:sz w:val="24"/>
          <w:lang w:val="pl-PL"/>
        </w:rPr>
        <w:t>locat în mod normal transport</w:t>
      </w:r>
      <w:r w:rsidRPr="002D02AC">
        <w:rPr>
          <w:rFonts w:ascii="Times New Roman" w:eastAsia="Times New Roman" w:hAnsi="Times New Roman" w:cs="Times New Roman"/>
          <w:sz w:val="24"/>
          <w:lang w:val="pl-PL"/>
        </w:rPr>
        <w:t xml:space="preserve"> public, împiedicând astfel circulaţia;</w:t>
      </w:r>
    </w:p>
    <w:p w14:paraId="5312DD60"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d)</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lucrări de reparaţii în regim de urgenţă fără ordin din partea Entităţii Contractante;</w:t>
      </w:r>
    </w:p>
    <w:p w14:paraId="15C37FF3" w14:textId="69876D76"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e)</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actele de vandalism într-un vehicul, cu informarea Entităţii Contractante de către</w:t>
      </w:r>
      <w:r w:rsidR="00341241" w:rsidRPr="002D02AC">
        <w:rPr>
          <w:rFonts w:ascii="Times New Roman" w:eastAsia="Times New Roman" w:hAnsi="Times New Roman" w:cs="Times New Roman"/>
          <w:sz w:val="24"/>
          <w:lang w:val="pl-PL"/>
        </w:rPr>
        <w:t xml:space="preserve"> operator</w:t>
      </w:r>
      <w:r w:rsidRPr="002D02AC">
        <w:rPr>
          <w:rFonts w:ascii="Times New Roman" w:eastAsia="Times New Roman" w:hAnsi="Times New Roman" w:cs="Times New Roman"/>
          <w:sz w:val="24"/>
          <w:lang w:val="pl-PL"/>
        </w:rPr>
        <w:t xml:space="preserve"> în termen de 60 de minute;</w:t>
      </w:r>
    </w:p>
    <w:p w14:paraId="0810391D"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f)</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călători pentru care s-a solicitat intervenţia echipajelor de urgenţă;</w:t>
      </w:r>
    </w:p>
    <w:p w14:paraId="716BCAF9"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g)</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la intervenţiile organelor de control în trafic, de apărare sau ordine publică;</w:t>
      </w:r>
    </w:p>
    <w:p w14:paraId="4F56B090" w14:textId="77777777" w:rsidR="00397188" w:rsidRPr="002D02AC" w:rsidRDefault="00397188" w:rsidP="00587ACB">
      <w:pPr>
        <w:spacing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h)</w:t>
      </w:r>
      <w:r w:rsidR="0072249F" w:rsidRPr="002D02AC">
        <w:rPr>
          <w:rFonts w:ascii="Times New Roman" w:eastAsia="Times New Roman" w:hAnsi="Times New Roman" w:cs="Times New Roman"/>
          <w:sz w:val="24"/>
          <w:lang w:val="pl-PL"/>
        </w:rPr>
        <w:t xml:space="preserve"> </w:t>
      </w:r>
      <w:r w:rsidRPr="002D02AC">
        <w:rPr>
          <w:rFonts w:ascii="Times New Roman" w:eastAsia="Times New Roman" w:hAnsi="Times New Roman" w:cs="Times New Roman"/>
          <w:sz w:val="24"/>
          <w:lang w:val="pl-PL"/>
        </w:rPr>
        <w:t>impedimente în trafic datorate fluxului de trafic intens, ceea ce conduce la nerespectarea orarului din Programul de Circulaţie.</w:t>
      </w:r>
    </w:p>
    <w:p w14:paraId="2C33E380" w14:textId="77777777" w:rsidR="00397188" w:rsidRPr="002D02AC" w:rsidRDefault="00397188" w:rsidP="0020531E">
      <w:pPr>
        <w:spacing w:before="80" w:after="0" w:line="276" w:lineRule="auto"/>
        <w:jc w:val="both"/>
        <w:rPr>
          <w:rFonts w:ascii="Times New Roman" w:eastAsia="Times New Roman" w:hAnsi="Times New Roman" w:cs="Times New Roman"/>
          <w:sz w:val="24"/>
          <w:lang w:val="pl-PL"/>
        </w:rPr>
      </w:pPr>
      <w:r w:rsidRPr="002D02AC">
        <w:rPr>
          <w:rFonts w:ascii="Times New Roman" w:eastAsia="Times New Roman" w:hAnsi="Times New Roman" w:cs="Times New Roman"/>
          <w:b/>
          <w:i/>
          <w:sz w:val="24"/>
          <w:lang w:val="pl-PL"/>
        </w:rPr>
        <w:t>VI.</w:t>
      </w:r>
      <w:r w:rsidR="0072249F" w:rsidRPr="002D02AC">
        <w:rPr>
          <w:rFonts w:ascii="Times New Roman" w:eastAsia="Times New Roman" w:hAnsi="Times New Roman" w:cs="Times New Roman"/>
          <w:b/>
          <w:sz w:val="24"/>
          <w:lang w:val="pl-PL"/>
        </w:rPr>
        <w:t xml:space="preserve"> </w:t>
      </w:r>
      <w:r w:rsidRPr="002D02AC">
        <w:rPr>
          <w:rFonts w:ascii="Times New Roman" w:eastAsia="Times New Roman" w:hAnsi="Times New Roman" w:cs="Times New Roman"/>
          <w:b/>
          <w:sz w:val="24"/>
          <w:lang w:val="pl-PL"/>
        </w:rPr>
        <w:t>O cursă neefectuată din culpa Operatorului</w:t>
      </w:r>
      <w:r w:rsidRPr="002D02AC">
        <w:rPr>
          <w:rFonts w:ascii="Times New Roman" w:eastAsia="Times New Roman" w:hAnsi="Times New Roman" w:cs="Times New Roman"/>
          <w:sz w:val="24"/>
          <w:lang w:val="pl-PL"/>
        </w:rPr>
        <w:t xml:space="preserve"> este o cursă în care vehiculul:</w:t>
      </w:r>
    </w:p>
    <w:p w14:paraId="5DAB651D" w14:textId="6FB7ACC5" w:rsidR="00397188" w:rsidRPr="002D02AC" w:rsidRDefault="00587ACB" w:rsidP="00587ACB">
      <w:pPr>
        <w:spacing w:before="26"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lastRenderedPageBreak/>
        <w:t>a</w:t>
      </w:r>
      <w:r w:rsidR="00397188" w:rsidRPr="002D02AC">
        <w:rPr>
          <w:rFonts w:ascii="Times New Roman" w:eastAsia="Times New Roman" w:hAnsi="Times New Roman" w:cs="Times New Roman"/>
          <w:b/>
          <w:sz w:val="24"/>
          <w:lang w:val="pl-PL"/>
        </w:rPr>
        <w:t>)</w:t>
      </w:r>
      <w:r w:rsidR="00397188" w:rsidRPr="002D02AC">
        <w:rPr>
          <w:rFonts w:ascii="Times New Roman" w:eastAsia="Times New Roman" w:hAnsi="Times New Roman" w:cs="Times New Roman"/>
          <w:sz w:val="24"/>
          <w:lang w:val="pl-PL"/>
        </w:rPr>
        <w:t xml:space="preserve"> circulă cu un dispozitiv de bord nefuncţional sau Operatorul nu a respectat măsurile de conformare dispuse de Entitatea Contractantă pentru asigurarea funcţionării dispozitivului de bord al vehiculului;</w:t>
      </w:r>
    </w:p>
    <w:p w14:paraId="1352EB8B" w14:textId="6F6CEA39" w:rsidR="00397188" w:rsidRPr="002D02AC" w:rsidRDefault="00587ACB" w:rsidP="00587ACB">
      <w:pPr>
        <w:spacing w:before="26"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b</w:t>
      </w:r>
      <w:r w:rsidR="00397188" w:rsidRPr="002D02AC">
        <w:rPr>
          <w:rFonts w:ascii="Times New Roman" w:eastAsia="Times New Roman" w:hAnsi="Times New Roman" w:cs="Times New Roman"/>
          <w:b/>
          <w:sz w:val="24"/>
          <w:lang w:val="pl-PL"/>
        </w:rPr>
        <w:t>)</w:t>
      </w:r>
      <w:r w:rsidR="00397188" w:rsidRPr="002D02AC">
        <w:rPr>
          <w:rFonts w:ascii="Times New Roman" w:eastAsia="Times New Roman" w:hAnsi="Times New Roman" w:cs="Times New Roman"/>
          <w:sz w:val="24"/>
          <w:lang w:val="pl-PL"/>
        </w:rPr>
        <w:t xml:space="preserve"> se abate de la traseu, fără a se afla într-una din situaţiile prevăzute la Clauzele IV şi V sau fără aprobarea Entităţii Contractante;</w:t>
      </w:r>
    </w:p>
    <w:p w14:paraId="6F22FD73" w14:textId="1E93E61A" w:rsidR="00397188" w:rsidRPr="002D02AC" w:rsidRDefault="00587ACB" w:rsidP="00587ACB">
      <w:pPr>
        <w:spacing w:before="26"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c</w:t>
      </w:r>
      <w:r w:rsidR="00397188" w:rsidRPr="002D02AC">
        <w:rPr>
          <w:rFonts w:ascii="Times New Roman" w:eastAsia="Times New Roman" w:hAnsi="Times New Roman" w:cs="Times New Roman"/>
          <w:b/>
          <w:sz w:val="24"/>
          <w:lang w:val="pl-PL"/>
        </w:rPr>
        <w:t>)</w:t>
      </w:r>
      <w:r w:rsidR="00397188" w:rsidRPr="002D02AC">
        <w:rPr>
          <w:rFonts w:ascii="Times New Roman" w:eastAsia="Times New Roman" w:hAnsi="Times New Roman" w:cs="Times New Roman"/>
          <w:sz w:val="24"/>
          <w:lang w:val="pl-PL"/>
        </w:rPr>
        <w:t xml:space="preserve"> nu opreşte în una sau mai multe staţii pentru a permite îmbarcarea/debarcarea călătorilor;</w:t>
      </w:r>
    </w:p>
    <w:p w14:paraId="2C620955" w14:textId="183287B9" w:rsidR="00397188" w:rsidRPr="002D02AC" w:rsidRDefault="00587ACB" w:rsidP="00587ACB">
      <w:pPr>
        <w:spacing w:before="26" w:after="0" w:line="276" w:lineRule="auto"/>
        <w:ind w:left="270"/>
        <w:jc w:val="both"/>
        <w:rPr>
          <w:rFonts w:ascii="Times New Roman" w:eastAsia="Times New Roman" w:hAnsi="Times New Roman" w:cs="Times New Roman"/>
          <w:sz w:val="24"/>
          <w:lang w:val="pl-PL"/>
        </w:rPr>
      </w:pPr>
      <w:r w:rsidRPr="002D02AC">
        <w:rPr>
          <w:rFonts w:ascii="Times New Roman" w:eastAsia="Times New Roman" w:hAnsi="Times New Roman" w:cs="Times New Roman"/>
          <w:b/>
          <w:sz w:val="24"/>
          <w:lang w:val="pl-PL"/>
        </w:rPr>
        <w:t>d</w:t>
      </w:r>
      <w:r w:rsidR="00397188" w:rsidRPr="002D02AC">
        <w:rPr>
          <w:rFonts w:ascii="Times New Roman" w:eastAsia="Times New Roman" w:hAnsi="Times New Roman" w:cs="Times New Roman"/>
          <w:b/>
          <w:sz w:val="24"/>
          <w:lang w:val="pl-PL"/>
        </w:rPr>
        <w:t>)</w:t>
      </w:r>
      <w:r w:rsidR="00397188" w:rsidRPr="002D02AC">
        <w:rPr>
          <w:rFonts w:ascii="Times New Roman" w:eastAsia="Times New Roman" w:hAnsi="Times New Roman" w:cs="Times New Roman"/>
          <w:sz w:val="24"/>
          <w:lang w:val="pl-PL"/>
        </w:rPr>
        <w:t xml:space="preserve"> este implicat într-un accident de circulaţie cu alt vehicul al Operatorului.</w:t>
      </w:r>
    </w:p>
    <w:p w14:paraId="658D7E59" w14:textId="00351ABE" w:rsidR="00C73B79" w:rsidRPr="00EF4790" w:rsidRDefault="00C73B79" w:rsidP="00587ACB">
      <w:pPr>
        <w:spacing w:before="26" w:after="0" w:line="276" w:lineRule="auto"/>
        <w:ind w:left="270"/>
        <w:jc w:val="both"/>
        <w:rPr>
          <w:rFonts w:ascii="Times New Roman" w:eastAsia="Times New Roman" w:hAnsi="Times New Roman" w:cs="Times New Roman"/>
          <w:color w:val="FF0000"/>
          <w:sz w:val="24"/>
          <w:lang w:val="pl-PL"/>
        </w:rPr>
      </w:pPr>
    </w:p>
    <w:p w14:paraId="104F888C" w14:textId="56362C11" w:rsidR="00C73B79" w:rsidRPr="00EF4790" w:rsidRDefault="00C73B79" w:rsidP="00587ACB">
      <w:pPr>
        <w:spacing w:before="26" w:after="0" w:line="276" w:lineRule="auto"/>
        <w:ind w:left="270"/>
        <w:jc w:val="both"/>
        <w:rPr>
          <w:rFonts w:ascii="Times New Roman" w:eastAsia="Times New Roman" w:hAnsi="Times New Roman" w:cs="Times New Roman"/>
          <w:color w:val="FF0000"/>
          <w:sz w:val="24"/>
          <w:lang w:val="pl-PL"/>
        </w:rPr>
      </w:pPr>
    </w:p>
    <w:p w14:paraId="4D157446" w14:textId="7EAB5A19" w:rsidR="008F026A" w:rsidRDefault="00DF1382">
      <w:pPr>
        <w:rPr>
          <w:rFonts w:ascii="Times New Roman" w:eastAsia="Times New Roman" w:hAnsi="Times New Roman" w:cs="Times New Roman"/>
          <w:sz w:val="24"/>
          <w:lang w:val="pl-PL"/>
        </w:rPr>
      </w:pPr>
      <w:r>
        <w:rPr>
          <w:rFonts w:ascii="Times New Roman" w:eastAsia="Times New Roman" w:hAnsi="Times New Roman" w:cs="Times New Roman"/>
          <w:b/>
          <w:sz w:val="24"/>
          <w:lang w:val="pl-PL"/>
        </w:rPr>
        <w:br w:type="page"/>
      </w:r>
    </w:p>
    <w:p w14:paraId="20F64191" w14:textId="1FEDA797" w:rsidR="00397188" w:rsidRPr="00F565E3" w:rsidRDefault="002A1CC6" w:rsidP="0072249F">
      <w:pPr>
        <w:spacing w:before="80" w:after="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lastRenderedPageBreak/>
        <w:t>Anexa nr. 1</w:t>
      </w:r>
      <w:r w:rsidR="00E441BE">
        <w:rPr>
          <w:rFonts w:ascii="Times New Roman" w:eastAsia="Times New Roman" w:hAnsi="Times New Roman" w:cs="Times New Roman"/>
          <w:b/>
          <w:sz w:val="24"/>
          <w:lang w:val="pl-PL"/>
        </w:rPr>
        <w:t>4</w:t>
      </w:r>
      <w:r w:rsidRPr="00F565E3">
        <w:rPr>
          <w:rFonts w:ascii="Times New Roman" w:eastAsia="Times New Roman" w:hAnsi="Times New Roman" w:cs="Times New Roman"/>
          <w:b/>
          <w:sz w:val="24"/>
          <w:lang w:val="pl-PL"/>
        </w:rPr>
        <w:t xml:space="preserve"> </w:t>
      </w:r>
      <w:r w:rsidR="00F565E3" w:rsidRPr="00F565E3">
        <w:rPr>
          <w:rFonts w:ascii="Times New Roman" w:eastAsia="Times New Roman" w:hAnsi="Times New Roman" w:cs="Times New Roman"/>
          <w:b/>
          <w:sz w:val="24"/>
          <w:lang w:val="pl-PL"/>
        </w:rPr>
        <w:t>la Contract:</w:t>
      </w:r>
      <w:r w:rsidR="002C5472" w:rsidRPr="00F565E3">
        <w:rPr>
          <w:rFonts w:ascii="Times New Roman" w:eastAsia="Times New Roman" w:hAnsi="Times New Roman" w:cs="Times New Roman"/>
          <w:b/>
          <w:sz w:val="24"/>
          <w:lang w:val="pl-PL"/>
        </w:rPr>
        <w:t xml:space="preserve"> </w:t>
      </w:r>
      <w:r w:rsidR="00397188" w:rsidRPr="00F565E3">
        <w:rPr>
          <w:rFonts w:ascii="Times New Roman" w:eastAsia="Times New Roman" w:hAnsi="Times New Roman" w:cs="Times New Roman"/>
          <w:b/>
          <w:sz w:val="24"/>
          <w:lang w:val="pl-PL"/>
        </w:rPr>
        <w:t>Resursele umane şi protecţia socială a angajaţilor Operatorului</w:t>
      </w:r>
    </w:p>
    <w:p w14:paraId="223E1A24" w14:textId="77777777" w:rsidR="00397188" w:rsidRPr="00F565E3" w:rsidRDefault="00397188" w:rsidP="0072249F">
      <w:p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Operatorul va aplica propria sa politică de selecţie, calificare, instruire, recalificare, concediere şi salarizare, potrivit Contractului Colectiv de Muncă, Codului Muncii, şi prevederilor legale în vigoare.</w:t>
      </w:r>
    </w:p>
    <w:p w14:paraId="437D8EFA" w14:textId="77777777" w:rsidR="00397188" w:rsidRPr="00F565E3" w:rsidRDefault="00397188" w:rsidP="0072249F">
      <w:p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Activitatea de planificare a resurselor umane urmează specificul activităţii societăţii şi are scopul de a asigura personalul calificat necesar, cu instruire profesională şi competenţe adecvate pentru cerinţele activităţii.</w:t>
      </w:r>
    </w:p>
    <w:p w14:paraId="42E2D3A1" w14:textId="77777777" w:rsidR="00397188" w:rsidRDefault="00397188" w:rsidP="00397188">
      <w:pPr>
        <w:spacing w:before="26" w:after="24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La data de .........., operatorul are următoarea structură de personal</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207"/>
        <w:gridCol w:w="1144"/>
        <w:gridCol w:w="1543"/>
      </w:tblGrid>
      <w:tr w:rsidR="00EF4790" w:rsidRPr="00F565E3" w14:paraId="746AEDF1" w14:textId="77777777" w:rsidTr="00007400">
        <w:trPr>
          <w:trHeight w:val="45"/>
          <w:tblCellSpacing w:w="0" w:type="auto"/>
        </w:trPr>
        <w:tc>
          <w:tcPr>
            <w:tcW w:w="6207" w:type="dxa"/>
            <w:tcBorders>
              <w:bottom w:val="single" w:sz="8" w:space="0" w:color="000000"/>
              <w:right w:val="single" w:sz="8" w:space="0" w:color="000000"/>
            </w:tcBorders>
            <w:tcMar>
              <w:top w:w="15" w:type="dxa"/>
              <w:left w:w="15" w:type="dxa"/>
              <w:bottom w:w="15" w:type="dxa"/>
              <w:right w:w="15" w:type="dxa"/>
            </w:tcMar>
          </w:tcPr>
          <w:p w14:paraId="12DD93EB"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Categorie personal</w:t>
            </w:r>
          </w:p>
        </w:tc>
        <w:tc>
          <w:tcPr>
            <w:tcW w:w="1144" w:type="dxa"/>
            <w:tcBorders>
              <w:bottom w:val="single" w:sz="8" w:space="0" w:color="000000"/>
              <w:right w:val="single" w:sz="8" w:space="0" w:color="000000"/>
            </w:tcBorders>
            <w:tcMar>
              <w:top w:w="15" w:type="dxa"/>
              <w:left w:w="15" w:type="dxa"/>
              <w:bottom w:w="15" w:type="dxa"/>
              <w:right w:w="15" w:type="dxa"/>
            </w:tcMar>
          </w:tcPr>
          <w:p w14:paraId="59805C56"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Număr</w:t>
            </w:r>
          </w:p>
        </w:tc>
        <w:tc>
          <w:tcPr>
            <w:tcW w:w="1543" w:type="dxa"/>
            <w:tcBorders>
              <w:bottom w:val="single" w:sz="8" w:space="0" w:color="000000"/>
              <w:right w:val="single" w:sz="8" w:space="0" w:color="000000"/>
            </w:tcBorders>
            <w:tcMar>
              <w:top w:w="15" w:type="dxa"/>
              <w:left w:w="15" w:type="dxa"/>
              <w:bottom w:w="15" w:type="dxa"/>
              <w:right w:w="15" w:type="dxa"/>
            </w:tcMar>
          </w:tcPr>
          <w:p w14:paraId="2C633166"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Observaţii</w:t>
            </w:r>
          </w:p>
        </w:tc>
      </w:tr>
      <w:tr w:rsidR="00EF4790" w:rsidRPr="00F565E3" w14:paraId="6CF16C35" w14:textId="77777777" w:rsidTr="00007400">
        <w:trPr>
          <w:trHeight w:val="45"/>
          <w:tblCellSpacing w:w="0" w:type="auto"/>
        </w:trPr>
        <w:tc>
          <w:tcPr>
            <w:tcW w:w="6207" w:type="dxa"/>
            <w:tcBorders>
              <w:bottom w:val="single" w:sz="8" w:space="0" w:color="000000"/>
              <w:right w:val="single" w:sz="8" w:space="0" w:color="000000"/>
            </w:tcBorders>
            <w:tcMar>
              <w:top w:w="15" w:type="dxa"/>
              <w:left w:w="15" w:type="dxa"/>
              <w:bottom w:w="15" w:type="dxa"/>
              <w:right w:w="15" w:type="dxa"/>
            </w:tcMar>
          </w:tcPr>
          <w:p w14:paraId="4537393A"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Personal administrativ</w:t>
            </w:r>
          </w:p>
        </w:tc>
        <w:tc>
          <w:tcPr>
            <w:tcW w:w="1144" w:type="dxa"/>
            <w:tcBorders>
              <w:bottom w:val="single" w:sz="8" w:space="0" w:color="000000"/>
              <w:right w:val="single" w:sz="8" w:space="0" w:color="000000"/>
            </w:tcBorders>
            <w:tcMar>
              <w:top w:w="15" w:type="dxa"/>
              <w:left w:w="15" w:type="dxa"/>
              <w:bottom w:w="15" w:type="dxa"/>
              <w:right w:w="15" w:type="dxa"/>
            </w:tcMar>
          </w:tcPr>
          <w:p w14:paraId="729B3784"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c>
          <w:tcPr>
            <w:tcW w:w="1543" w:type="dxa"/>
            <w:tcBorders>
              <w:bottom w:val="single" w:sz="8" w:space="0" w:color="000000"/>
              <w:right w:val="single" w:sz="8" w:space="0" w:color="000000"/>
            </w:tcBorders>
            <w:tcMar>
              <w:top w:w="15" w:type="dxa"/>
              <w:left w:w="15" w:type="dxa"/>
              <w:bottom w:w="15" w:type="dxa"/>
              <w:right w:w="15" w:type="dxa"/>
            </w:tcMar>
          </w:tcPr>
          <w:p w14:paraId="47ADADCD"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r>
      <w:tr w:rsidR="00EF4790" w:rsidRPr="00F565E3" w14:paraId="71B10738" w14:textId="77777777" w:rsidTr="00007400">
        <w:trPr>
          <w:trHeight w:val="45"/>
          <w:tblCellSpacing w:w="0" w:type="auto"/>
        </w:trPr>
        <w:tc>
          <w:tcPr>
            <w:tcW w:w="6207" w:type="dxa"/>
            <w:tcBorders>
              <w:bottom w:val="single" w:sz="8" w:space="0" w:color="000000"/>
              <w:right w:val="single" w:sz="8" w:space="0" w:color="000000"/>
            </w:tcBorders>
            <w:tcMar>
              <w:top w:w="15" w:type="dxa"/>
              <w:left w:w="15" w:type="dxa"/>
              <w:bottom w:w="15" w:type="dxa"/>
              <w:right w:w="15" w:type="dxa"/>
            </w:tcMar>
          </w:tcPr>
          <w:p w14:paraId="04D12C30"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Personal direct implicat în activitatea de Transport Public</w:t>
            </w:r>
          </w:p>
        </w:tc>
        <w:tc>
          <w:tcPr>
            <w:tcW w:w="1144" w:type="dxa"/>
            <w:tcBorders>
              <w:bottom w:val="single" w:sz="8" w:space="0" w:color="000000"/>
              <w:right w:val="single" w:sz="8" w:space="0" w:color="000000"/>
            </w:tcBorders>
            <w:tcMar>
              <w:top w:w="15" w:type="dxa"/>
              <w:left w:w="15" w:type="dxa"/>
              <w:bottom w:w="15" w:type="dxa"/>
              <w:right w:w="15" w:type="dxa"/>
            </w:tcMar>
          </w:tcPr>
          <w:p w14:paraId="6798D586"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c>
          <w:tcPr>
            <w:tcW w:w="1543" w:type="dxa"/>
            <w:tcBorders>
              <w:bottom w:val="single" w:sz="8" w:space="0" w:color="000000"/>
              <w:right w:val="single" w:sz="8" w:space="0" w:color="000000"/>
            </w:tcBorders>
            <w:tcMar>
              <w:top w:w="15" w:type="dxa"/>
              <w:left w:w="15" w:type="dxa"/>
              <w:bottom w:w="15" w:type="dxa"/>
              <w:right w:w="15" w:type="dxa"/>
            </w:tcMar>
          </w:tcPr>
          <w:p w14:paraId="6D445656"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r>
      <w:tr w:rsidR="00EF4790" w:rsidRPr="00F565E3" w14:paraId="2F51C1B7" w14:textId="77777777" w:rsidTr="00007400">
        <w:trPr>
          <w:trHeight w:val="45"/>
          <w:tblCellSpacing w:w="0" w:type="auto"/>
        </w:trPr>
        <w:tc>
          <w:tcPr>
            <w:tcW w:w="6207" w:type="dxa"/>
            <w:tcBorders>
              <w:bottom w:val="single" w:sz="8" w:space="0" w:color="000000"/>
              <w:right w:val="single" w:sz="8" w:space="0" w:color="000000"/>
            </w:tcBorders>
            <w:tcMar>
              <w:top w:w="15" w:type="dxa"/>
              <w:left w:w="15" w:type="dxa"/>
              <w:bottom w:w="15" w:type="dxa"/>
              <w:right w:w="15" w:type="dxa"/>
            </w:tcMar>
          </w:tcPr>
          <w:p w14:paraId="2F6ED16D"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Personal pentru alte activităţi</w:t>
            </w:r>
          </w:p>
        </w:tc>
        <w:tc>
          <w:tcPr>
            <w:tcW w:w="1144" w:type="dxa"/>
            <w:tcBorders>
              <w:bottom w:val="single" w:sz="8" w:space="0" w:color="000000"/>
              <w:right w:val="single" w:sz="8" w:space="0" w:color="000000"/>
            </w:tcBorders>
            <w:tcMar>
              <w:top w:w="15" w:type="dxa"/>
              <w:left w:w="15" w:type="dxa"/>
              <w:bottom w:w="15" w:type="dxa"/>
              <w:right w:w="15" w:type="dxa"/>
            </w:tcMar>
          </w:tcPr>
          <w:p w14:paraId="49651398"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c>
          <w:tcPr>
            <w:tcW w:w="1543" w:type="dxa"/>
            <w:tcBorders>
              <w:bottom w:val="single" w:sz="8" w:space="0" w:color="000000"/>
              <w:right w:val="single" w:sz="8" w:space="0" w:color="000000"/>
            </w:tcBorders>
            <w:tcMar>
              <w:top w:w="15" w:type="dxa"/>
              <w:left w:w="15" w:type="dxa"/>
              <w:bottom w:w="15" w:type="dxa"/>
              <w:right w:w="15" w:type="dxa"/>
            </w:tcMar>
          </w:tcPr>
          <w:p w14:paraId="45AD959F"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r>
      <w:tr w:rsidR="00EF4790" w:rsidRPr="00F565E3" w14:paraId="48701CE7" w14:textId="77777777" w:rsidTr="00007400">
        <w:trPr>
          <w:trHeight w:val="45"/>
          <w:tblCellSpacing w:w="0" w:type="auto"/>
        </w:trPr>
        <w:tc>
          <w:tcPr>
            <w:tcW w:w="6207" w:type="dxa"/>
            <w:tcBorders>
              <w:bottom w:val="single" w:sz="8" w:space="0" w:color="000000"/>
              <w:right w:val="single" w:sz="8" w:space="0" w:color="000000"/>
            </w:tcBorders>
            <w:tcMar>
              <w:top w:w="15" w:type="dxa"/>
              <w:left w:w="15" w:type="dxa"/>
              <w:bottom w:w="15" w:type="dxa"/>
              <w:right w:w="15" w:type="dxa"/>
            </w:tcMar>
          </w:tcPr>
          <w:p w14:paraId="6E8151DC" w14:textId="77777777" w:rsidR="00397188" w:rsidRPr="00F565E3" w:rsidRDefault="00397188" w:rsidP="00397188">
            <w:pPr>
              <w:spacing w:before="25" w:after="0" w:line="276" w:lineRule="auto"/>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TOTAL PERSONAL</w:t>
            </w:r>
          </w:p>
        </w:tc>
        <w:tc>
          <w:tcPr>
            <w:tcW w:w="1144" w:type="dxa"/>
            <w:tcBorders>
              <w:bottom w:val="single" w:sz="8" w:space="0" w:color="000000"/>
              <w:right w:val="single" w:sz="8" w:space="0" w:color="000000"/>
            </w:tcBorders>
            <w:tcMar>
              <w:top w:w="15" w:type="dxa"/>
              <w:left w:w="15" w:type="dxa"/>
              <w:bottom w:w="15" w:type="dxa"/>
              <w:right w:w="15" w:type="dxa"/>
            </w:tcMar>
          </w:tcPr>
          <w:p w14:paraId="722E5097"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c>
          <w:tcPr>
            <w:tcW w:w="1543" w:type="dxa"/>
            <w:tcBorders>
              <w:bottom w:val="single" w:sz="8" w:space="0" w:color="000000"/>
              <w:right w:val="single" w:sz="8" w:space="0" w:color="000000"/>
            </w:tcBorders>
            <w:tcMar>
              <w:top w:w="15" w:type="dxa"/>
              <w:left w:w="15" w:type="dxa"/>
              <w:bottom w:w="15" w:type="dxa"/>
              <w:right w:w="15" w:type="dxa"/>
            </w:tcMar>
          </w:tcPr>
          <w:p w14:paraId="75D6B1CE" w14:textId="77777777" w:rsidR="00397188" w:rsidRPr="00F565E3" w:rsidRDefault="00397188" w:rsidP="00397188">
            <w:pPr>
              <w:spacing w:after="200" w:line="276" w:lineRule="auto"/>
              <w:rPr>
                <w:rFonts w:ascii="Times New Roman" w:eastAsia="Times New Roman" w:hAnsi="Times New Roman" w:cs="Times New Roman"/>
                <w:sz w:val="24"/>
                <w:lang w:val="pl-PL"/>
              </w:rPr>
            </w:pPr>
          </w:p>
        </w:tc>
      </w:tr>
    </w:tbl>
    <w:p w14:paraId="54517872" w14:textId="77777777" w:rsidR="00587ACB" w:rsidRPr="00F565E3" w:rsidRDefault="00587ACB" w:rsidP="0072249F">
      <w:pPr>
        <w:spacing w:before="26" w:after="240" w:line="276" w:lineRule="auto"/>
        <w:jc w:val="both"/>
        <w:rPr>
          <w:rFonts w:ascii="Times New Roman" w:eastAsia="Times New Roman" w:hAnsi="Times New Roman" w:cs="Times New Roman"/>
          <w:sz w:val="24"/>
          <w:lang w:val="pl-PL"/>
        </w:rPr>
      </w:pPr>
    </w:p>
    <w:p w14:paraId="1011A782" w14:textId="77777777" w:rsidR="00397188" w:rsidRPr="00F565E3" w:rsidRDefault="00397188" w:rsidP="0072249F">
      <w:p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Operatorul se obligă să respecte toate normele naţionale şi europene referitoare la protecţia socială a angajaţilor, inclusiv cele referitoare la măsurile de protecţie socială luate în cazul concedierilor colective, ca urmare a planurilor de restructurare, precum şi reglementările privind combaterea discriminării la locul de muncă.</w:t>
      </w:r>
    </w:p>
    <w:p w14:paraId="1053D4AF" w14:textId="77777777" w:rsidR="00397188" w:rsidRPr="00F565E3" w:rsidRDefault="00397188" w:rsidP="0072249F">
      <w:p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Personalul cu atribuţii în siguranţa traficului va face periodic subiectul unei examinări psihologice şi medicale, potrivit legislaţiei în vigoare.</w:t>
      </w:r>
    </w:p>
    <w:p w14:paraId="7B1308B9" w14:textId="46DCB77C" w:rsidR="00397188" w:rsidRPr="00F565E3" w:rsidRDefault="00E643E1" w:rsidP="0072249F">
      <w:pPr>
        <w:spacing w:before="26" w:after="24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Personalul Operatoru</w:t>
      </w:r>
      <w:r w:rsidR="00397188" w:rsidRPr="00F565E3">
        <w:rPr>
          <w:rFonts w:ascii="Times New Roman" w:eastAsia="Times New Roman" w:hAnsi="Times New Roman" w:cs="Times New Roman"/>
          <w:sz w:val="24"/>
          <w:lang w:val="pl-PL"/>
        </w:rPr>
        <w:t>ui este pe deplin conştient de obligaţia sa de a se conforma reglementărilor în vigoare, instrucţiunilor şi altor documente din care reies sarcini şi responsabilităţi, precum şedinţe, discuţii, panouri informative.</w:t>
      </w:r>
    </w:p>
    <w:p w14:paraId="2442A888" w14:textId="77777777" w:rsidR="00397188" w:rsidRPr="00F565E3" w:rsidRDefault="00397188" w:rsidP="0072249F">
      <w:pPr>
        <w:spacing w:before="26" w:after="240" w:line="276" w:lineRule="auto"/>
        <w:jc w:val="both"/>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Pentru a atinge şi menţine competenţa necesară pentru activităţile prestate potrivit prezentului contract, se vor identifica, planifica şi conduce activităţi de instruire pentru toate categoriile de angajaţi ai Operatorului. Cursurile de instruire vor fi ţinute în domeniul profesional, al managementului calităţii şi al siguranţei la lucru.</w:t>
      </w:r>
    </w:p>
    <w:p w14:paraId="2C481EAF" w14:textId="64066CC9" w:rsidR="00AC43E1" w:rsidRPr="00EF4790" w:rsidRDefault="00AC43E1">
      <w:pPr>
        <w:rPr>
          <w:rFonts w:ascii="Times New Roman" w:eastAsia="Times New Roman" w:hAnsi="Times New Roman" w:cs="Times New Roman"/>
          <w:color w:val="FF0000"/>
          <w:sz w:val="24"/>
          <w:lang w:val="pl-PL"/>
        </w:rPr>
      </w:pPr>
      <w:r w:rsidRPr="00EF4790">
        <w:rPr>
          <w:rFonts w:ascii="Times New Roman" w:eastAsia="Times New Roman" w:hAnsi="Times New Roman" w:cs="Times New Roman"/>
          <w:color w:val="FF0000"/>
          <w:sz w:val="24"/>
          <w:lang w:val="pl-PL"/>
        </w:rPr>
        <w:br w:type="page"/>
      </w:r>
    </w:p>
    <w:p w14:paraId="27270210" w14:textId="5507E904" w:rsidR="00397188" w:rsidRPr="00F565E3" w:rsidRDefault="002A1CC6" w:rsidP="002A1CC6">
      <w:pPr>
        <w:spacing w:before="80" w:after="0" w:line="276" w:lineRule="auto"/>
        <w:rPr>
          <w:rFonts w:ascii="Times New Roman" w:eastAsia="Times New Roman" w:hAnsi="Times New Roman" w:cs="Times New Roman"/>
          <w:b/>
          <w:sz w:val="24"/>
          <w:lang w:val="pl-PL"/>
        </w:rPr>
      </w:pPr>
      <w:r w:rsidRPr="00F565E3">
        <w:rPr>
          <w:rFonts w:ascii="Times New Roman" w:eastAsia="Times New Roman" w:hAnsi="Times New Roman" w:cs="Times New Roman"/>
          <w:b/>
          <w:sz w:val="24"/>
          <w:lang w:val="pl-PL"/>
        </w:rPr>
        <w:lastRenderedPageBreak/>
        <w:t>Anexa nr. 1</w:t>
      </w:r>
      <w:r w:rsidR="00E441BE">
        <w:rPr>
          <w:rFonts w:ascii="Times New Roman" w:eastAsia="Times New Roman" w:hAnsi="Times New Roman" w:cs="Times New Roman"/>
          <w:b/>
          <w:sz w:val="24"/>
          <w:lang w:val="pl-PL"/>
        </w:rPr>
        <w:t>5</w:t>
      </w:r>
      <w:r w:rsidR="00F565E3" w:rsidRPr="00F565E3">
        <w:rPr>
          <w:rFonts w:ascii="Times New Roman" w:eastAsia="Times New Roman" w:hAnsi="Times New Roman" w:cs="Times New Roman"/>
          <w:b/>
          <w:sz w:val="24"/>
          <w:lang w:val="pl-PL"/>
        </w:rPr>
        <w:t xml:space="preserve"> la Contract:</w:t>
      </w:r>
      <w:r w:rsidRPr="00F565E3">
        <w:rPr>
          <w:rFonts w:ascii="Times New Roman" w:eastAsia="Times New Roman" w:hAnsi="Times New Roman" w:cs="Times New Roman"/>
          <w:b/>
          <w:sz w:val="24"/>
          <w:lang w:val="pl-PL"/>
        </w:rPr>
        <w:t xml:space="preserve"> </w:t>
      </w:r>
      <w:r w:rsidR="00397188" w:rsidRPr="00F565E3">
        <w:rPr>
          <w:rFonts w:ascii="Times New Roman" w:eastAsia="Times New Roman" w:hAnsi="Times New Roman" w:cs="Times New Roman"/>
          <w:b/>
          <w:sz w:val="24"/>
          <w:lang w:val="pl-PL"/>
        </w:rPr>
        <w:t>Modele licenţe de traseu</w:t>
      </w:r>
    </w:p>
    <w:p w14:paraId="1E86EFFD" w14:textId="77777777" w:rsidR="003E477D" w:rsidRPr="00F565E3" w:rsidRDefault="003E477D" w:rsidP="003E477D">
      <w:pPr>
        <w:spacing w:before="80" w:after="0" w:line="240" w:lineRule="auto"/>
        <w:ind w:left="373"/>
        <w:jc w:val="center"/>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Model de imprimat Format A4 hârtie orange cu fond stema României</w:t>
      </w:r>
    </w:p>
    <w:p w14:paraId="39B17E06" w14:textId="77777777" w:rsidR="003E477D" w:rsidRPr="00F565E3" w:rsidRDefault="003E477D" w:rsidP="003E477D">
      <w:pPr>
        <w:spacing w:after="0" w:line="240" w:lineRule="auto"/>
        <w:ind w:left="373"/>
        <w:rPr>
          <w:rFonts w:ascii="Times New Roman" w:eastAsia="Times New Roman" w:hAnsi="Times New Roman" w:cs="Times New Roman"/>
          <w:sz w:val="24"/>
          <w:lang w:val="pl-PL"/>
        </w:rPr>
      </w:pPr>
    </w:p>
    <w:p w14:paraId="693C8019" w14:textId="398CCF5A" w:rsidR="003E477D" w:rsidRPr="00F565E3" w:rsidRDefault="00611B7C" w:rsidP="003E477D">
      <w:pPr>
        <w:spacing w:before="80" w:after="0" w:line="240" w:lineRule="auto"/>
        <w:ind w:left="373"/>
        <w:jc w:val="center"/>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I.</w:t>
      </w:r>
    </w:p>
    <w:p w14:paraId="510B29B4"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(faţă)</w:t>
      </w:r>
    </w:p>
    <w:p w14:paraId="344BCA70"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noProof/>
          <w:sz w:val="24"/>
        </w:rPr>
        <w:drawing>
          <wp:inline distT="0" distB="0" distL="0" distR="0" wp14:anchorId="12A4DA5A" wp14:editId="3AC7008B">
            <wp:extent cx="5271911" cy="6935492"/>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1644" cy="6935141"/>
                    </a:xfrm>
                    <a:prstGeom prst="rect">
                      <a:avLst/>
                    </a:prstGeom>
                  </pic:spPr>
                </pic:pic>
              </a:graphicData>
            </a:graphic>
          </wp:inline>
        </w:drawing>
      </w:r>
    </w:p>
    <w:p w14:paraId="7F6CA304" w14:textId="77777777" w:rsidR="00F565E3" w:rsidRPr="00F565E3" w:rsidRDefault="00F565E3" w:rsidP="003E477D">
      <w:pPr>
        <w:spacing w:before="26" w:after="240" w:line="240" w:lineRule="auto"/>
        <w:ind w:left="373"/>
        <w:rPr>
          <w:rFonts w:ascii="Times New Roman" w:eastAsia="Times New Roman" w:hAnsi="Times New Roman" w:cs="Times New Roman"/>
          <w:sz w:val="24"/>
          <w:lang w:val="pl-PL"/>
        </w:rPr>
      </w:pPr>
    </w:p>
    <w:p w14:paraId="05B6DE72" w14:textId="77777777" w:rsidR="00F565E3" w:rsidRPr="00F565E3" w:rsidRDefault="00F565E3" w:rsidP="003E477D">
      <w:pPr>
        <w:spacing w:before="26" w:after="240" w:line="240" w:lineRule="auto"/>
        <w:ind w:left="373"/>
        <w:rPr>
          <w:rFonts w:ascii="Times New Roman" w:eastAsia="Times New Roman" w:hAnsi="Times New Roman" w:cs="Times New Roman"/>
          <w:sz w:val="24"/>
          <w:lang w:val="pl-PL"/>
        </w:rPr>
      </w:pPr>
    </w:p>
    <w:p w14:paraId="5AA201AE"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lastRenderedPageBreak/>
        <w:t>(verso)</w:t>
      </w:r>
    </w:p>
    <w:p w14:paraId="142745A2"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noProof/>
          <w:sz w:val="24"/>
        </w:rPr>
        <w:drawing>
          <wp:inline distT="0" distB="0" distL="0" distR="0" wp14:anchorId="56D86F7B" wp14:editId="4E43A025">
            <wp:extent cx="5260622" cy="3381828"/>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0871" cy="3388417"/>
                    </a:xfrm>
                    <a:prstGeom prst="rect">
                      <a:avLst/>
                    </a:prstGeom>
                  </pic:spPr>
                </pic:pic>
              </a:graphicData>
            </a:graphic>
          </wp:inline>
        </w:drawing>
      </w:r>
    </w:p>
    <w:p w14:paraId="41A70E06" w14:textId="77777777" w:rsidR="003E477D" w:rsidRPr="00F565E3" w:rsidRDefault="003E477D" w:rsidP="003E477D">
      <w:pPr>
        <w:spacing w:after="0" w:line="240" w:lineRule="auto"/>
        <w:ind w:left="373"/>
        <w:rPr>
          <w:rFonts w:ascii="Times New Roman" w:eastAsia="Times New Roman" w:hAnsi="Times New Roman" w:cs="Times New Roman"/>
          <w:sz w:val="24"/>
          <w:lang w:val="pl-PL"/>
        </w:rPr>
      </w:pPr>
    </w:p>
    <w:p w14:paraId="40D1E288" w14:textId="6F937890" w:rsidR="003E477D" w:rsidRPr="00F565E3" w:rsidRDefault="00611B7C" w:rsidP="003E477D">
      <w:pPr>
        <w:spacing w:before="80" w:after="0" w:line="240" w:lineRule="auto"/>
        <w:ind w:left="373"/>
        <w:jc w:val="center"/>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II.</w:t>
      </w:r>
    </w:p>
    <w:tbl>
      <w:tblPr>
        <w:tblW w:w="89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42"/>
        <w:gridCol w:w="5123"/>
      </w:tblGrid>
      <w:tr w:rsidR="00EF4790" w:rsidRPr="00F565E3" w14:paraId="6FE66902" w14:textId="77777777" w:rsidTr="00EC4142">
        <w:trPr>
          <w:trHeight w:val="45"/>
          <w:tblCellSpacing w:w="0" w:type="auto"/>
        </w:trPr>
        <w:tc>
          <w:tcPr>
            <w:tcW w:w="3842" w:type="dxa"/>
            <w:tcBorders>
              <w:bottom w:val="single" w:sz="8" w:space="0" w:color="000000"/>
              <w:right w:val="single" w:sz="8" w:space="0" w:color="000000"/>
            </w:tcBorders>
            <w:tcMar>
              <w:top w:w="15" w:type="dxa"/>
              <w:left w:w="15" w:type="dxa"/>
              <w:bottom w:w="15" w:type="dxa"/>
              <w:right w:w="15" w:type="dxa"/>
            </w:tcMar>
          </w:tcPr>
          <w:p w14:paraId="4EEC59E4"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CONSILIUL JUDEŢEAN</w:t>
            </w:r>
          </w:p>
          <w:p w14:paraId="5C415B8A"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w:t>
            </w:r>
          </w:p>
        </w:tc>
        <w:tc>
          <w:tcPr>
            <w:tcW w:w="5123" w:type="dxa"/>
            <w:tcBorders>
              <w:bottom w:val="single" w:sz="8" w:space="0" w:color="000000"/>
              <w:right w:val="single" w:sz="8" w:space="0" w:color="000000"/>
            </w:tcBorders>
            <w:tcMar>
              <w:top w:w="15" w:type="dxa"/>
              <w:left w:w="15" w:type="dxa"/>
              <w:bottom w:w="15" w:type="dxa"/>
              <w:right w:w="15" w:type="dxa"/>
            </w:tcMar>
          </w:tcPr>
          <w:p w14:paraId="5261A38F"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Operator de transport rutier</w:t>
            </w:r>
          </w:p>
          <w:p w14:paraId="06CC8A68"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w:t>
            </w:r>
          </w:p>
        </w:tc>
      </w:tr>
      <w:tr w:rsidR="00EF4790" w:rsidRPr="00F565E3" w14:paraId="23031062" w14:textId="77777777" w:rsidTr="00EC4142">
        <w:trPr>
          <w:trHeight w:val="45"/>
          <w:tblCellSpacing w:w="0" w:type="auto"/>
        </w:trPr>
        <w:tc>
          <w:tcPr>
            <w:tcW w:w="8965" w:type="dxa"/>
            <w:gridSpan w:val="2"/>
            <w:tcBorders>
              <w:bottom w:val="single" w:sz="8" w:space="0" w:color="000000"/>
              <w:right w:val="single" w:sz="8" w:space="0" w:color="000000"/>
            </w:tcBorders>
            <w:tcMar>
              <w:top w:w="15" w:type="dxa"/>
              <w:left w:w="15" w:type="dxa"/>
              <w:bottom w:w="15" w:type="dxa"/>
              <w:right w:w="15" w:type="dxa"/>
            </w:tcMar>
          </w:tcPr>
          <w:p w14:paraId="75575886"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b/>
                <w:sz w:val="24"/>
                <w:lang w:val="pl-PL"/>
              </w:rPr>
              <w:t>CAIET DE SARCINI AL LICENŢEI DE TRASEU</w:t>
            </w:r>
          </w:p>
          <w:p w14:paraId="32EC14FA"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 xml:space="preserve">Seria .......... Nr. .......... </w:t>
            </w:r>
            <w:r w:rsidRPr="00F565E3">
              <w:rPr>
                <w:rFonts w:ascii="Times New Roman" w:eastAsia="Times New Roman" w:hAnsi="Times New Roman" w:cs="Times New Roman"/>
                <w:sz w:val="24"/>
                <w:vertAlign w:val="superscript"/>
                <w:lang w:val="pl-PL"/>
              </w:rPr>
              <w:t>(1)</w:t>
            </w:r>
          </w:p>
          <w:p w14:paraId="25ED7DE2"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Servicii publice de transport judeţean de persoane</w:t>
            </w:r>
          </w:p>
        </w:tc>
      </w:tr>
    </w:tbl>
    <w:p w14:paraId="47984BCE"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A.Denumirea traseului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39"/>
        <w:gridCol w:w="638"/>
        <w:gridCol w:w="638"/>
        <w:gridCol w:w="559"/>
        <w:gridCol w:w="742"/>
        <w:gridCol w:w="1212"/>
        <w:gridCol w:w="2155"/>
        <w:gridCol w:w="638"/>
        <w:gridCol w:w="638"/>
        <w:gridCol w:w="638"/>
        <w:gridCol w:w="397"/>
      </w:tblGrid>
      <w:tr w:rsidR="00EF4790" w:rsidRPr="00F565E3" w14:paraId="7556D80A" w14:textId="77777777" w:rsidTr="0087786A">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38A0ED43"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DUS</w:t>
            </w:r>
          </w:p>
        </w:tc>
        <w:tc>
          <w:tcPr>
            <w:tcW w:w="1144" w:type="dxa"/>
            <w:vMerge w:val="restart"/>
            <w:tcBorders>
              <w:bottom w:val="single" w:sz="8" w:space="0" w:color="000000"/>
              <w:right w:val="single" w:sz="8" w:space="0" w:color="000000"/>
            </w:tcBorders>
            <w:tcMar>
              <w:top w:w="15" w:type="dxa"/>
              <w:left w:w="15" w:type="dxa"/>
              <w:bottom w:w="15" w:type="dxa"/>
              <w:right w:w="15" w:type="dxa"/>
            </w:tcMar>
            <w:vAlign w:val="center"/>
          </w:tcPr>
          <w:p w14:paraId="10BAEB80"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Km</w:t>
            </w:r>
          </w:p>
        </w:tc>
        <w:tc>
          <w:tcPr>
            <w:tcW w:w="2144" w:type="dxa"/>
            <w:vMerge w:val="restart"/>
            <w:tcBorders>
              <w:bottom w:val="single" w:sz="8" w:space="0" w:color="000000"/>
              <w:right w:val="single" w:sz="8" w:space="0" w:color="000000"/>
            </w:tcBorders>
            <w:tcMar>
              <w:top w:w="15" w:type="dxa"/>
              <w:left w:w="15" w:type="dxa"/>
              <w:bottom w:w="15" w:type="dxa"/>
              <w:right w:w="15" w:type="dxa"/>
            </w:tcMar>
            <w:vAlign w:val="center"/>
          </w:tcPr>
          <w:p w14:paraId="6DE93DE7"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Nr. staţie</w:t>
            </w:r>
          </w:p>
        </w:tc>
        <w:tc>
          <w:tcPr>
            <w:tcW w:w="3716" w:type="dxa"/>
            <w:vMerge w:val="restart"/>
            <w:tcBorders>
              <w:bottom w:val="single" w:sz="8" w:space="0" w:color="000000"/>
              <w:right w:val="single" w:sz="8" w:space="0" w:color="000000"/>
            </w:tcBorders>
            <w:tcMar>
              <w:top w:w="15" w:type="dxa"/>
              <w:left w:w="15" w:type="dxa"/>
              <w:bottom w:w="15" w:type="dxa"/>
              <w:right w:w="15" w:type="dxa"/>
            </w:tcMar>
            <w:vAlign w:val="center"/>
          </w:tcPr>
          <w:p w14:paraId="27F8ADCC"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Denumirea staţiei</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0A302DB9"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ÎNTORS</w:t>
            </w:r>
          </w:p>
        </w:tc>
      </w:tr>
      <w:tr w:rsidR="00EF4790" w:rsidRPr="00F565E3" w14:paraId="77DF1753" w14:textId="77777777" w:rsidTr="0087786A">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1FAADC90"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Ora de plecare</w:t>
            </w:r>
          </w:p>
        </w:tc>
        <w:tc>
          <w:tcPr>
            <w:tcW w:w="0" w:type="auto"/>
            <w:vMerge/>
            <w:tcBorders>
              <w:top w:val="nil"/>
              <w:bottom w:val="single" w:sz="8" w:space="0" w:color="000000"/>
              <w:right w:val="single" w:sz="8" w:space="0" w:color="000000"/>
            </w:tcBorders>
          </w:tcPr>
          <w:p w14:paraId="78DC4D8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3698719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149A30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50FF940A"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Ora de plecare</w:t>
            </w:r>
          </w:p>
        </w:tc>
      </w:tr>
      <w:tr w:rsidR="00EF4790" w:rsidRPr="00F565E3" w14:paraId="556DD5CB"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vAlign w:val="center"/>
          </w:tcPr>
          <w:p w14:paraId="448EC73C"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C1</w:t>
            </w:r>
          </w:p>
        </w:tc>
        <w:tc>
          <w:tcPr>
            <w:tcW w:w="1001" w:type="dxa"/>
            <w:tcBorders>
              <w:bottom w:val="single" w:sz="8" w:space="0" w:color="000000"/>
              <w:right w:val="single" w:sz="8" w:space="0" w:color="000000"/>
            </w:tcBorders>
            <w:tcMar>
              <w:top w:w="15" w:type="dxa"/>
              <w:left w:w="15" w:type="dxa"/>
              <w:bottom w:w="15" w:type="dxa"/>
              <w:right w:w="15" w:type="dxa"/>
            </w:tcMar>
            <w:vAlign w:val="center"/>
          </w:tcPr>
          <w:p w14:paraId="347E1AD8"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C2</w:t>
            </w:r>
          </w:p>
        </w:tc>
        <w:tc>
          <w:tcPr>
            <w:tcW w:w="1001" w:type="dxa"/>
            <w:tcBorders>
              <w:bottom w:val="single" w:sz="8" w:space="0" w:color="000000"/>
              <w:right w:val="single" w:sz="8" w:space="0" w:color="000000"/>
            </w:tcBorders>
            <w:tcMar>
              <w:top w:w="15" w:type="dxa"/>
              <w:left w:w="15" w:type="dxa"/>
              <w:bottom w:w="15" w:type="dxa"/>
              <w:right w:w="15" w:type="dxa"/>
            </w:tcMar>
            <w:vAlign w:val="center"/>
          </w:tcPr>
          <w:p w14:paraId="64D8A656"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C3</w:t>
            </w:r>
          </w:p>
        </w:tc>
        <w:tc>
          <w:tcPr>
            <w:tcW w:w="858" w:type="dxa"/>
            <w:tcBorders>
              <w:bottom w:val="single" w:sz="8" w:space="0" w:color="000000"/>
              <w:right w:val="single" w:sz="8" w:space="0" w:color="000000"/>
            </w:tcBorders>
            <w:tcMar>
              <w:top w:w="15" w:type="dxa"/>
              <w:left w:w="15" w:type="dxa"/>
              <w:bottom w:w="15" w:type="dxa"/>
              <w:right w:w="15" w:type="dxa"/>
            </w:tcMar>
            <w:vAlign w:val="center"/>
          </w:tcPr>
          <w:p w14:paraId="66721139"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w:t>
            </w:r>
            <w:r w:rsidRPr="00F565E3">
              <w:rPr>
                <w:rFonts w:ascii="Times New Roman" w:eastAsia="Times New Roman" w:hAnsi="Times New Roman" w:cs="Times New Roman"/>
                <w:sz w:val="24"/>
                <w:vertAlign w:val="subscript"/>
                <w:lang w:val="pl-PL"/>
              </w:rPr>
              <w:t>n</w:t>
            </w:r>
          </w:p>
        </w:tc>
        <w:tc>
          <w:tcPr>
            <w:tcW w:w="0" w:type="auto"/>
            <w:vMerge/>
            <w:tcBorders>
              <w:top w:val="nil"/>
              <w:bottom w:val="single" w:sz="8" w:space="0" w:color="000000"/>
              <w:right w:val="single" w:sz="8" w:space="0" w:color="000000"/>
            </w:tcBorders>
          </w:tcPr>
          <w:p w14:paraId="410BABB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7C6AC6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BD08BA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vAlign w:val="center"/>
          </w:tcPr>
          <w:p w14:paraId="2A89CA40"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C1</w:t>
            </w:r>
          </w:p>
        </w:tc>
        <w:tc>
          <w:tcPr>
            <w:tcW w:w="1000" w:type="dxa"/>
            <w:tcBorders>
              <w:bottom w:val="single" w:sz="8" w:space="0" w:color="000000"/>
              <w:right w:val="single" w:sz="8" w:space="0" w:color="000000"/>
            </w:tcBorders>
            <w:tcMar>
              <w:top w:w="15" w:type="dxa"/>
              <w:left w:w="15" w:type="dxa"/>
              <w:bottom w:w="15" w:type="dxa"/>
              <w:right w:w="15" w:type="dxa"/>
            </w:tcMar>
            <w:vAlign w:val="center"/>
          </w:tcPr>
          <w:p w14:paraId="0320D185"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C2</w:t>
            </w:r>
          </w:p>
        </w:tc>
        <w:tc>
          <w:tcPr>
            <w:tcW w:w="1000" w:type="dxa"/>
            <w:tcBorders>
              <w:bottom w:val="single" w:sz="8" w:space="0" w:color="000000"/>
              <w:right w:val="single" w:sz="8" w:space="0" w:color="000000"/>
            </w:tcBorders>
            <w:tcMar>
              <w:top w:w="15" w:type="dxa"/>
              <w:left w:w="15" w:type="dxa"/>
              <w:bottom w:w="15" w:type="dxa"/>
              <w:right w:w="15" w:type="dxa"/>
            </w:tcMar>
            <w:vAlign w:val="center"/>
          </w:tcPr>
          <w:p w14:paraId="1D128DBF"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C3</w:t>
            </w:r>
          </w:p>
        </w:tc>
        <w:tc>
          <w:tcPr>
            <w:tcW w:w="429" w:type="dxa"/>
            <w:tcBorders>
              <w:bottom w:val="single" w:sz="8" w:space="0" w:color="000000"/>
              <w:right w:val="single" w:sz="8" w:space="0" w:color="000000"/>
            </w:tcBorders>
            <w:tcMar>
              <w:top w:w="15" w:type="dxa"/>
              <w:left w:w="15" w:type="dxa"/>
              <w:bottom w:w="15" w:type="dxa"/>
              <w:right w:w="15" w:type="dxa"/>
            </w:tcMar>
            <w:vAlign w:val="center"/>
          </w:tcPr>
          <w:p w14:paraId="6BD4953A"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w:t>
            </w:r>
            <w:r w:rsidRPr="00F565E3">
              <w:rPr>
                <w:rFonts w:ascii="Times New Roman" w:eastAsia="Times New Roman" w:hAnsi="Times New Roman" w:cs="Times New Roman"/>
                <w:sz w:val="24"/>
                <w:vertAlign w:val="subscript"/>
                <w:lang w:val="pl-PL"/>
              </w:rPr>
              <w:t>n</w:t>
            </w:r>
          </w:p>
        </w:tc>
      </w:tr>
      <w:tr w:rsidR="00EF4790" w:rsidRPr="00F565E3" w14:paraId="5CBFFC5A"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71AFB32C"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C79846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5CDA946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487D0E6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009EB2C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633E487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676E45C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0C78057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7375763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7C454F0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09F6D11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2775E310"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4C40EDD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1F17FE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58C504E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195AFEE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52F1684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1239C0B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4CA2CEF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1CEA090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969600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3A96E55C"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49E9BFF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CB92311"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7094941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0F02D1F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A3D917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2702B74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2E3D32D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7CD385F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59C65EB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2A2C8F8A"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0A8B5AA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1F228BD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0B5CA88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08D3D404"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65834AF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8DF04D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1EC9D7F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406FF920"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22B50FE7"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172FCB2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1F90DCBA"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13708B5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F9E2BD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203FF5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7E68781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461CE369"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41793FD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6393299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1FB07EAC"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50F8520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616F52D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06CB12A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37982C4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63E7407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39A0D03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69600C7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24CC210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1671A663"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5D4D1E5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292D33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05BDC15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5BB00BA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0BBB59EA"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2D75167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7FEC80E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2F198F9C"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02A712F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E903A0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5E0F926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C2D6242"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2108D35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6A9FC2D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0E02619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0C677DA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794C63A7"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029804C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1CFB99D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7B4A71C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71FBBC80"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617B793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58E59FB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259CACED"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741F66F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3BD648C"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43C73AD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4D28CD7A"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315FA1D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3CD01A0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16847556"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72962D7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065A5A0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33BF8A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3EBE4CF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6FB0CF8"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06A2D53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2FDA860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6D53CB3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42A7408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2562CB77"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5A2460F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40A870D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18FDE02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E8C9E77"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3A82FD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763F570A"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B747C16" w14:textId="77777777" w:rsidTr="0087786A">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14:paraId="182D8D7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2699D6F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1" w:type="dxa"/>
            <w:tcBorders>
              <w:bottom w:val="single" w:sz="8" w:space="0" w:color="000000"/>
              <w:right w:val="single" w:sz="8" w:space="0" w:color="000000"/>
            </w:tcBorders>
            <w:tcMar>
              <w:top w:w="15" w:type="dxa"/>
              <w:left w:w="15" w:type="dxa"/>
              <w:bottom w:w="15" w:type="dxa"/>
              <w:right w:w="15" w:type="dxa"/>
            </w:tcMar>
          </w:tcPr>
          <w:p w14:paraId="76D7AFE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858" w:type="dxa"/>
            <w:tcBorders>
              <w:bottom w:val="single" w:sz="8" w:space="0" w:color="000000"/>
              <w:right w:val="single" w:sz="8" w:space="0" w:color="000000"/>
            </w:tcBorders>
            <w:tcMar>
              <w:top w:w="15" w:type="dxa"/>
              <w:left w:w="15" w:type="dxa"/>
              <w:bottom w:w="15" w:type="dxa"/>
              <w:right w:w="15" w:type="dxa"/>
            </w:tcMar>
          </w:tcPr>
          <w:p w14:paraId="4B84B87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144" w:type="dxa"/>
            <w:tcBorders>
              <w:bottom w:val="single" w:sz="8" w:space="0" w:color="000000"/>
              <w:right w:val="single" w:sz="8" w:space="0" w:color="000000"/>
            </w:tcBorders>
            <w:tcMar>
              <w:top w:w="15" w:type="dxa"/>
              <w:left w:w="15" w:type="dxa"/>
              <w:bottom w:w="15" w:type="dxa"/>
              <w:right w:w="15" w:type="dxa"/>
            </w:tcMar>
          </w:tcPr>
          <w:p w14:paraId="3DA49A72"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144" w:type="dxa"/>
            <w:tcBorders>
              <w:bottom w:val="single" w:sz="8" w:space="0" w:color="000000"/>
              <w:right w:val="single" w:sz="8" w:space="0" w:color="000000"/>
            </w:tcBorders>
            <w:tcMar>
              <w:top w:w="15" w:type="dxa"/>
              <w:left w:w="15" w:type="dxa"/>
              <w:bottom w:w="15" w:type="dxa"/>
              <w:right w:w="15" w:type="dxa"/>
            </w:tcMar>
          </w:tcPr>
          <w:p w14:paraId="6EC5E79F"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3716" w:type="dxa"/>
            <w:tcBorders>
              <w:bottom w:val="single" w:sz="8" w:space="0" w:color="000000"/>
              <w:right w:val="single" w:sz="8" w:space="0" w:color="000000"/>
            </w:tcBorders>
            <w:tcMar>
              <w:top w:w="15" w:type="dxa"/>
              <w:left w:w="15" w:type="dxa"/>
              <w:bottom w:w="15" w:type="dxa"/>
              <w:right w:w="15" w:type="dxa"/>
            </w:tcMar>
          </w:tcPr>
          <w:p w14:paraId="3953A14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585F8EB0"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64F1EAF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000" w:type="dxa"/>
            <w:tcBorders>
              <w:bottom w:val="single" w:sz="8" w:space="0" w:color="000000"/>
              <w:right w:val="single" w:sz="8" w:space="0" w:color="000000"/>
            </w:tcBorders>
            <w:tcMar>
              <w:top w:w="15" w:type="dxa"/>
              <w:left w:w="15" w:type="dxa"/>
              <w:bottom w:w="15" w:type="dxa"/>
              <w:right w:w="15" w:type="dxa"/>
            </w:tcMar>
          </w:tcPr>
          <w:p w14:paraId="2FD0480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429" w:type="dxa"/>
            <w:tcBorders>
              <w:bottom w:val="single" w:sz="8" w:space="0" w:color="000000"/>
              <w:right w:val="single" w:sz="8" w:space="0" w:color="000000"/>
            </w:tcBorders>
            <w:tcMar>
              <w:top w:w="15" w:type="dxa"/>
              <w:left w:w="15" w:type="dxa"/>
              <w:bottom w:w="15" w:type="dxa"/>
              <w:right w:w="15" w:type="dxa"/>
            </w:tcMar>
          </w:tcPr>
          <w:p w14:paraId="6467C16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bl>
    <w:p w14:paraId="3EC9641C"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B.Condiţii pentru asigurarea caietului de sarcini: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773"/>
      </w:tblGrid>
      <w:tr w:rsidR="00EF4790" w:rsidRPr="00F565E3" w14:paraId="03489029" w14:textId="77777777" w:rsidTr="0087786A">
        <w:trPr>
          <w:trHeight w:val="45"/>
          <w:tblCellSpacing w:w="0" w:type="auto"/>
        </w:trPr>
        <w:tc>
          <w:tcPr>
            <w:tcW w:w="6773" w:type="dxa"/>
            <w:tcBorders>
              <w:bottom w:val="single" w:sz="8" w:space="0" w:color="000000"/>
              <w:right w:val="single" w:sz="8" w:space="0" w:color="000000"/>
            </w:tcBorders>
            <w:tcMar>
              <w:top w:w="15" w:type="dxa"/>
              <w:left w:w="15" w:type="dxa"/>
              <w:bottom w:w="15" w:type="dxa"/>
              <w:right w:w="15" w:type="dxa"/>
            </w:tcMar>
          </w:tcPr>
          <w:p w14:paraId="4F12536C"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1. Zilele în care circulă: ..........</w:t>
            </w:r>
          </w:p>
          <w:p w14:paraId="0D173A7E"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2. Nr. de autovehicule necesare/nr. de înmatriculare:</w:t>
            </w:r>
          </w:p>
          <w:p w14:paraId="4F2BA899"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3. Amenajările şi dotările autovehiculului:</w:t>
            </w:r>
          </w:p>
          <w:p w14:paraId="58EFD198"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4. Numărul de şoferi necesar:</w:t>
            </w:r>
          </w:p>
        </w:tc>
      </w:tr>
    </w:tbl>
    <w:p w14:paraId="11CF2381"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C.Contracte pentru utilizarea autogărilor/staţiilor: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08"/>
        <w:gridCol w:w="2089"/>
        <w:gridCol w:w="2090"/>
        <w:gridCol w:w="1351"/>
        <w:gridCol w:w="596"/>
      </w:tblGrid>
      <w:tr w:rsidR="00EF4790" w:rsidRPr="00F565E3" w14:paraId="1DE94A5D"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291BE97"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Nr. crt.</w:t>
            </w:r>
          </w:p>
        </w:tc>
        <w:tc>
          <w:tcPr>
            <w:tcW w:w="2089" w:type="dxa"/>
            <w:tcBorders>
              <w:bottom w:val="single" w:sz="8" w:space="0" w:color="000000"/>
              <w:right w:val="single" w:sz="8" w:space="0" w:color="000000"/>
            </w:tcBorders>
            <w:tcMar>
              <w:top w:w="15" w:type="dxa"/>
              <w:left w:w="15" w:type="dxa"/>
              <w:bottom w:w="15" w:type="dxa"/>
              <w:right w:w="15" w:type="dxa"/>
            </w:tcMar>
          </w:tcPr>
          <w:p w14:paraId="3C499693"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Autogară (staţie)</w:t>
            </w:r>
          </w:p>
        </w:tc>
        <w:tc>
          <w:tcPr>
            <w:tcW w:w="2090" w:type="dxa"/>
            <w:tcBorders>
              <w:bottom w:val="single" w:sz="8" w:space="0" w:color="000000"/>
              <w:right w:val="single" w:sz="8" w:space="0" w:color="000000"/>
            </w:tcBorders>
            <w:tcMar>
              <w:top w:w="15" w:type="dxa"/>
              <w:left w:w="15" w:type="dxa"/>
              <w:bottom w:w="15" w:type="dxa"/>
              <w:right w:w="15" w:type="dxa"/>
            </w:tcMar>
          </w:tcPr>
          <w:p w14:paraId="6E225892"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Nr./dată contract</w:t>
            </w: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36ACCAB5"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Valabil până la</w:t>
            </w:r>
          </w:p>
        </w:tc>
      </w:tr>
      <w:tr w:rsidR="00EF4790" w:rsidRPr="00F565E3" w14:paraId="3B19443E"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19D685A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55D18C5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90" w:type="dxa"/>
            <w:tcBorders>
              <w:bottom w:val="single" w:sz="8" w:space="0" w:color="000000"/>
              <w:right w:val="single" w:sz="8" w:space="0" w:color="000000"/>
            </w:tcBorders>
            <w:tcMar>
              <w:top w:w="15" w:type="dxa"/>
              <w:left w:w="15" w:type="dxa"/>
              <w:bottom w:w="15" w:type="dxa"/>
              <w:right w:w="15" w:type="dxa"/>
            </w:tcMar>
          </w:tcPr>
          <w:p w14:paraId="6302B6E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7A30BEE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5692CC4"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35BD690"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05433C91"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90" w:type="dxa"/>
            <w:tcBorders>
              <w:bottom w:val="single" w:sz="8" w:space="0" w:color="000000"/>
              <w:right w:val="single" w:sz="8" w:space="0" w:color="000000"/>
            </w:tcBorders>
            <w:tcMar>
              <w:top w:w="15" w:type="dxa"/>
              <w:left w:w="15" w:type="dxa"/>
              <w:bottom w:w="15" w:type="dxa"/>
              <w:right w:w="15" w:type="dxa"/>
            </w:tcMar>
          </w:tcPr>
          <w:p w14:paraId="7F772984"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1980988E"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5B2AA715"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EE7495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69F5B5C5"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90" w:type="dxa"/>
            <w:tcBorders>
              <w:bottom w:val="single" w:sz="8" w:space="0" w:color="000000"/>
              <w:right w:val="single" w:sz="8" w:space="0" w:color="000000"/>
            </w:tcBorders>
            <w:tcMar>
              <w:top w:w="15" w:type="dxa"/>
              <w:left w:w="15" w:type="dxa"/>
              <w:bottom w:w="15" w:type="dxa"/>
              <w:right w:w="15" w:type="dxa"/>
            </w:tcMar>
          </w:tcPr>
          <w:p w14:paraId="124B29A0"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6888978B"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F565E3" w14:paraId="75A4E359"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0E58A693"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79FB15FD"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2090" w:type="dxa"/>
            <w:tcBorders>
              <w:bottom w:val="single" w:sz="8" w:space="0" w:color="000000"/>
              <w:right w:val="single" w:sz="8" w:space="0" w:color="000000"/>
            </w:tcBorders>
            <w:tcMar>
              <w:top w:w="15" w:type="dxa"/>
              <w:left w:w="15" w:type="dxa"/>
              <w:bottom w:w="15" w:type="dxa"/>
              <w:right w:w="15" w:type="dxa"/>
            </w:tcMar>
          </w:tcPr>
          <w:p w14:paraId="30877AC8"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587E0579" w14:textId="77777777" w:rsidR="003E477D" w:rsidRPr="00F565E3" w:rsidRDefault="003E477D" w:rsidP="0087786A">
            <w:pPr>
              <w:spacing w:after="200" w:line="240" w:lineRule="auto"/>
              <w:rPr>
                <w:rFonts w:ascii="Times New Roman" w:eastAsia="Times New Roman" w:hAnsi="Times New Roman" w:cs="Times New Roman"/>
                <w:sz w:val="24"/>
                <w:lang w:val="pl-PL"/>
              </w:rPr>
            </w:pPr>
          </w:p>
        </w:tc>
      </w:tr>
      <w:tr w:rsidR="00EF4790" w:rsidRPr="00A05C43" w14:paraId="777C82F9" w14:textId="77777777" w:rsidTr="00EC4142">
        <w:trPr>
          <w:gridAfter w:val="1"/>
          <w:wAfter w:w="596" w:type="dxa"/>
          <w:trHeight w:val="45"/>
          <w:tblCellSpacing w:w="0" w:type="auto"/>
        </w:trPr>
        <w:tc>
          <w:tcPr>
            <w:tcW w:w="3097" w:type="dxa"/>
            <w:gridSpan w:val="2"/>
            <w:tcBorders>
              <w:bottom w:val="single" w:sz="8" w:space="0" w:color="000000"/>
              <w:right w:val="single" w:sz="8" w:space="0" w:color="000000"/>
            </w:tcBorders>
            <w:tcMar>
              <w:top w:w="15" w:type="dxa"/>
              <w:left w:w="15" w:type="dxa"/>
              <w:bottom w:w="15" w:type="dxa"/>
              <w:right w:w="15" w:type="dxa"/>
            </w:tcMar>
          </w:tcPr>
          <w:p w14:paraId="51B2B8DA"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Operator de transport</w:t>
            </w:r>
          </w:p>
          <w:p w14:paraId="506A7636"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w:t>
            </w:r>
          </w:p>
          <w:p w14:paraId="1F45C87D"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(semnătura şi ştampila)</w:t>
            </w:r>
          </w:p>
        </w:tc>
        <w:tc>
          <w:tcPr>
            <w:tcW w:w="3441" w:type="dxa"/>
            <w:gridSpan w:val="2"/>
            <w:tcBorders>
              <w:bottom w:val="single" w:sz="8" w:space="0" w:color="000000"/>
              <w:right w:val="single" w:sz="8" w:space="0" w:color="000000"/>
            </w:tcBorders>
            <w:tcMar>
              <w:top w:w="15" w:type="dxa"/>
              <w:left w:w="15" w:type="dxa"/>
              <w:bottom w:w="15" w:type="dxa"/>
              <w:right w:w="15" w:type="dxa"/>
            </w:tcMar>
          </w:tcPr>
          <w:p w14:paraId="53293934"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CONSILIUL JUDEŢEAN</w:t>
            </w:r>
          </w:p>
          <w:p w14:paraId="6F8458E7"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w:t>
            </w:r>
          </w:p>
          <w:p w14:paraId="43538E07" w14:textId="77777777" w:rsidR="003E477D" w:rsidRPr="00F565E3" w:rsidRDefault="003E477D" w:rsidP="0087786A">
            <w:pPr>
              <w:spacing w:before="25" w:after="0" w:line="240" w:lineRule="auto"/>
              <w:ind w:left="106"/>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(semnătura şi ştampila)</w:t>
            </w:r>
          </w:p>
        </w:tc>
      </w:tr>
    </w:tbl>
    <w:p w14:paraId="7EB981E4"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lang w:val="pl-PL"/>
        </w:rPr>
        <w:t>________</w:t>
      </w:r>
    </w:p>
    <w:p w14:paraId="2DB8F659" w14:textId="77777777" w:rsidR="003E477D" w:rsidRPr="00F565E3" w:rsidRDefault="003E477D" w:rsidP="003E477D">
      <w:pPr>
        <w:spacing w:before="26" w:after="240" w:line="240" w:lineRule="auto"/>
        <w:ind w:left="373"/>
        <w:rPr>
          <w:rFonts w:ascii="Times New Roman" w:eastAsia="Times New Roman" w:hAnsi="Times New Roman" w:cs="Times New Roman"/>
          <w:sz w:val="24"/>
          <w:lang w:val="pl-PL"/>
        </w:rPr>
      </w:pPr>
      <w:r w:rsidRPr="00F565E3">
        <w:rPr>
          <w:rFonts w:ascii="Times New Roman" w:eastAsia="Times New Roman" w:hAnsi="Times New Roman" w:cs="Times New Roman"/>
          <w:sz w:val="24"/>
          <w:vertAlign w:val="superscript"/>
          <w:lang w:val="pl-PL"/>
        </w:rPr>
        <w:t>(1)</w:t>
      </w:r>
      <w:r w:rsidRPr="00F565E3">
        <w:rPr>
          <w:rFonts w:ascii="Times New Roman" w:eastAsia="Times New Roman" w:hAnsi="Times New Roman" w:cs="Times New Roman"/>
          <w:sz w:val="24"/>
          <w:lang w:val="pl-PL"/>
        </w:rPr>
        <w:t>Se înscriu seria şi numărul licenţei de traseu.</w:t>
      </w:r>
    </w:p>
    <w:p w14:paraId="2BCF8B2D" w14:textId="77777777" w:rsidR="003E477D" w:rsidRPr="00EF4790" w:rsidRDefault="003E477D" w:rsidP="002A1CC6">
      <w:pPr>
        <w:spacing w:before="80" w:after="0" w:line="276" w:lineRule="auto"/>
        <w:rPr>
          <w:rFonts w:ascii="Times New Roman" w:eastAsia="Times New Roman" w:hAnsi="Times New Roman" w:cs="Times New Roman"/>
          <w:color w:val="FF0000"/>
          <w:sz w:val="24"/>
          <w:lang w:val="pl-PL"/>
        </w:rPr>
      </w:pPr>
    </w:p>
    <w:sectPr w:rsidR="003E477D" w:rsidRPr="00EF4790" w:rsidSect="00E557A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F55A0" w14:textId="77777777" w:rsidR="00D6158C" w:rsidRDefault="00D6158C" w:rsidP="00F61861">
      <w:pPr>
        <w:spacing w:after="0" w:line="240" w:lineRule="auto"/>
      </w:pPr>
      <w:r>
        <w:separator/>
      </w:r>
    </w:p>
  </w:endnote>
  <w:endnote w:type="continuationSeparator" w:id="0">
    <w:p w14:paraId="7750B917" w14:textId="77777777" w:rsidR="00D6158C" w:rsidRDefault="00D6158C" w:rsidP="00F6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336657"/>
      <w:docPartObj>
        <w:docPartGallery w:val="Page Numbers (Bottom of Page)"/>
        <w:docPartUnique/>
      </w:docPartObj>
    </w:sdtPr>
    <w:sdtEndPr>
      <w:rPr>
        <w:noProof/>
      </w:rPr>
    </w:sdtEndPr>
    <w:sdtContent>
      <w:p w14:paraId="57291534" w14:textId="77777777" w:rsidR="00B502DF" w:rsidRDefault="00B502DF">
        <w:pPr>
          <w:pStyle w:val="Footer"/>
          <w:jc w:val="right"/>
        </w:pPr>
        <w:r>
          <w:fldChar w:fldCharType="begin"/>
        </w:r>
        <w:r>
          <w:instrText xml:space="preserve"> PAGE   \* MERGEFORMAT </w:instrText>
        </w:r>
        <w:r>
          <w:fldChar w:fldCharType="separate"/>
        </w:r>
        <w:r w:rsidR="007A4135">
          <w:rPr>
            <w:noProof/>
          </w:rPr>
          <w:t>26</w:t>
        </w:r>
        <w:r>
          <w:rPr>
            <w:noProof/>
          </w:rPr>
          <w:fldChar w:fldCharType="end"/>
        </w:r>
      </w:p>
    </w:sdtContent>
  </w:sdt>
  <w:p w14:paraId="5E1F4D85" w14:textId="77777777" w:rsidR="00B502DF" w:rsidRDefault="00B50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12380" w14:textId="77777777" w:rsidR="00D6158C" w:rsidRDefault="00D6158C" w:rsidP="00F61861">
      <w:pPr>
        <w:spacing w:after="0" w:line="240" w:lineRule="auto"/>
      </w:pPr>
      <w:r>
        <w:separator/>
      </w:r>
    </w:p>
  </w:footnote>
  <w:footnote w:type="continuationSeparator" w:id="0">
    <w:p w14:paraId="6C0C3C43" w14:textId="77777777" w:rsidR="00D6158C" w:rsidRDefault="00D6158C" w:rsidP="00F618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DA2"/>
    <w:multiLevelType w:val="hybridMultilevel"/>
    <w:tmpl w:val="C7D84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169B8"/>
    <w:multiLevelType w:val="hybridMultilevel"/>
    <w:tmpl w:val="1AE667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A3B15"/>
    <w:multiLevelType w:val="hybridMultilevel"/>
    <w:tmpl w:val="8CCC0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126D2"/>
    <w:multiLevelType w:val="hybridMultilevel"/>
    <w:tmpl w:val="0E704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809FB"/>
    <w:multiLevelType w:val="hybridMultilevel"/>
    <w:tmpl w:val="2EF25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70A29"/>
    <w:multiLevelType w:val="hybridMultilevel"/>
    <w:tmpl w:val="07C2EA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9751F"/>
    <w:multiLevelType w:val="hybridMultilevel"/>
    <w:tmpl w:val="DC36B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20411"/>
    <w:multiLevelType w:val="hybridMultilevel"/>
    <w:tmpl w:val="5380AB4A"/>
    <w:lvl w:ilvl="0" w:tplc="0409000F">
      <w:start w:val="1"/>
      <w:numFmt w:val="decimal"/>
      <w:lvlText w:val="%1."/>
      <w:lvlJc w:val="left"/>
      <w:pPr>
        <w:ind w:left="720" w:hanging="360"/>
      </w:pPr>
    </w:lvl>
    <w:lvl w:ilvl="1" w:tplc="C6B2188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87528"/>
    <w:multiLevelType w:val="hybridMultilevel"/>
    <w:tmpl w:val="31FAD2E4"/>
    <w:lvl w:ilvl="0" w:tplc="1C44AA1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4D6DD3"/>
    <w:multiLevelType w:val="hybridMultilevel"/>
    <w:tmpl w:val="04FA69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807863"/>
    <w:multiLevelType w:val="hybridMultilevel"/>
    <w:tmpl w:val="775C9A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4729C"/>
    <w:multiLevelType w:val="hybridMultilevel"/>
    <w:tmpl w:val="829ADE50"/>
    <w:lvl w:ilvl="0" w:tplc="DD42A93A">
      <w:start w:val="3"/>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2C729A"/>
    <w:multiLevelType w:val="hybridMultilevel"/>
    <w:tmpl w:val="ADB233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914899"/>
    <w:multiLevelType w:val="hybridMultilevel"/>
    <w:tmpl w:val="B3289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3C524A"/>
    <w:multiLevelType w:val="hybridMultilevel"/>
    <w:tmpl w:val="4962A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4D57C8"/>
    <w:multiLevelType w:val="hybridMultilevel"/>
    <w:tmpl w:val="C71E66CA"/>
    <w:lvl w:ilvl="0" w:tplc="8B3C20F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048EE"/>
    <w:multiLevelType w:val="hybridMultilevel"/>
    <w:tmpl w:val="3A2AE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9E37CD"/>
    <w:multiLevelType w:val="hybridMultilevel"/>
    <w:tmpl w:val="C8FA96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33665C3"/>
    <w:multiLevelType w:val="hybridMultilevel"/>
    <w:tmpl w:val="7DE07A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7E6666"/>
    <w:multiLevelType w:val="hybridMultilevel"/>
    <w:tmpl w:val="96FCEF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D42CC1"/>
    <w:multiLevelType w:val="hybridMultilevel"/>
    <w:tmpl w:val="3B62AC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D33870"/>
    <w:multiLevelType w:val="hybridMultilevel"/>
    <w:tmpl w:val="9D72B9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D46245"/>
    <w:multiLevelType w:val="hybridMultilevel"/>
    <w:tmpl w:val="8B78D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465143"/>
    <w:multiLevelType w:val="hybridMultilevel"/>
    <w:tmpl w:val="9FB43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DE779F"/>
    <w:multiLevelType w:val="hybridMultilevel"/>
    <w:tmpl w:val="532C326A"/>
    <w:lvl w:ilvl="0" w:tplc="5658D4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D82EF9"/>
    <w:multiLevelType w:val="hybridMultilevel"/>
    <w:tmpl w:val="9C9C73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C35187"/>
    <w:multiLevelType w:val="hybridMultilevel"/>
    <w:tmpl w:val="B9F6B3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51082D"/>
    <w:multiLevelType w:val="hybridMultilevel"/>
    <w:tmpl w:val="ABE02CA6"/>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nsid w:val="5C032F78"/>
    <w:multiLevelType w:val="hybridMultilevel"/>
    <w:tmpl w:val="A8AE9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4557D4"/>
    <w:multiLevelType w:val="hybridMultilevel"/>
    <w:tmpl w:val="7570A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A97158"/>
    <w:multiLevelType w:val="hybridMultilevel"/>
    <w:tmpl w:val="0A744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7E587C"/>
    <w:multiLevelType w:val="hybridMultilevel"/>
    <w:tmpl w:val="932EEC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A86A8D"/>
    <w:multiLevelType w:val="hybridMultilevel"/>
    <w:tmpl w:val="C61A5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C40CF0"/>
    <w:multiLevelType w:val="hybridMultilevel"/>
    <w:tmpl w:val="1FC05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04874"/>
    <w:multiLevelType w:val="hybridMultilevel"/>
    <w:tmpl w:val="8A22E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4F22B3"/>
    <w:multiLevelType w:val="hybridMultilevel"/>
    <w:tmpl w:val="D6588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E17F4E"/>
    <w:multiLevelType w:val="hybridMultilevel"/>
    <w:tmpl w:val="6994BE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362084"/>
    <w:multiLevelType w:val="hybridMultilevel"/>
    <w:tmpl w:val="4B009BA6"/>
    <w:lvl w:ilvl="0" w:tplc="5658D4F6">
      <w:numFmt w:val="bullet"/>
      <w:lvlText w:val="-"/>
      <w:lvlJc w:val="left"/>
      <w:pPr>
        <w:ind w:left="1170" w:hanging="360"/>
      </w:pPr>
      <w:rPr>
        <w:rFonts w:ascii="Calibri" w:eastAsiaTheme="minorHAnsi" w:hAnsi="Calibri"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8">
    <w:nsid w:val="74192DDE"/>
    <w:multiLevelType w:val="hybridMultilevel"/>
    <w:tmpl w:val="C68ECE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28"/>
  </w:num>
  <w:num w:numId="4">
    <w:abstractNumId w:val="30"/>
  </w:num>
  <w:num w:numId="5">
    <w:abstractNumId w:val="29"/>
  </w:num>
  <w:num w:numId="6">
    <w:abstractNumId w:val="35"/>
  </w:num>
  <w:num w:numId="7">
    <w:abstractNumId w:val="12"/>
  </w:num>
  <w:num w:numId="8">
    <w:abstractNumId w:val="26"/>
  </w:num>
  <w:num w:numId="9">
    <w:abstractNumId w:val="36"/>
  </w:num>
  <w:num w:numId="10">
    <w:abstractNumId w:val="25"/>
  </w:num>
  <w:num w:numId="11">
    <w:abstractNumId w:val="38"/>
  </w:num>
  <w:num w:numId="12">
    <w:abstractNumId w:val="20"/>
  </w:num>
  <w:num w:numId="13">
    <w:abstractNumId w:val="27"/>
  </w:num>
  <w:num w:numId="14">
    <w:abstractNumId w:val="32"/>
  </w:num>
  <w:num w:numId="15">
    <w:abstractNumId w:val="22"/>
  </w:num>
  <w:num w:numId="16">
    <w:abstractNumId w:val="4"/>
  </w:num>
  <w:num w:numId="17">
    <w:abstractNumId w:val="10"/>
  </w:num>
  <w:num w:numId="18">
    <w:abstractNumId w:val="13"/>
  </w:num>
  <w:num w:numId="19">
    <w:abstractNumId w:val="8"/>
  </w:num>
  <w:num w:numId="20">
    <w:abstractNumId w:val="33"/>
  </w:num>
  <w:num w:numId="21">
    <w:abstractNumId w:val="1"/>
  </w:num>
  <w:num w:numId="22">
    <w:abstractNumId w:val="23"/>
  </w:num>
  <w:num w:numId="23">
    <w:abstractNumId w:val="14"/>
  </w:num>
  <w:num w:numId="24">
    <w:abstractNumId w:val="19"/>
  </w:num>
  <w:num w:numId="25">
    <w:abstractNumId w:val="6"/>
  </w:num>
  <w:num w:numId="26">
    <w:abstractNumId w:val="5"/>
  </w:num>
  <w:num w:numId="27">
    <w:abstractNumId w:val="18"/>
  </w:num>
  <w:num w:numId="28">
    <w:abstractNumId w:val="24"/>
  </w:num>
  <w:num w:numId="29">
    <w:abstractNumId w:val="2"/>
  </w:num>
  <w:num w:numId="30">
    <w:abstractNumId w:val="16"/>
  </w:num>
  <w:num w:numId="31">
    <w:abstractNumId w:val="7"/>
  </w:num>
  <w:num w:numId="32">
    <w:abstractNumId w:val="34"/>
  </w:num>
  <w:num w:numId="33">
    <w:abstractNumId w:val="31"/>
  </w:num>
  <w:num w:numId="34">
    <w:abstractNumId w:val="17"/>
  </w:num>
  <w:num w:numId="35">
    <w:abstractNumId w:val="3"/>
  </w:num>
  <w:num w:numId="36">
    <w:abstractNumId w:val="21"/>
  </w:num>
  <w:num w:numId="37">
    <w:abstractNumId w:val="9"/>
  </w:num>
  <w:num w:numId="38">
    <w:abstractNumId w:val="0"/>
  </w:num>
  <w:num w:numId="39">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93"/>
    <w:rsid w:val="00003AA3"/>
    <w:rsid w:val="00007400"/>
    <w:rsid w:val="0001124C"/>
    <w:rsid w:val="00016273"/>
    <w:rsid w:val="000211BF"/>
    <w:rsid w:val="00030F58"/>
    <w:rsid w:val="0004259C"/>
    <w:rsid w:val="00045BDA"/>
    <w:rsid w:val="00046923"/>
    <w:rsid w:val="0005514D"/>
    <w:rsid w:val="000726BA"/>
    <w:rsid w:val="000750CA"/>
    <w:rsid w:val="00077637"/>
    <w:rsid w:val="000B51F6"/>
    <w:rsid w:val="000E44F2"/>
    <w:rsid w:val="000E4CDE"/>
    <w:rsid w:val="000E52AA"/>
    <w:rsid w:val="000E7DDF"/>
    <w:rsid w:val="00100D7E"/>
    <w:rsid w:val="00101422"/>
    <w:rsid w:val="001015C4"/>
    <w:rsid w:val="00107B50"/>
    <w:rsid w:val="001303A1"/>
    <w:rsid w:val="0013133F"/>
    <w:rsid w:val="00142FDD"/>
    <w:rsid w:val="00143231"/>
    <w:rsid w:val="001525FD"/>
    <w:rsid w:val="001639DF"/>
    <w:rsid w:val="001712DE"/>
    <w:rsid w:val="00182172"/>
    <w:rsid w:val="00193B4B"/>
    <w:rsid w:val="00196C25"/>
    <w:rsid w:val="001A421B"/>
    <w:rsid w:val="001A5C87"/>
    <w:rsid w:val="001F11AC"/>
    <w:rsid w:val="001F338A"/>
    <w:rsid w:val="001F52CE"/>
    <w:rsid w:val="001F5333"/>
    <w:rsid w:val="001F6D59"/>
    <w:rsid w:val="0020531E"/>
    <w:rsid w:val="0023121D"/>
    <w:rsid w:val="002330DA"/>
    <w:rsid w:val="002529A1"/>
    <w:rsid w:val="00257B4D"/>
    <w:rsid w:val="00267477"/>
    <w:rsid w:val="0027478A"/>
    <w:rsid w:val="00285DF4"/>
    <w:rsid w:val="002A1CC6"/>
    <w:rsid w:val="002C15DA"/>
    <w:rsid w:val="002C5472"/>
    <w:rsid w:val="002D02AC"/>
    <w:rsid w:val="003057D7"/>
    <w:rsid w:val="0031215A"/>
    <w:rsid w:val="00340D5F"/>
    <w:rsid w:val="00341241"/>
    <w:rsid w:val="003451E3"/>
    <w:rsid w:val="003636E3"/>
    <w:rsid w:val="003647B3"/>
    <w:rsid w:val="00383C19"/>
    <w:rsid w:val="00384589"/>
    <w:rsid w:val="00387E8C"/>
    <w:rsid w:val="00397188"/>
    <w:rsid w:val="003B65B5"/>
    <w:rsid w:val="003D3D9D"/>
    <w:rsid w:val="003D4171"/>
    <w:rsid w:val="003D48E5"/>
    <w:rsid w:val="003D5C41"/>
    <w:rsid w:val="003D6E40"/>
    <w:rsid w:val="003E477D"/>
    <w:rsid w:val="003F05EF"/>
    <w:rsid w:val="003F1CF4"/>
    <w:rsid w:val="003F4DCE"/>
    <w:rsid w:val="00401D54"/>
    <w:rsid w:val="00405106"/>
    <w:rsid w:val="004055B1"/>
    <w:rsid w:val="0040566A"/>
    <w:rsid w:val="00406320"/>
    <w:rsid w:val="004114C9"/>
    <w:rsid w:val="00424C8F"/>
    <w:rsid w:val="00431D1F"/>
    <w:rsid w:val="00434F7F"/>
    <w:rsid w:val="00437C8C"/>
    <w:rsid w:val="00453AD9"/>
    <w:rsid w:val="00470E61"/>
    <w:rsid w:val="00472011"/>
    <w:rsid w:val="00473F36"/>
    <w:rsid w:val="00476AC5"/>
    <w:rsid w:val="00491FC3"/>
    <w:rsid w:val="00492160"/>
    <w:rsid w:val="004A430E"/>
    <w:rsid w:val="004A7DE4"/>
    <w:rsid w:val="004B07EE"/>
    <w:rsid w:val="004B351E"/>
    <w:rsid w:val="004B694C"/>
    <w:rsid w:val="004C239A"/>
    <w:rsid w:val="004C2441"/>
    <w:rsid w:val="004C4151"/>
    <w:rsid w:val="004F07CC"/>
    <w:rsid w:val="00516F05"/>
    <w:rsid w:val="00517AE9"/>
    <w:rsid w:val="00530C06"/>
    <w:rsid w:val="00540037"/>
    <w:rsid w:val="00540C46"/>
    <w:rsid w:val="005435B2"/>
    <w:rsid w:val="00555B9C"/>
    <w:rsid w:val="00557376"/>
    <w:rsid w:val="00563A39"/>
    <w:rsid w:val="00575950"/>
    <w:rsid w:val="005804C1"/>
    <w:rsid w:val="00587ACB"/>
    <w:rsid w:val="00587C46"/>
    <w:rsid w:val="00592B9C"/>
    <w:rsid w:val="005A43F2"/>
    <w:rsid w:val="005B129D"/>
    <w:rsid w:val="005C3C43"/>
    <w:rsid w:val="005C7F9E"/>
    <w:rsid w:val="005F457B"/>
    <w:rsid w:val="005F6EE7"/>
    <w:rsid w:val="00600554"/>
    <w:rsid w:val="006062DF"/>
    <w:rsid w:val="00611597"/>
    <w:rsid w:val="00611B7C"/>
    <w:rsid w:val="00614918"/>
    <w:rsid w:val="006206E0"/>
    <w:rsid w:val="00635B3E"/>
    <w:rsid w:val="006757D8"/>
    <w:rsid w:val="00677241"/>
    <w:rsid w:val="00682AB1"/>
    <w:rsid w:val="00686BD8"/>
    <w:rsid w:val="006A05EA"/>
    <w:rsid w:val="006A137F"/>
    <w:rsid w:val="006A7003"/>
    <w:rsid w:val="006C5FB3"/>
    <w:rsid w:val="006E1CE6"/>
    <w:rsid w:val="006E3141"/>
    <w:rsid w:val="006E4CD7"/>
    <w:rsid w:val="006F0839"/>
    <w:rsid w:val="006F7C2E"/>
    <w:rsid w:val="006F7D45"/>
    <w:rsid w:val="00702210"/>
    <w:rsid w:val="007124CA"/>
    <w:rsid w:val="007132EC"/>
    <w:rsid w:val="0071445C"/>
    <w:rsid w:val="0072249F"/>
    <w:rsid w:val="00731E25"/>
    <w:rsid w:val="00754F62"/>
    <w:rsid w:val="007618BD"/>
    <w:rsid w:val="007719C0"/>
    <w:rsid w:val="00772FBD"/>
    <w:rsid w:val="00784EA5"/>
    <w:rsid w:val="00785AFD"/>
    <w:rsid w:val="00794A70"/>
    <w:rsid w:val="00795CB2"/>
    <w:rsid w:val="0079699B"/>
    <w:rsid w:val="00797634"/>
    <w:rsid w:val="007A4135"/>
    <w:rsid w:val="007A6D91"/>
    <w:rsid w:val="007D6F4A"/>
    <w:rsid w:val="007E34A3"/>
    <w:rsid w:val="007E6FCB"/>
    <w:rsid w:val="007F2357"/>
    <w:rsid w:val="007F466D"/>
    <w:rsid w:val="007F69F7"/>
    <w:rsid w:val="0080488A"/>
    <w:rsid w:val="00810D3C"/>
    <w:rsid w:val="00830405"/>
    <w:rsid w:val="008365A7"/>
    <w:rsid w:val="00853AFF"/>
    <w:rsid w:val="00854FC3"/>
    <w:rsid w:val="00861A69"/>
    <w:rsid w:val="00863CC8"/>
    <w:rsid w:val="00864B3F"/>
    <w:rsid w:val="00866747"/>
    <w:rsid w:val="0087786A"/>
    <w:rsid w:val="008A12D4"/>
    <w:rsid w:val="008A26E5"/>
    <w:rsid w:val="008A4016"/>
    <w:rsid w:val="008A6572"/>
    <w:rsid w:val="008A77F6"/>
    <w:rsid w:val="008B5B73"/>
    <w:rsid w:val="008C1833"/>
    <w:rsid w:val="008C5774"/>
    <w:rsid w:val="008C70BA"/>
    <w:rsid w:val="008F026A"/>
    <w:rsid w:val="008F0CE2"/>
    <w:rsid w:val="0091207E"/>
    <w:rsid w:val="00912813"/>
    <w:rsid w:val="0091648F"/>
    <w:rsid w:val="009243E3"/>
    <w:rsid w:val="00924FCE"/>
    <w:rsid w:val="009259A8"/>
    <w:rsid w:val="0094293F"/>
    <w:rsid w:val="009503D6"/>
    <w:rsid w:val="00955BB1"/>
    <w:rsid w:val="00976C72"/>
    <w:rsid w:val="009831CD"/>
    <w:rsid w:val="009A7FD3"/>
    <w:rsid w:val="009B5D5F"/>
    <w:rsid w:val="009B62FE"/>
    <w:rsid w:val="009C6D94"/>
    <w:rsid w:val="009C712D"/>
    <w:rsid w:val="009D04B6"/>
    <w:rsid w:val="009D5FF5"/>
    <w:rsid w:val="009F0BED"/>
    <w:rsid w:val="009F2F46"/>
    <w:rsid w:val="00A003D9"/>
    <w:rsid w:val="00A038E7"/>
    <w:rsid w:val="00A05C43"/>
    <w:rsid w:val="00A208F4"/>
    <w:rsid w:val="00A455BF"/>
    <w:rsid w:val="00A6676F"/>
    <w:rsid w:val="00A66F17"/>
    <w:rsid w:val="00A92A04"/>
    <w:rsid w:val="00A93D92"/>
    <w:rsid w:val="00A95DCE"/>
    <w:rsid w:val="00AB7EEE"/>
    <w:rsid w:val="00AC43E1"/>
    <w:rsid w:val="00AD2788"/>
    <w:rsid w:val="00AF0405"/>
    <w:rsid w:val="00AF443B"/>
    <w:rsid w:val="00B060AB"/>
    <w:rsid w:val="00B116FC"/>
    <w:rsid w:val="00B1378E"/>
    <w:rsid w:val="00B20BDE"/>
    <w:rsid w:val="00B30A45"/>
    <w:rsid w:val="00B32BF3"/>
    <w:rsid w:val="00B33B94"/>
    <w:rsid w:val="00B365DB"/>
    <w:rsid w:val="00B502DF"/>
    <w:rsid w:val="00B734A2"/>
    <w:rsid w:val="00B82AC0"/>
    <w:rsid w:val="00B84ED1"/>
    <w:rsid w:val="00BB1825"/>
    <w:rsid w:val="00BB3874"/>
    <w:rsid w:val="00BC49E6"/>
    <w:rsid w:val="00BD45ED"/>
    <w:rsid w:val="00BE1779"/>
    <w:rsid w:val="00BF0641"/>
    <w:rsid w:val="00BF20A1"/>
    <w:rsid w:val="00BF3B55"/>
    <w:rsid w:val="00C023D4"/>
    <w:rsid w:val="00C0296A"/>
    <w:rsid w:val="00C02EDD"/>
    <w:rsid w:val="00C10846"/>
    <w:rsid w:val="00C114B1"/>
    <w:rsid w:val="00C12CD4"/>
    <w:rsid w:val="00C432BD"/>
    <w:rsid w:val="00C44C9D"/>
    <w:rsid w:val="00C45569"/>
    <w:rsid w:val="00C46EC3"/>
    <w:rsid w:val="00C60460"/>
    <w:rsid w:val="00C677CA"/>
    <w:rsid w:val="00C73B79"/>
    <w:rsid w:val="00C8310E"/>
    <w:rsid w:val="00C90E08"/>
    <w:rsid w:val="00C913A7"/>
    <w:rsid w:val="00C921F7"/>
    <w:rsid w:val="00C94A0D"/>
    <w:rsid w:val="00C968F6"/>
    <w:rsid w:val="00C97198"/>
    <w:rsid w:val="00CA52E6"/>
    <w:rsid w:val="00CB1185"/>
    <w:rsid w:val="00CB3655"/>
    <w:rsid w:val="00CC2425"/>
    <w:rsid w:val="00CD0535"/>
    <w:rsid w:val="00CD4BBF"/>
    <w:rsid w:val="00D12AC0"/>
    <w:rsid w:val="00D26971"/>
    <w:rsid w:val="00D272D5"/>
    <w:rsid w:val="00D46C00"/>
    <w:rsid w:val="00D6158C"/>
    <w:rsid w:val="00D72D18"/>
    <w:rsid w:val="00D75E0C"/>
    <w:rsid w:val="00D82F42"/>
    <w:rsid w:val="00D832A8"/>
    <w:rsid w:val="00D83E0E"/>
    <w:rsid w:val="00D849DD"/>
    <w:rsid w:val="00D864C9"/>
    <w:rsid w:val="00D95120"/>
    <w:rsid w:val="00D95916"/>
    <w:rsid w:val="00DA6362"/>
    <w:rsid w:val="00DB5E06"/>
    <w:rsid w:val="00DC5F3A"/>
    <w:rsid w:val="00DC7A20"/>
    <w:rsid w:val="00DD6AA3"/>
    <w:rsid w:val="00DF1382"/>
    <w:rsid w:val="00E17DFD"/>
    <w:rsid w:val="00E20513"/>
    <w:rsid w:val="00E354E8"/>
    <w:rsid w:val="00E441BE"/>
    <w:rsid w:val="00E47C14"/>
    <w:rsid w:val="00E53402"/>
    <w:rsid w:val="00E557A9"/>
    <w:rsid w:val="00E60B51"/>
    <w:rsid w:val="00E643E1"/>
    <w:rsid w:val="00EA0776"/>
    <w:rsid w:val="00EA2161"/>
    <w:rsid w:val="00EB4D8A"/>
    <w:rsid w:val="00EC4142"/>
    <w:rsid w:val="00ED6CD9"/>
    <w:rsid w:val="00EE51DA"/>
    <w:rsid w:val="00EF4790"/>
    <w:rsid w:val="00EF601A"/>
    <w:rsid w:val="00F1027C"/>
    <w:rsid w:val="00F16C00"/>
    <w:rsid w:val="00F31035"/>
    <w:rsid w:val="00F31349"/>
    <w:rsid w:val="00F356D4"/>
    <w:rsid w:val="00F50418"/>
    <w:rsid w:val="00F565E3"/>
    <w:rsid w:val="00F56BED"/>
    <w:rsid w:val="00F57E2D"/>
    <w:rsid w:val="00F613E0"/>
    <w:rsid w:val="00F61861"/>
    <w:rsid w:val="00F7129A"/>
    <w:rsid w:val="00F73698"/>
    <w:rsid w:val="00F82027"/>
    <w:rsid w:val="00F84E74"/>
    <w:rsid w:val="00F85593"/>
    <w:rsid w:val="00F90D86"/>
    <w:rsid w:val="00FD1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4D79C"/>
  <w15:docId w15:val="{4995289A-B82B-4446-A4DA-A5D12B498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7188"/>
    <w:pPr>
      <w:keepNext/>
      <w:keepLines/>
      <w:spacing w:before="240" w:after="0"/>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397188"/>
    <w:pPr>
      <w:keepNext/>
      <w:keepLines/>
      <w:spacing w:before="4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397188"/>
    <w:pPr>
      <w:keepNext/>
      <w:keepLines/>
      <w:spacing w:before="40" w:after="0"/>
      <w:outlineLvl w:val="2"/>
    </w:pPr>
    <w:rPr>
      <w:rFonts w:ascii="Calibri Light" w:eastAsia="Times New Roman" w:hAnsi="Calibri Light" w:cs="Times New Roman"/>
      <w:b/>
      <w:bCs/>
      <w:color w:val="5B9BD5"/>
    </w:rPr>
  </w:style>
  <w:style w:type="paragraph" w:styleId="Heading4">
    <w:name w:val="heading 4"/>
    <w:basedOn w:val="Normal"/>
    <w:next w:val="Normal"/>
    <w:link w:val="Heading4Char"/>
    <w:uiPriority w:val="9"/>
    <w:semiHidden/>
    <w:unhideWhenUsed/>
    <w:qFormat/>
    <w:rsid w:val="00397188"/>
    <w:pPr>
      <w:keepNext/>
      <w:keepLines/>
      <w:spacing w:before="40" w:after="0"/>
      <w:outlineLvl w:val="3"/>
    </w:pPr>
    <w:rPr>
      <w:rFonts w:ascii="Calibri Light" w:eastAsia="Times New Roman" w:hAnsi="Calibri Light" w:cs="Times New Roman"/>
      <w:b/>
      <w:bCs/>
      <w:i/>
      <w:i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397188"/>
    <w:pPr>
      <w:keepNext/>
      <w:keepLines/>
      <w:spacing w:before="480" w:after="200" w:line="276" w:lineRule="auto"/>
      <w:outlineLvl w:val="0"/>
    </w:pPr>
    <w:rPr>
      <w:rFonts w:ascii="Calibri Light" w:eastAsia="Times New Roman" w:hAnsi="Calibri Light" w:cs="Times New Roman"/>
      <w:b/>
      <w:bCs/>
      <w:color w:val="2E74B5"/>
      <w:sz w:val="28"/>
      <w:szCs w:val="28"/>
      <w:lang w:val="pl-PL"/>
    </w:rPr>
  </w:style>
  <w:style w:type="paragraph" w:customStyle="1" w:styleId="Heading21">
    <w:name w:val="Heading 21"/>
    <w:basedOn w:val="Normal"/>
    <w:next w:val="Normal"/>
    <w:uiPriority w:val="9"/>
    <w:unhideWhenUsed/>
    <w:qFormat/>
    <w:rsid w:val="00397188"/>
    <w:pPr>
      <w:keepNext/>
      <w:keepLines/>
      <w:spacing w:before="200" w:after="200" w:line="276" w:lineRule="auto"/>
      <w:outlineLvl w:val="1"/>
    </w:pPr>
    <w:rPr>
      <w:rFonts w:ascii="Calibri Light" w:eastAsia="Times New Roman" w:hAnsi="Calibri Light" w:cs="Times New Roman"/>
      <w:b/>
      <w:bCs/>
      <w:color w:val="5B9BD5"/>
      <w:sz w:val="26"/>
      <w:szCs w:val="26"/>
      <w:lang w:val="pl-PL"/>
    </w:rPr>
  </w:style>
  <w:style w:type="paragraph" w:customStyle="1" w:styleId="Heading31">
    <w:name w:val="Heading 31"/>
    <w:basedOn w:val="Normal"/>
    <w:next w:val="Normal"/>
    <w:uiPriority w:val="9"/>
    <w:unhideWhenUsed/>
    <w:qFormat/>
    <w:rsid w:val="00397188"/>
    <w:pPr>
      <w:keepNext/>
      <w:keepLines/>
      <w:spacing w:before="200" w:after="200" w:line="276" w:lineRule="auto"/>
      <w:outlineLvl w:val="2"/>
    </w:pPr>
    <w:rPr>
      <w:rFonts w:ascii="Calibri Light" w:eastAsia="Times New Roman" w:hAnsi="Calibri Light" w:cs="Times New Roman"/>
      <w:b/>
      <w:bCs/>
      <w:color w:val="5B9BD5"/>
      <w:sz w:val="24"/>
      <w:lang w:val="pl-PL"/>
    </w:rPr>
  </w:style>
  <w:style w:type="paragraph" w:customStyle="1" w:styleId="Heading41">
    <w:name w:val="Heading 41"/>
    <w:basedOn w:val="Normal"/>
    <w:next w:val="Normal"/>
    <w:uiPriority w:val="9"/>
    <w:unhideWhenUsed/>
    <w:qFormat/>
    <w:rsid w:val="00397188"/>
    <w:pPr>
      <w:keepNext/>
      <w:keepLines/>
      <w:spacing w:before="200" w:after="200" w:line="276" w:lineRule="auto"/>
      <w:outlineLvl w:val="3"/>
    </w:pPr>
    <w:rPr>
      <w:rFonts w:ascii="Calibri Light" w:eastAsia="Times New Roman" w:hAnsi="Calibri Light" w:cs="Times New Roman"/>
      <w:b/>
      <w:bCs/>
      <w:i/>
      <w:iCs/>
      <w:color w:val="5B9BD5"/>
      <w:sz w:val="24"/>
      <w:lang w:val="pl-PL"/>
    </w:rPr>
  </w:style>
  <w:style w:type="numbering" w:customStyle="1" w:styleId="NoList1">
    <w:name w:val="No List1"/>
    <w:next w:val="NoList"/>
    <w:uiPriority w:val="99"/>
    <w:semiHidden/>
    <w:unhideWhenUsed/>
    <w:rsid w:val="00397188"/>
  </w:style>
  <w:style w:type="paragraph" w:styleId="Header">
    <w:name w:val="header"/>
    <w:basedOn w:val="Normal"/>
    <w:link w:val="HeaderChar"/>
    <w:uiPriority w:val="99"/>
    <w:unhideWhenUsed/>
    <w:rsid w:val="00397188"/>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397188"/>
    <w:rPr>
      <w:rFonts w:ascii="Times New Roman" w:eastAsia="Times New Roman" w:hAnsi="Times New Roman" w:cs="Times New Roman"/>
      <w:sz w:val="24"/>
      <w:lang w:val="pl-PL"/>
    </w:rPr>
  </w:style>
  <w:style w:type="character" w:customStyle="1" w:styleId="Heading1Char">
    <w:name w:val="Heading 1 Char"/>
    <w:basedOn w:val="DefaultParagraphFont"/>
    <w:link w:val="Heading1"/>
    <w:uiPriority w:val="9"/>
    <w:rsid w:val="00397188"/>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uiPriority w:val="9"/>
    <w:rsid w:val="003971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397188"/>
    <w:rPr>
      <w:rFonts w:ascii="Calibri Light" w:eastAsia="Times New Roman" w:hAnsi="Calibri Light" w:cs="Times New Roman"/>
      <w:b/>
      <w:bCs/>
      <w:color w:val="5B9BD5"/>
    </w:rPr>
  </w:style>
  <w:style w:type="character" w:customStyle="1" w:styleId="Heading4Char">
    <w:name w:val="Heading 4 Char"/>
    <w:basedOn w:val="DefaultParagraphFont"/>
    <w:link w:val="Heading4"/>
    <w:uiPriority w:val="9"/>
    <w:rsid w:val="00397188"/>
    <w:rPr>
      <w:rFonts w:ascii="Calibri Light" w:eastAsia="Times New Roman" w:hAnsi="Calibri Light" w:cs="Times New Roman"/>
      <w:b/>
      <w:bCs/>
      <w:i/>
      <w:iCs/>
      <w:color w:val="5B9BD5"/>
    </w:rPr>
  </w:style>
  <w:style w:type="paragraph" w:styleId="NormalIndent">
    <w:name w:val="Normal Indent"/>
    <w:basedOn w:val="Normal"/>
    <w:uiPriority w:val="99"/>
    <w:unhideWhenUsed/>
    <w:rsid w:val="00397188"/>
    <w:pPr>
      <w:spacing w:after="200" w:line="276" w:lineRule="auto"/>
      <w:ind w:left="720"/>
    </w:pPr>
    <w:rPr>
      <w:rFonts w:ascii="Times New Roman" w:eastAsia="Times New Roman" w:hAnsi="Times New Roman" w:cs="Times New Roman"/>
      <w:sz w:val="24"/>
      <w:lang w:val="pl-PL"/>
    </w:rPr>
  </w:style>
  <w:style w:type="paragraph" w:customStyle="1" w:styleId="Subtitle1">
    <w:name w:val="Subtitle1"/>
    <w:basedOn w:val="Normal"/>
    <w:next w:val="Normal"/>
    <w:uiPriority w:val="11"/>
    <w:qFormat/>
    <w:rsid w:val="00397188"/>
    <w:pPr>
      <w:numPr>
        <w:ilvl w:val="1"/>
      </w:numPr>
      <w:spacing w:after="200" w:line="276" w:lineRule="auto"/>
      <w:ind w:left="86"/>
    </w:pPr>
    <w:rPr>
      <w:rFonts w:ascii="Calibri Light" w:eastAsia="Times New Roman" w:hAnsi="Calibri Light" w:cs="Times New Roman"/>
      <w:i/>
      <w:iCs/>
      <w:color w:val="5B9BD5"/>
      <w:spacing w:val="15"/>
      <w:sz w:val="24"/>
      <w:szCs w:val="24"/>
      <w:lang w:val="pl-PL"/>
    </w:rPr>
  </w:style>
  <w:style w:type="character" w:customStyle="1" w:styleId="SubtitleChar">
    <w:name w:val="Subtitle Char"/>
    <w:basedOn w:val="DefaultParagraphFont"/>
    <w:link w:val="Subtitle"/>
    <w:uiPriority w:val="11"/>
    <w:rsid w:val="00397188"/>
    <w:rPr>
      <w:rFonts w:ascii="Calibri Light" w:eastAsia="Times New Roman" w:hAnsi="Calibri Light" w:cs="Times New Roman"/>
      <w:i/>
      <w:iCs/>
      <w:color w:val="5B9BD5"/>
      <w:spacing w:val="15"/>
      <w:sz w:val="24"/>
      <w:szCs w:val="24"/>
    </w:rPr>
  </w:style>
  <w:style w:type="paragraph" w:customStyle="1" w:styleId="Title1">
    <w:name w:val="Title1"/>
    <w:basedOn w:val="Normal"/>
    <w:next w:val="Normal"/>
    <w:uiPriority w:val="10"/>
    <w:qFormat/>
    <w:rsid w:val="00397188"/>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lang w:val="pl-PL"/>
    </w:rPr>
  </w:style>
  <w:style w:type="character" w:customStyle="1" w:styleId="TitleChar">
    <w:name w:val="Title Char"/>
    <w:basedOn w:val="DefaultParagraphFont"/>
    <w:link w:val="Title"/>
    <w:uiPriority w:val="10"/>
    <w:rsid w:val="00397188"/>
    <w:rPr>
      <w:rFonts w:ascii="Calibri Light" w:eastAsia="Times New Roman" w:hAnsi="Calibri Light" w:cs="Times New Roman"/>
      <w:color w:val="323E4F"/>
      <w:spacing w:val="5"/>
      <w:kern w:val="28"/>
      <w:sz w:val="52"/>
      <w:szCs w:val="52"/>
    </w:rPr>
  </w:style>
  <w:style w:type="character" w:styleId="Emphasis">
    <w:name w:val="Emphasis"/>
    <w:basedOn w:val="DefaultParagraphFont"/>
    <w:uiPriority w:val="20"/>
    <w:qFormat/>
    <w:rsid w:val="00397188"/>
    <w:rPr>
      <w:i/>
      <w:iCs/>
    </w:rPr>
  </w:style>
  <w:style w:type="character" w:customStyle="1" w:styleId="Hyperlink1">
    <w:name w:val="Hyperlink1"/>
    <w:basedOn w:val="DefaultParagraphFont"/>
    <w:uiPriority w:val="99"/>
    <w:unhideWhenUsed/>
    <w:rsid w:val="00397188"/>
    <w:rPr>
      <w:color w:val="0563C1"/>
      <w:u w:val="single"/>
    </w:rPr>
  </w:style>
  <w:style w:type="table" w:customStyle="1" w:styleId="TableGrid1">
    <w:name w:val="Table Grid1"/>
    <w:basedOn w:val="TableNormal"/>
    <w:next w:val="TableGrid"/>
    <w:uiPriority w:val="59"/>
    <w:rsid w:val="00397188"/>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ption1">
    <w:name w:val="Caption1"/>
    <w:basedOn w:val="Normal"/>
    <w:next w:val="Normal"/>
    <w:uiPriority w:val="35"/>
    <w:semiHidden/>
    <w:unhideWhenUsed/>
    <w:qFormat/>
    <w:rsid w:val="00397188"/>
    <w:pPr>
      <w:spacing w:after="200" w:line="240" w:lineRule="auto"/>
    </w:pPr>
    <w:rPr>
      <w:rFonts w:ascii="Times New Roman" w:eastAsia="Times New Roman" w:hAnsi="Times New Roman" w:cs="Times New Roman"/>
      <w:b/>
      <w:bCs/>
      <w:color w:val="5B9BD5"/>
      <w:sz w:val="18"/>
      <w:szCs w:val="18"/>
      <w:lang w:val="pl-PL"/>
    </w:rPr>
  </w:style>
  <w:style w:type="paragraph" w:customStyle="1" w:styleId="HeaderStyle">
    <w:name w:val="Head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TitleStyle">
    <w:name w:val="TitleStyle"/>
    <w:rsid w:val="00397188"/>
    <w:pPr>
      <w:spacing w:after="200" w:line="240" w:lineRule="auto"/>
    </w:pPr>
    <w:rPr>
      <w:rFonts w:ascii="Times New Roman" w:eastAsia="Times New Roman" w:hAnsi="Times New Roman" w:cs="Times New Roman"/>
      <w:b/>
      <w:color w:val="000000"/>
      <w:sz w:val="24"/>
      <w:lang w:val="pl-PL"/>
    </w:rPr>
  </w:style>
  <w:style w:type="paragraph" w:customStyle="1" w:styleId="TitleCenterStyle">
    <w:name w:val="TitleCent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NormalStyle">
    <w:name w:val="NormalStyle"/>
    <w:rsid w:val="00397188"/>
    <w:pPr>
      <w:spacing w:after="0" w:line="240" w:lineRule="auto"/>
    </w:pPr>
    <w:rPr>
      <w:rFonts w:ascii="Times New Roman" w:eastAsia="Times New Roman" w:hAnsi="Times New Roman" w:cs="Times New Roman"/>
      <w:color w:val="000000"/>
      <w:sz w:val="24"/>
      <w:lang w:val="pl-PL"/>
    </w:rPr>
  </w:style>
  <w:style w:type="paragraph" w:customStyle="1" w:styleId="NormalSpacingStyle">
    <w:name w:val="NormalSpacingStyle"/>
    <w:rsid w:val="00397188"/>
    <w:pPr>
      <w:spacing w:after="200" w:line="240" w:lineRule="auto"/>
    </w:pPr>
    <w:rPr>
      <w:rFonts w:ascii="Times New Roman" w:eastAsia="Times New Roman" w:hAnsi="Times New Roman" w:cs="Times New Roman"/>
      <w:color w:val="000000"/>
      <w:sz w:val="24"/>
      <w:lang w:val="pl-PL"/>
    </w:rPr>
  </w:style>
  <w:style w:type="paragraph" w:customStyle="1" w:styleId="BoldStyle">
    <w:name w:val="BoldStyle"/>
    <w:rsid w:val="00397188"/>
    <w:pPr>
      <w:spacing w:after="0" w:line="240" w:lineRule="auto"/>
    </w:pPr>
    <w:rPr>
      <w:rFonts w:ascii="Times New Roman" w:eastAsia="Times New Roman" w:hAnsi="Times New Roman" w:cs="Times New Roman"/>
      <w:b/>
      <w:color w:val="000000"/>
      <w:sz w:val="24"/>
      <w:lang w:val="pl-PL"/>
    </w:rPr>
  </w:style>
  <w:style w:type="character" w:customStyle="1" w:styleId="Heading1Char1">
    <w:name w:val="Heading 1 Char1"/>
    <w:basedOn w:val="DefaultParagraphFont"/>
    <w:uiPriority w:val="9"/>
    <w:rsid w:val="00397188"/>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397188"/>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397188"/>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397188"/>
    <w:rPr>
      <w:rFonts w:asciiTheme="majorHAnsi" w:eastAsiaTheme="majorEastAsia" w:hAnsiTheme="majorHAnsi" w:cstheme="majorBidi"/>
      <w:i/>
      <w:iCs/>
      <w:color w:val="2E74B5" w:themeColor="accent1" w:themeShade="BF"/>
    </w:rPr>
  </w:style>
  <w:style w:type="paragraph" w:styleId="Subtitle">
    <w:name w:val="Subtitle"/>
    <w:basedOn w:val="Normal"/>
    <w:next w:val="Normal"/>
    <w:link w:val="SubtitleChar"/>
    <w:uiPriority w:val="11"/>
    <w:qFormat/>
    <w:rsid w:val="00397188"/>
    <w:pPr>
      <w:numPr>
        <w:ilvl w:val="1"/>
      </w:numPr>
    </w:pPr>
    <w:rPr>
      <w:rFonts w:ascii="Calibri Light" w:eastAsia="Times New Roman" w:hAnsi="Calibri Light" w:cs="Times New Roman"/>
      <w:i/>
      <w:iCs/>
      <w:color w:val="5B9BD5"/>
      <w:spacing w:val="15"/>
      <w:sz w:val="24"/>
      <w:szCs w:val="24"/>
    </w:rPr>
  </w:style>
  <w:style w:type="character" w:customStyle="1" w:styleId="SubtitleChar1">
    <w:name w:val="Subtitle Char1"/>
    <w:basedOn w:val="DefaultParagraphFont"/>
    <w:uiPriority w:val="11"/>
    <w:rsid w:val="00397188"/>
    <w:rPr>
      <w:rFonts w:eastAsiaTheme="minorEastAsia"/>
      <w:color w:val="5A5A5A" w:themeColor="text1" w:themeTint="A5"/>
      <w:spacing w:val="15"/>
    </w:rPr>
  </w:style>
  <w:style w:type="paragraph" w:styleId="Title">
    <w:name w:val="Title"/>
    <w:basedOn w:val="Normal"/>
    <w:next w:val="Normal"/>
    <w:link w:val="TitleChar"/>
    <w:uiPriority w:val="10"/>
    <w:qFormat/>
    <w:rsid w:val="00397188"/>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1">
    <w:name w:val="Title Char1"/>
    <w:basedOn w:val="DefaultParagraphFont"/>
    <w:uiPriority w:val="10"/>
    <w:rsid w:val="00397188"/>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397188"/>
    <w:rPr>
      <w:color w:val="0563C1" w:themeColor="hyperlink"/>
      <w:u w:val="single"/>
    </w:rPr>
  </w:style>
  <w:style w:type="table" w:styleId="TableGrid">
    <w:name w:val="Table Grid"/>
    <w:basedOn w:val="TableNormal"/>
    <w:uiPriority w:val="39"/>
    <w:rsid w:val="00397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61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861"/>
  </w:style>
  <w:style w:type="paragraph" w:styleId="ListParagraph">
    <w:name w:val="List Paragraph"/>
    <w:basedOn w:val="Normal"/>
    <w:uiPriority w:val="34"/>
    <w:qFormat/>
    <w:rsid w:val="006206E0"/>
    <w:pPr>
      <w:ind w:left="720"/>
      <w:contextualSpacing/>
    </w:pPr>
  </w:style>
  <w:style w:type="character" w:styleId="FollowedHyperlink">
    <w:name w:val="FollowedHyperlink"/>
    <w:basedOn w:val="DefaultParagraphFont"/>
    <w:uiPriority w:val="99"/>
    <w:semiHidden/>
    <w:unhideWhenUsed/>
    <w:rsid w:val="00AD2788"/>
    <w:rPr>
      <w:color w:val="954F72"/>
      <w:u w:val="single"/>
    </w:rPr>
  </w:style>
  <w:style w:type="paragraph" w:customStyle="1" w:styleId="font5">
    <w:name w:val="font5"/>
    <w:basedOn w:val="Normal"/>
    <w:rsid w:val="00AD2788"/>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Normal"/>
    <w:rsid w:val="00AD278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0">
    <w:name w:val="xl70"/>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1">
    <w:name w:val="xl71"/>
    <w:basedOn w:val="Normal"/>
    <w:rsid w:val="00AD2788"/>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2">
    <w:name w:val="xl7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D2788"/>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2">
    <w:name w:val="xl82"/>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3">
    <w:name w:val="xl8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4">
    <w:name w:val="xl8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5">
    <w:name w:val="xl8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6">
    <w:name w:val="xl8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8">
    <w:name w:val="xl8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9">
    <w:name w:val="xl8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0">
    <w:name w:val="xl9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AD2788"/>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AD2788"/>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
    <w:name w:val="xl95"/>
    <w:basedOn w:val="Normal"/>
    <w:rsid w:val="00AD2788"/>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7">
    <w:name w:val="xl97"/>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8">
    <w:name w:val="xl98"/>
    <w:basedOn w:val="Normal"/>
    <w:rsid w:val="00AD2788"/>
    <w:pPr>
      <w:pBdr>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9">
    <w:name w:val="xl99"/>
    <w:basedOn w:val="Normal"/>
    <w:rsid w:val="00AD2788"/>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02">
    <w:name w:val="xl10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Normal"/>
    <w:rsid w:val="00AD278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Normal"/>
    <w:rsid w:val="00AD2788"/>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7">
    <w:name w:val="xl107"/>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8">
    <w:name w:val="xl10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9">
    <w:name w:val="xl109"/>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10">
    <w:name w:val="xl110"/>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1">
    <w:name w:val="xl111"/>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2">
    <w:name w:val="xl11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3">
    <w:name w:val="xl113"/>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Normal"/>
    <w:rsid w:val="00AD278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18">
    <w:name w:val="xl118"/>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0">
    <w:name w:val="xl120"/>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Normal"/>
    <w:rsid w:val="00AD2788"/>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4">
    <w:name w:val="xl12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5">
    <w:name w:val="xl12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6">
    <w:name w:val="xl12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27">
    <w:name w:val="xl127"/>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8">
    <w:name w:val="xl12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9">
    <w:name w:val="xl129"/>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0">
    <w:name w:val="xl130"/>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32">
    <w:name w:val="xl132"/>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4">
    <w:name w:val="xl134"/>
    <w:basedOn w:val="Normal"/>
    <w:rsid w:val="00AD2788"/>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5">
    <w:name w:val="xl135"/>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6">
    <w:name w:val="xl136"/>
    <w:basedOn w:val="Normal"/>
    <w:rsid w:val="00AD2788"/>
    <w:pPr>
      <w:pBdr>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7">
    <w:name w:val="xl137"/>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8">
    <w:name w:val="xl138"/>
    <w:basedOn w:val="Normal"/>
    <w:rsid w:val="00AD2788"/>
    <w:pPr>
      <w:pBdr>
        <w:top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9">
    <w:name w:val="xl139"/>
    <w:basedOn w:val="Normal"/>
    <w:rsid w:val="00AD2788"/>
    <w:pPr>
      <w:spacing w:before="100" w:beforeAutospacing="1" w:after="100" w:afterAutospacing="1" w:line="240" w:lineRule="auto"/>
      <w:jc w:val="center"/>
    </w:pPr>
    <w:rPr>
      <w:rFonts w:ascii="Arial" w:eastAsia="Times New Roman" w:hAnsi="Arial" w:cs="Arial"/>
      <w:sz w:val="24"/>
      <w:szCs w:val="24"/>
    </w:rPr>
  </w:style>
  <w:style w:type="paragraph" w:customStyle="1" w:styleId="xl140">
    <w:name w:val="xl140"/>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1">
    <w:name w:val="xl14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2">
    <w:name w:val="xl142"/>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3">
    <w:name w:val="xl14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4">
    <w:name w:val="xl144"/>
    <w:basedOn w:val="Normal"/>
    <w:rsid w:val="00AD2788"/>
    <w:pPr>
      <w:pBdr>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5">
    <w:name w:val="xl14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6">
    <w:name w:val="xl14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AD2788"/>
    <w:pPr>
      <w:pBdr>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152">
    <w:name w:val="xl15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Normal"/>
    <w:rsid w:val="00AD278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AD2788"/>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Normal"/>
    <w:rsid w:val="00AD2788"/>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61">
    <w:name w:val="xl16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Normal"/>
    <w:rsid w:val="00AD278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Normal"/>
    <w:rsid w:val="00AD278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Normal"/>
    <w:rsid w:val="00AD278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Normal"/>
    <w:rsid w:val="00AD278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0">
    <w:name w:val="xl170"/>
    <w:basedOn w:val="Normal"/>
    <w:rsid w:val="00AD278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2">
    <w:name w:val="xl17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6">
    <w:name w:val="xl17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7">
    <w:name w:val="xl1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8">
    <w:name w:val="xl17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msonormal0">
    <w:name w:val="msonormal"/>
    <w:basedOn w:val="Normal"/>
    <w:rsid w:val="00030F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79">
    <w:name w:val="xl17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0">
    <w:name w:val="xl180"/>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1">
    <w:name w:val="xl181"/>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2">
    <w:name w:val="xl18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3">
    <w:name w:val="xl1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4">
    <w:name w:val="xl184"/>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5">
    <w:name w:val="xl185"/>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6">
    <w:name w:val="xl186"/>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7">
    <w:name w:val="xl187"/>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8">
    <w:name w:val="xl188"/>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9">
    <w:name w:val="xl189"/>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90">
    <w:name w:val="xl190"/>
    <w:basedOn w:val="Normal"/>
    <w:rsid w:val="007719C0"/>
    <w:pPr>
      <w:pBdr>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1">
    <w:name w:val="xl191"/>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2">
    <w:name w:val="xl192"/>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3">
    <w:name w:val="xl193"/>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4">
    <w:name w:val="xl194"/>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GB" w:eastAsia="en-GB"/>
    </w:rPr>
  </w:style>
  <w:style w:type="paragraph" w:customStyle="1" w:styleId="xl195">
    <w:name w:val="xl19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6">
    <w:name w:val="xl196"/>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7">
    <w:name w:val="xl197"/>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8">
    <w:name w:val="xl198"/>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9">
    <w:name w:val="xl199"/>
    <w:basedOn w:val="Normal"/>
    <w:rsid w:val="007719C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0">
    <w:name w:val="xl200"/>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1">
    <w:name w:val="xl201"/>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2">
    <w:name w:val="xl20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3">
    <w:name w:val="xl20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4">
    <w:name w:val="xl20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5">
    <w:name w:val="xl205"/>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6">
    <w:name w:val="xl206"/>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7">
    <w:name w:val="xl207"/>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8">
    <w:name w:val="xl208"/>
    <w:basedOn w:val="Normal"/>
    <w:rsid w:val="007719C0"/>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9">
    <w:name w:val="xl209"/>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10">
    <w:name w:val="xl210"/>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11">
    <w:name w:val="xl21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2">
    <w:name w:val="xl21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3">
    <w:name w:val="xl21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4">
    <w:name w:val="xl21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5">
    <w:name w:val="xl215"/>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6">
    <w:name w:val="xl216"/>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7">
    <w:name w:val="xl217"/>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8">
    <w:name w:val="xl218"/>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9">
    <w:name w:val="xl219"/>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0">
    <w:name w:val="xl220"/>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1">
    <w:name w:val="xl22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2">
    <w:name w:val="xl22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3">
    <w:name w:val="xl223"/>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4">
    <w:name w:val="xl224"/>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5">
    <w:name w:val="xl225"/>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26">
    <w:name w:val="xl22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7">
    <w:name w:val="xl22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8">
    <w:name w:val="xl228"/>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9">
    <w:name w:val="xl229"/>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30">
    <w:name w:val="xl230"/>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1">
    <w:name w:val="xl231"/>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2">
    <w:name w:val="xl23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3">
    <w:name w:val="xl23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4">
    <w:name w:val="xl23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5">
    <w:name w:val="xl23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6">
    <w:name w:val="xl23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7">
    <w:name w:val="xl237"/>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8">
    <w:name w:val="xl238"/>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9">
    <w:name w:val="xl23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0">
    <w:name w:val="xl240"/>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1">
    <w:name w:val="xl241"/>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2">
    <w:name w:val="xl242"/>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3">
    <w:name w:val="xl243"/>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4">
    <w:name w:val="xl244"/>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5">
    <w:name w:val="xl245"/>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6">
    <w:name w:val="xl246"/>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7">
    <w:name w:val="xl24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8">
    <w:name w:val="xl248"/>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9">
    <w:name w:val="xl24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0">
    <w:name w:val="xl25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1">
    <w:name w:val="xl25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2">
    <w:name w:val="xl25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3">
    <w:name w:val="xl25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4">
    <w:name w:val="xl254"/>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5">
    <w:name w:val="xl25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6">
    <w:name w:val="xl25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7">
    <w:name w:val="xl25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8">
    <w:name w:val="xl25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9">
    <w:name w:val="xl259"/>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0">
    <w:name w:val="xl260"/>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1">
    <w:name w:val="xl26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2">
    <w:name w:val="xl26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3">
    <w:name w:val="xl263"/>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4">
    <w:name w:val="xl264"/>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5">
    <w:name w:val="xl265"/>
    <w:basedOn w:val="Normal"/>
    <w:rsid w:val="007719C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6">
    <w:name w:val="xl266"/>
    <w:basedOn w:val="Normal"/>
    <w:rsid w:val="007719C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7">
    <w:name w:val="xl267"/>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8">
    <w:name w:val="xl268"/>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9">
    <w:name w:val="xl269"/>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0">
    <w:name w:val="xl270"/>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1">
    <w:name w:val="xl27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2">
    <w:name w:val="xl27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3">
    <w:name w:val="xl27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4">
    <w:name w:val="xl27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5">
    <w:name w:val="xl275"/>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6">
    <w:name w:val="xl276"/>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7">
    <w:name w:val="xl277"/>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8">
    <w:name w:val="xl278"/>
    <w:basedOn w:val="Normal"/>
    <w:rsid w:val="007719C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9">
    <w:name w:val="xl279"/>
    <w:basedOn w:val="Normal"/>
    <w:rsid w:val="007719C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0">
    <w:name w:val="xl280"/>
    <w:basedOn w:val="Normal"/>
    <w:rsid w:val="007719C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1">
    <w:name w:val="xl28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2">
    <w:name w:val="xl28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3">
    <w:name w:val="xl2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4">
    <w:name w:val="xl284"/>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5">
    <w:name w:val="xl28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6">
    <w:name w:val="xl286"/>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7">
    <w:name w:val="xl287"/>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8">
    <w:name w:val="xl288"/>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9">
    <w:name w:val="xl289"/>
    <w:basedOn w:val="Normal"/>
    <w:rsid w:val="007719C0"/>
    <w:pPr>
      <w:pBdr>
        <w:top w:val="single" w:sz="8" w:space="0" w:color="auto"/>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0">
    <w:name w:val="xl290"/>
    <w:basedOn w:val="Normal"/>
    <w:rsid w:val="007719C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1">
    <w:name w:val="xl29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2">
    <w:name w:val="xl292"/>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3">
    <w:name w:val="xl29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4">
    <w:name w:val="xl294"/>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5">
    <w:name w:val="xl295"/>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6">
    <w:name w:val="xl296"/>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7">
    <w:name w:val="xl29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8">
    <w:name w:val="xl29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9">
    <w:name w:val="xl29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0">
    <w:name w:val="xl30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1">
    <w:name w:val="xl301"/>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2">
    <w:name w:val="xl30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3">
    <w:name w:val="xl30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4">
    <w:name w:val="xl30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5">
    <w:name w:val="xl30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6">
    <w:name w:val="xl30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7">
    <w:name w:val="xl307"/>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08">
    <w:name w:val="xl308"/>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9">
    <w:name w:val="xl309"/>
    <w:basedOn w:val="Normal"/>
    <w:rsid w:val="0070221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0">
    <w:name w:val="xl310"/>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1">
    <w:name w:val="xl311"/>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2">
    <w:name w:val="xl312"/>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3">
    <w:name w:val="xl313"/>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font6">
    <w:name w:val="font6"/>
    <w:basedOn w:val="Normal"/>
    <w:rsid w:val="004C2441"/>
    <w:pPr>
      <w:spacing w:before="100" w:beforeAutospacing="1" w:after="100" w:afterAutospacing="1" w:line="240" w:lineRule="auto"/>
    </w:pPr>
    <w:rPr>
      <w:rFonts w:ascii="Arial" w:eastAsia="Times New Roman" w:hAnsi="Arial" w:cs="Arial"/>
      <w:b/>
      <w:bCs/>
      <w:color w:val="0000FF"/>
      <w:sz w:val="24"/>
      <w:szCs w:val="24"/>
    </w:rPr>
  </w:style>
  <w:style w:type="paragraph" w:customStyle="1" w:styleId="font7">
    <w:name w:val="font7"/>
    <w:basedOn w:val="Normal"/>
    <w:rsid w:val="004C2441"/>
    <w:pPr>
      <w:spacing w:before="100" w:beforeAutospacing="1" w:after="100" w:afterAutospacing="1" w:line="240" w:lineRule="auto"/>
    </w:pPr>
    <w:rPr>
      <w:rFonts w:ascii="Arial" w:eastAsia="Times New Roman" w:hAnsi="Arial" w:cs="Arial"/>
      <w:color w:val="0066CC"/>
      <w:sz w:val="24"/>
      <w:szCs w:val="24"/>
    </w:rPr>
  </w:style>
  <w:style w:type="paragraph" w:customStyle="1" w:styleId="font8">
    <w:name w:val="font8"/>
    <w:basedOn w:val="Normal"/>
    <w:rsid w:val="004C2441"/>
    <w:pPr>
      <w:spacing w:before="100" w:beforeAutospacing="1" w:after="100" w:afterAutospacing="1" w:line="240" w:lineRule="auto"/>
    </w:pPr>
    <w:rPr>
      <w:rFonts w:ascii="Arial" w:eastAsia="Times New Roman" w:hAnsi="Arial" w:cs="Arial"/>
      <w:color w:val="3366FF"/>
      <w:sz w:val="24"/>
      <w:szCs w:val="24"/>
    </w:rPr>
  </w:style>
  <w:style w:type="paragraph" w:customStyle="1" w:styleId="xl314">
    <w:name w:val="xl314"/>
    <w:basedOn w:val="Normal"/>
    <w:rsid w:val="004C2441"/>
    <w:pPr>
      <w:pBdr>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5">
    <w:name w:val="xl315"/>
    <w:basedOn w:val="Normal"/>
    <w:rsid w:val="004C2441"/>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6">
    <w:name w:val="xl316"/>
    <w:basedOn w:val="Normal"/>
    <w:rsid w:val="004C2441"/>
    <w:pPr>
      <w:pBdr>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7">
    <w:name w:val="xl317"/>
    <w:basedOn w:val="Normal"/>
    <w:rsid w:val="004C2441"/>
    <w:pPr>
      <w:pBdr>
        <w:top w:val="single" w:sz="8"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8">
    <w:name w:val="xl318"/>
    <w:basedOn w:val="Normal"/>
    <w:rsid w:val="004C2441"/>
    <w:pPr>
      <w:pBdr>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table" w:customStyle="1" w:styleId="TableGrid2">
    <w:name w:val="Table Grid2"/>
    <w:basedOn w:val="TableNormal"/>
    <w:next w:val="TableGrid"/>
    <w:uiPriority w:val="59"/>
    <w:rsid w:val="004A43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F47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790"/>
    <w:rPr>
      <w:rFonts w:ascii="Tahoma" w:hAnsi="Tahoma" w:cs="Tahoma"/>
      <w:sz w:val="16"/>
      <w:szCs w:val="16"/>
    </w:rPr>
  </w:style>
  <w:style w:type="paragraph" w:styleId="FootnoteText">
    <w:name w:val="footnote text"/>
    <w:basedOn w:val="Normal"/>
    <w:link w:val="FootnoteTextChar"/>
    <w:uiPriority w:val="99"/>
    <w:semiHidden/>
    <w:unhideWhenUsed/>
    <w:rsid w:val="00CD4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4BBF"/>
    <w:rPr>
      <w:sz w:val="20"/>
      <w:szCs w:val="20"/>
    </w:rPr>
  </w:style>
  <w:style w:type="character" w:styleId="FootnoteReference">
    <w:name w:val="footnote reference"/>
    <w:basedOn w:val="DefaultParagraphFont"/>
    <w:uiPriority w:val="99"/>
    <w:semiHidden/>
    <w:unhideWhenUsed/>
    <w:rsid w:val="00CD4B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2505">
      <w:bodyDiv w:val="1"/>
      <w:marLeft w:val="0"/>
      <w:marRight w:val="0"/>
      <w:marTop w:val="0"/>
      <w:marBottom w:val="0"/>
      <w:divBdr>
        <w:top w:val="none" w:sz="0" w:space="0" w:color="auto"/>
        <w:left w:val="none" w:sz="0" w:space="0" w:color="auto"/>
        <w:bottom w:val="none" w:sz="0" w:space="0" w:color="auto"/>
        <w:right w:val="none" w:sz="0" w:space="0" w:color="auto"/>
      </w:divBdr>
    </w:div>
    <w:div w:id="698702825">
      <w:bodyDiv w:val="1"/>
      <w:marLeft w:val="0"/>
      <w:marRight w:val="0"/>
      <w:marTop w:val="0"/>
      <w:marBottom w:val="0"/>
      <w:divBdr>
        <w:top w:val="none" w:sz="0" w:space="0" w:color="auto"/>
        <w:left w:val="none" w:sz="0" w:space="0" w:color="auto"/>
        <w:bottom w:val="none" w:sz="0" w:space="0" w:color="auto"/>
        <w:right w:val="none" w:sz="0" w:space="0" w:color="auto"/>
      </w:divBdr>
    </w:div>
    <w:div w:id="791094227">
      <w:bodyDiv w:val="1"/>
      <w:marLeft w:val="0"/>
      <w:marRight w:val="0"/>
      <w:marTop w:val="0"/>
      <w:marBottom w:val="0"/>
      <w:divBdr>
        <w:top w:val="none" w:sz="0" w:space="0" w:color="auto"/>
        <w:left w:val="none" w:sz="0" w:space="0" w:color="auto"/>
        <w:bottom w:val="none" w:sz="0" w:space="0" w:color="auto"/>
        <w:right w:val="none" w:sz="0" w:space="0" w:color="auto"/>
      </w:divBdr>
    </w:div>
    <w:div w:id="823163606">
      <w:bodyDiv w:val="1"/>
      <w:marLeft w:val="0"/>
      <w:marRight w:val="0"/>
      <w:marTop w:val="0"/>
      <w:marBottom w:val="0"/>
      <w:divBdr>
        <w:top w:val="none" w:sz="0" w:space="0" w:color="auto"/>
        <w:left w:val="none" w:sz="0" w:space="0" w:color="auto"/>
        <w:bottom w:val="none" w:sz="0" w:space="0" w:color="auto"/>
        <w:right w:val="none" w:sz="0" w:space="0" w:color="auto"/>
      </w:divBdr>
    </w:div>
    <w:div w:id="1096318937">
      <w:bodyDiv w:val="1"/>
      <w:marLeft w:val="0"/>
      <w:marRight w:val="0"/>
      <w:marTop w:val="0"/>
      <w:marBottom w:val="0"/>
      <w:divBdr>
        <w:top w:val="none" w:sz="0" w:space="0" w:color="auto"/>
        <w:left w:val="none" w:sz="0" w:space="0" w:color="auto"/>
        <w:bottom w:val="none" w:sz="0" w:space="0" w:color="auto"/>
        <w:right w:val="none" w:sz="0" w:space="0" w:color="auto"/>
      </w:divBdr>
    </w:div>
    <w:div w:id="1235967755">
      <w:bodyDiv w:val="1"/>
      <w:marLeft w:val="0"/>
      <w:marRight w:val="0"/>
      <w:marTop w:val="0"/>
      <w:marBottom w:val="0"/>
      <w:divBdr>
        <w:top w:val="none" w:sz="0" w:space="0" w:color="auto"/>
        <w:left w:val="none" w:sz="0" w:space="0" w:color="auto"/>
        <w:bottom w:val="none" w:sz="0" w:space="0" w:color="auto"/>
        <w:right w:val="none" w:sz="0" w:space="0" w:color="auto"/>
      </w:divBdr>
    </w:div>
    <w:div w:id="1312516012">
      <w:bodyDiv w:val="1"/>
      <w:marLeft w:val="0"/>
      <w:marRight w:val="0"/>
      <w:marTop w:val="0"/>
      <w:marBottom w:val="0"/>
      <w:divBdr>
        <w:top w:val="none" w:sz="0" w:space="0" w:color="auto"/>
        <w:left w:val="none" w:sz="0" w:space="0" w:color="auto"/>
        <w:bottom w:val="none" w:sz="0" w:space="0" w:color="auto"/>
        <w:right w:val="none" w:sz="0" w:space="0" w:color="auto"/>
      </w:divBdr>
    </w:div>
    <w:div w:id="1510678474">
      <w:bodyDiv w:val="1"/>
      <w:marLeft w:val="0"/>
      <w:marRight w:val="0"/>
      <w:marTop w:val="0"/>
      <w:marBottom w:val="0"/>
      <w:divBdr>
        <w:top w:val="none" w:sz="0" w:space="0" w:color="auto"/>
        <w:left w:val="none" w:sz="0" w:space="0" w:color="auto"/>
        <w:bottom w:val="none" w:sz="0" w:space="0" w:color="auto"/>
        <w:right w:val="none" w:sz="0" w:space="0" w:color="auto"/>
      </w:divBdr>
    </w:div>
    <w:div w:id="1573352484">
      <w:bodyDiv w:val="1"/>
      <w:marLeft w:val="0"/>
      <w:marRight w:val="0"/>
      <w:marTop w:val="0"/>
      <w:marBottom w:val="0"/>
      <w:divBdr>
        <w:top w:val="none" w:sz="0" w:space="0" w:color="auto"/>
        <w:left w:val="none" w:sz="0" w:space="0" w:color="auto"/>
        <w:bottom w:val="none" w:sz="0" w:space="0" w:color="auto"/>
        <w:right w:val="none" w:sz="0" w:space="0" w:color="auto"/>
      </w:divBdr>
    </w:div>
    <w:div w:id="17691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0A1E-69E2-4753-B895-DA19132B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35</Pages>
  <Words>8722</Words>
  <Characters>49721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BLUE</cp:lastModifiedBy>
  <cp:revision>19</cp:revision>
  <cp:lastPrinted>2020-10-06T11:37:00Z</cp:lastPrinted>
  <dcterms:created xsi:type="dcterms:W3CDTF">2022-04-20T08:19:00Z</dcterms:created>
  <dcterms:modified xsi:type="dcterms:W3CDTF">2022-09-18T16:20:00Z</dcterms:modified>
  <cp:category/>
</cp:coreProperties>
</file>