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D7041" w14:textId="7BE5F505" w:rsidR="00230160" w:rsidRPr="007E03C0" w:rsidRDefault="00230160" w:rsidP="00230160">
      <w:pPr>
        <w:spacing w:line="240" w:lineRule="auto"/>
        <w:jc w:val="right"/>
        <w:rPr>
          <w:rFonts w:ascii="Times New Roman" w:eastAsia="Times New Roman" w:hAnsi="Times New Roman" w:cs="Times New Roman"/>
          <w:b/>
          <w:sz w:val="24"/>
          <w:szCs w:val="24"/>
          <w:lang w:val="ro-RO"/>
        </w:rPr>
      </w:pPr>
      <w:bookmarkStart w:id="0" w:name="_GoBack"/>
      <w:bookmarkEnd w:id="0"/>
      <w:r w:rsidRPr="007E03C0">
        <w:rPr>
          <w:rFonts w:ascii="Times New Roman" w:eastAsia="Times New Roman" w:hAnsi="Times New Roman" w:cs="Times New Roman"/>
          <w:b/>
          <w:sz w:val="24"/>
          <w:szCs w:val="24"/>
          <w:lang w:val="ro-RO"/>
        </w:rPr>
        <w:t xml:space="preserve">Anexa </w:t>
      </w:r>
      <w:r w:rsidR="00F51895" w:rsidRPr="007E03C0">
        <w:rPr>
          <w:rFonts w:ascii="Times New Roman" w:eastAsia="Times New Roman" w:hAnsi="Times New Roman" w:cs="Times New Roman"/>
          <w:b/>
          <w:sz w:val="24"/>
          <w:szCs w:val="24"/>
          <w:lang w:val="ro-RO"/>
        </w:rPr>
        <w:t xml:space="preserve">nr. </w:t>
      </w:r>
      <w:r w:rsidR="00A172BB" w:rsidRPr="007E03C0">
        <w:rPr>
          <w:rFonts w:ascii="Times New Roman" w:eastAsia="Times New Roman" w:hAnsi="Times New Roman" w:cs="Times New Roman"/>
          <w:b/>
          <w:sz w:val="24"/>
          <w:szCs w:val="24"/>
          <w:lang w:val="ro-RO"/>
        </w:rPr>
        <w:t>1</w:t>
      </w:r>
      <w:r w:rsidRPr="007E03C0">
        <w:rPr>
          <w:rFonts w:ascii="Times New Roman" w:eastAsia="Times New Roman" w:hAnsi="Times New Roman" w:cs="Times New Roman"/>
          <w:b/>
          <w:sz w:val="24"/>
          <w:szCs w:val="24"/>
          <w:lang w:val="ro-RO"/>
        </w:rPr>
        <w:t xml:space="preserve"> la Documentaţia de atribuire</w:t>
      </w:r>
    </w:p>
    <w:p w14:paraId="60C8374E" w14:textId="77777777" w:rsidR="00230160" w:rsidRPr="007E03C0" w:rsidRDefault="00230160" w:rsidP="00A24830">
      <w:pPr>
        <w:spacing w:line="240" w:lineRule="auto"/>
        <w:jc w:val="center"/>
        <w:rPr>
          <w:rFonts w:ascii="Times New Roman" w:eastAsia="Times New Roman" w:hAnsi="Times New Roman" w:cs="Times New Roman"/>
          <w:b/>
          <w:sz w:val="28"/>
          <w:szCs w:val="28"/>
          <w:lang w:val="ro-RO"/>
        </w:rPr>
      </w:pPr>
    </w:p>
    <w:p w14:paraId="7BFE8AA4" w14:textId="77777777" w:rsidR="00230160" w:rsidRPr="007E03C0" w:rsidRDefault="00230160" w:rsidP="00A24830">
      <w:pPr>
        <w:spacing w:line="240" w:lineRule="auto"/>
        <w:jc w:val="center"/>
        <w:rPr>
          <w:rFonts w:ascii="Times New Roman" w:eastAsia="Times New Roman" w:hAnsi="Times New Roman" w:cs="Times New Roman"/>
          <w:b/>
          <w:sz w:val="28"/>
          <w:szCs w:val="28"/>
          <w:lang w:val="ro-RO"/>
        </w:rPr>
      </w:pPr>
    </w:p>
    <w:p w14:paraId="6F19B793" w14:textId="77777777" w:rsidR="00230160" w:rsidRPr="007E03C0" w:rsidRDefault="00230160" w:rsidP="00A24830">
      <w:pPr>
        <w:spacing w:line="240" w:lineRule="auto"/>
        <w:jc w:val="center"/>
        <w:rPr>
          <w:rFonts w:ascii="Times New Roman" w:eastAsia="Times New Roman" w:hAnsi="Times New Roman" w:cs="Times New Roman"/>
          <w:b/>
          <w:sz w:val="28"/>
          <w:szCs w:val="28"/>
          <w:lang w:val="ro-RO"/>
        </w:rPr>
      </w:pPr>
    </w:p>
    <w:p w14:paraId="6B0DBC39" w14:textId="77777777" w:rsidR="00230160" w:rsidRPr="00415065" w:rsidRDefault="00230160" w:rsidP="00A24830">
      <w:pPr>
        <w:spacing w:line="240" w:lineRule="auto"/>
        <w:jc w:val="center"/>
        <w:rPr>
          <w:rFonts w:ascii="Times New Roman" w:eastAsia="Times New Roman" w:hAnsi="Times New Roman" w:cs="Times New Roman"/>
          <w:b/>
          <w:color w:val="FF0000"/>
          <w:sz w:val="28"/>
          <w:szCs w:val="28"/>
          <w:lang w:val="ro-RO"/>
        </w:rPr>
      </w:pPr>
    </w:p>
    <w:p w14:paraId="08FAD723" w14:textId="77777777" w:rsidR="00230160" w:rsidRPr="007E03C0" w:rsidRDefault="00230160" w:rsidP="00A24830">
      <w:pPr>
        <w:spacing w:line="240" w:lineRule="auto"/>
        <w:jc w:val="center"/>
        <w:rPr>
          <w:rFonts w:ascii="Times New Roman" w:eastAsia="Times New Roman" w:hAnsi="Times New Roman" w:cs="Times New Roman"/>
          <w:b/>
          <w:sz w:val="28"/>
          <w:szCs w:val="28"/>
          <w:lang w:val="ro-RO"/>
        </w:rPr>
      </w:pPr>
    </w:p>
    <w:p w14:paraId="1A1C1A15" w14:textId="77777777" w:rsidR="00230160" w:rsidRPr="007E03C0" w:rsidRDefault="00230160" w:rsidP="00A24830">
      <w:pPr>
        <w:spacing w:line="240" w:lineRule="auto"/>
        <w:jc w:val="center"/>
        <w:rPr>
          <w:rFonts w:ascii="Times New Roman" w:eastAsia="Times New Roman" w:hAnsi="Times New Roman" w:cs="Times New Roman"/>
          <w:b/>
          <w:sz w:val="28"/>
          <w:szCs w:val="28"/>
          <w:lang w:val="ro-RO"/>
        </w:rPr>
      </w:pPr>
    </w:p>
    <w:p w14:paraId="6F763A8A" w14:textId="7445AA64" w:rsidR="00B223F1" w:rsidRPr="007E03C0" w:rsidRDefault="00433F97" w:rsidP="008D21A6">
      <w:pPr>
        <w:spacing w:line="240" w:lineRule="auto"/>
        <w:jc w:val="center"/>
        <w:rPr>
          <w:rFonts w:ascii="Times New Roman" w:eastAsia="Times New Roman" w:hAnsi="Times New Roman" w:cs="Times New Roman"/>
          <w:b/>
          <w:sz w:val="28"/>
          <w:szCs w:val="28"/>
          <w:lang w:val="ro-RO"/>
        </w:rPr>
      </w:pPr>
      <w:r w:rsidRPr="007E03C0">
        <w:rPr>
          <w:rFonts w:ascii="Times New Roman" w:eastAsia="Times New Roman" w:hAnsi="Times New Roman" w:cs="Times New Roman"/>
          <w:b/>
          <w:sz w:val="28"/>
          <w:szCs w:val="28"/>
          <w:lang w:val="ro-RO"/>
        </w:rPr>
        <w:t xml:space="preserve">Caiet de sarcini privind atribuirea </w:t>
      </w:r>
      <w:r w:rsidR="00230160" w:rsidRPr="007E03C0">
        <w:rPr>
          <w:rFonts w:ascii="Times New Roman" w:eastAsia="Times New Roman" w:hAnsi="Times New Roman" w:cs="Times New Roman"/>
          <w:b/>
          <w:sz w:val="28"/>
          <w:szCs w:val="28"/>
          <w:lang w:val="ro-RO"/>
        </w:rPr>
        <w:t xml:space="preserve">Contractului de delegare a </w:t>
      </w:r>
      <w:r w:rsidR="008D21A6" w:rsidRPr="007E03C0">
        <w:rPr>
          <w:rFonts w:ascii="Times New Roman" w:eastAsia="Times New Roman" w:hAnsi="Times New Roman" w:cs="Times New Roman"/>
          <w:b/>
          <w:sz w:val="28"/>
          <w:szCs w:val="28"/>
          <w:lang w:val="ro-RO"/>
        </w:rPr>
        <w:t xml:space="preserve">gestiunii serviciului public de transport persoane prin curse regulate în aria teritorială de competenţă a județului </w:t>
      </w:r>
      <w:r w:rsidR="005F7DA0">
        <w:rPr>
          <w:rFonts w:ascii="Times New Roman" w:eastAsia="Times New Roman" w:hAnsi="Times New Roman" w:cs="Times New Roman"/>
          <w:b/>
          <w:sz w:val="28"/>
          <w:szCs w:val="28"/>
          <w:lang w:val="ro-RO"/>
        </w:rPr>
        <w:t>Călărași</w:t>
      </w:r>
      <w:r w:rsidR="008D21A6" w:rsidRPr="007E03C0">
        <w:rPr>
          <w:rFonts w:ascii="Times New Roman" w:eastAsia="Times New Roman" w:hAnsi="Times New Roman" w:cs="Times New Roman"/>
          <w:b/>
          <w:sz w:val="28"/>
          <w:szCs w:val="28"/>
          <w:lang w:val="ro-RO"/>
        </w:rPr>
        <w:t xml:space="preserve"> </w:t>
      </w:r>
      <w:r w:rsidR="00B223F1" w:rsidRPr="007E03C0">
        <w:rPr>
          <w:rFonts w:ascii="Times New Roman" w:eastAsia="Times New Roman" w:hAnsi="Times New Roman" w:cs="Times New Roman"/>
          <w:b/>
          <w:sz w:val="28"/>
          <w:szCs w:val="28"/>
          <w:lang w:val="ro-RO"/>
        </w:rPr>
        <w:br w:type="page"/>
      </w:r>
    </w:p>
    <w:p w14:paraId="25B0A86F" w14:textId="77777777" w:rsidR="00433F97" w:rsidRPr="007E03C0" w:rsidRDefault="00433F97" w:rsidP="00A24830">
      <w:pPr>
        <w:spacing w:line="240" w:lineRule="auto"/>
        <w:jc w:val="center"/>
        <w:rPr>
          <w:rFonts w:ascii="Times New Roman" w:eastAsia="Times New Roman" w:hAnsi="Times New Roman" w:cs="Times New Roman"/>
          <w:b/>
          <w:color w:val="FF0000"/>
          <w:sz w:val="28"/>
          <w:szCs w:val="28"/>
          <w:lang w:val="ro-RO"/>
        </w:rPr>
      </w:pPr>
    </w:p>
    <w:sdt>
      <w:sdtPr>
        <w:rPr>
          <w:rFonts w:asciiTheme="minorHAnsi" w:eastAsiaTheme="minorHAnsi" w:hAnsiTheme="minorHAnsi" w:cstheme="minorBidi"/>
          <w:color w:val="auto"/>
          <w:sz w:val="22"/>
          <w:szCs w:val="22"/>
        </w:rPr>
        <w:id w:val="1378349736"/>
        <w:docPartObj>
          <w:docPartGallery w:val="Table of Contents"/>
          <w:docPartUnique/>
        </w:docPartObj>
      </w:sdtPr>
      <w:sdtEndPr>
        <w:rPr>
          <w:b/>
          <w:bCs/>
          <w:noProof/>
          <w:color w:val="FF0000"/>
        </w:rPr>
      </w:sdtEndPr>
      <w:sdtContent>
        <w:p w14:paraId="053A7E2C" w14:textId="77777777" w:rsidR="00CD3EA9" w:rsidRPr="001C60AB" w:rsidRDefault="00CD3EA9">
          <w:pPr>
            <w:pStyle w:val="TOCHeading"/>
            <w:rPr>
              <w:rFonts w:ascii="Times New Roman" w:hAnsi="Times New Roman" w:cs="Times New Roman"/>
              <w:b/>
              <w:color w:val="auto"/>
              <w:sz w:val="24"/>
              <w:szCs w:val="24"/>
            </w:rPr>
          </w:pPr>
          <w:r w:rsidRPr="001C60AB">
            <w:rPr>
              <w:rFonts w:ascii="Times New Roman" w:hAnsi="Times New Roman" w:cs="Times New Roman"/>
              <w:b/>
              <w:color w:val="auto"/>
              <w:sz w:val="24"/>
              <w:szCs w:val="24"/>
            </w:rPr>
            <w:t>Cuprins</w:t>
          </w:r>
        </w:p>
        <w:p w14:paraId="7A9715B4" w14:textId="77777777" w:rsidR="001E34AD" w:rsidRDefault="00CD3EA9">
          <w:pPr>
            <w:pStyle w:val="TOC1"/>
            <w:tabs>
              <w:tab w:val="right" w:leader="dot" w:pos="10516"/>
            </w:tabs>
            <w:rPr>
              <w:rFonts w:eastAsiaTheme="minorEastAsia"/>
              <w:noProof/>
            </w:rPr>
          </w:pPr>
          <w:r w:rsidRPr="007E03C0">
            <w:rPr>
              <w:color w:val="FF0000"/>
            </w:rPr>
            <w:fldChar w:fldCharType="begin"/>
          </w:r>
          <w:r w:rsidRPr="007E03C0">
            <w:rPr>
              <w:color w:val="FF0000"/>
            </w:rPr>
            <w:instrText xml:space="preserve"> TOC \o "1-3" \h \z \u </w:instrText>
          </w:r>
          <w:r w:rsidRPr="007E03C0">
            <w:rPr>
              <w:color w:val="FF0000"/>
            </w:rPr>
            <w:fldChar w:fldCharType="separate"/>
          </w:r>
          <w:hyperlink w:anchor="_Toc114419154" w:history="1">
            <w:r w:rsidR="001E34AD" w:rsidRPr="00717DB0">
              <w:rPr>
                <w:rStyle w:val="Hyperlink"/>
                <w:rFonts w:ascii="Times New Roman" w:eastAsia="Times New Roman" w:hAnsi="Times New Roman" w:cs="Times New Roman"/>
                <w:b/>
                <w:noProof/>
                <w:lang w:val="ro-RO"/>
              </w:rPr>
              <w:t>1. INTRODUCERE</w:t>
            </w:r>
            <w:r w:rsidR="001E34AD">
              <w:rPr>
                <w:noProof/>
                <w:webHidden/>
              </w:rPr>
              <w:tab/>
            </w:r>
            <w:r w:rsidR="001E34AD">
              <w:rPr>
                <w:noProof/>
                <w:webHidden/>
              </w:rPr>
              <w:fldChar w:fldCharType="begin"/>
            </w:r>
            <w:r w:rsidR="001E34AD">
              <w:rPr>
                <w:noProof/>
                <w:webHidden/>
              </w:rPr>
              <w:instrText xml:space="preserve"> PAGEREF _Toc114419154 \h </w:instrText>
            </w:r>
            <w:r w:rsidR="001E34AD">
              <w:rPr>
                <w:noProof/>
                <w:webHidden/>
              </w:rPr>
            </w:r>
            <w:r w:rsidR="001E34AD">
              <w:rPr>
                <w:noProof/>
                <w:webHidden/>
              </w:rPr>
              <w:fldChar w:fldCharType="separate"/>
            </w:r>
            <w:r w:rsidR="00317249">
              <w:rPr>
                <w:noProof/>
                <w:webHidden/>
              </w:rPr>
              <w:t>3</w:t>
            </w:r>
            <w:r w:rsidR="001E34AD">
              <w:rPr>
                <w:noProof/>
                <w:webHidden/>
              </w:rPr>
              <w:fldChar w:fldCharType="end"/>
            </w:r>
          </w:hyperlink>
        </w:p>
        <w:p w14:paraId="11288C23" w14:textId="77777777" w:rsidR="001E34AD" w:rsidRDefault="000B0117">
          <w:pPr>
            <w:pStyle w:val="TOC1"/>
            <w:tabs>
              <w:tab w:val="right" w:leader="dot" w:pos="10516"/>
            </w:tabs>
            <w:rPr>
              <w:rFonts w:eastAsiaTheme="minorEastAsia"/>
              <w:noProof/>
            </w:rPr>
          </w:pPr>
          <w:hyperlink w:anchor="_Toc114419155" w:history="1">
            <w:r w:rsidR="001E34AD" w:rsidRPr="00717DB0">
              <w:rPr>
                <w:rStyle w:val="Hyperlink"/>
                <w:rFonts w:ascii="Times New Roman" w:eastAsia="SimSun" w:hAnsi="Times New Roman" w:cs="Times New Roman"/>
                <w:b/>
                <w:noProof/>
                <w:lang w:val="ro-RO" w:eastAsia="hi-IN" w:bidi="hi-IN"/>
              </w:rPr>
              <w:t>2. DATE GENERALE</w:t>
            </w:r>
            <w:r w:rsidR="001E34AD">
              <w:rPr>
                <w:noProof/>
                <w:webHidden/>
              </w:rPr>
              <w:tab/>
            </w:r>
            <w:r w:rsidR="001E34AD">
              <w:rPr>
                <w:noProof/>
                <w:webHidden/>
              </w:rPr>
              <w:fldChar w:fldCharType="begin"/>
            </w:r>
            <w:r w:rsidR="001E34AD">
              <w:rPr>
                <w:noProof/>
                <w:webHidden/>
              </w:rPr>
              <w:instrText xml:space="preserve"> PAGEREF _Toc114419155 \h </w:instrText>
            </w:r>
            <w:r w:rsidR="001E34AD">
              <w:rPr>
                <w:noProof/>
                <w:webHidden/>
              </w:rPr>
            </w:r>
            <w:r w:rsidR="001E34AD">
              <w:rPr>
                <w:noProof/>
                <w:webHidden/>
              </w:rPr>
              <w:fldChar w:fldCharType="separate"/>
            </w:r>
            <w:r w:rsidR="00317249">
              <w:rPr>
                <w:noProof/>
                <w:webHidden/>
              </w:rPr>
              <w:t>3</w:t>
            </w:r>
            <w:r w:rsidR="001E34AD">
              <w:rPr>
                <w:noProof/>
                <w:webHidden/>
              </w:rPr>
              <w:fldChar w:fldCharType="end"/>
            </w:r>
          </w:hyperlink>
        </w:p>
        <w:p w14:paraId="5B94C400" w14:textId="77777777" w:rsidR="001E34AD" w:rsidRDefault="000B0117">
          <w:pPr>
            <w:pStyle w:val="TOC2"/>
            <w:tabs>
              <w:tab w:val="right" w:leader="dot" w:pos="10516"/>
            </w:tabs>
            <w:rPr>
              <w:rFonts w:eastAsiaTheme="minorEastAsia"/>
              <w:noProof/>
            </w:rPr>
          </w:pPr>
          <w:hyperlink w:anchor="_Toc114419156" w:history="1">
            <w:r w:rsidR="001E34AD" w:rsidRPr="00717DB0">
              <w:rPr>
                <w:rStyle w:val="Hyperlink"/>
                <w:rFonts w:ascii="Times New Roman" w:eastAsia="SimSun" w:hAnsi="Times New Roman" w:cs="Times New Roman"/>
                <w:b/>
                <w:noProof/>
                <w:lang w:val="ro-RO" w:eastAsia="hi-IN" w:bidi="hi-IN"/>
              </w:rPr>
              <w:t>2.1. Denumirea achiziţiei</w:t>
            </w:r>
            <w:r w:rsidR="001E34AD">
              <w:rPr>
                <w:noProof/>
                <w:webHidden/>
              </w:rPr>
              <w:tab/>
            </w:r>
            <w:r w:rsidR="001E34AD">
              <w:rPr>
                <w:noProof/>
                <w:webHidden/>
              </w:rPr>
              <w:fldChar w:fldCharType="begin"/>
            </w:r>
            <w:r w:rsidR="001E34AD">
              <w:rPr>
                <w:noProof/>
                <w:webHidden/>
              </w:rPr>
              <w:instrText xml:space="preserve"> PAGEREF _Toc114419156 \h </w:instrText>
            </w:r>
            <w:r w:rsidR="001E34AD">
              <w:rPr>
                <w:noProof/>
                <w:webHidden/>
              </w:rPr>
            </w:r>
            <w:r w:rsidR="001E34AD">
              <w:rPr>
                <w:noProof/>
                <w:webHidden/>
              </w:rPr>
              <w:fldChar w:fldCharType="separate"/>
            </w:r>
            <w:r w:rsidR="00317249">
              <w:rPr>
                <w:noProof/>
                <w:webHidden/>
              </w:rPr>
              <w:t>3</w:t>
            </w:r>
            <w:r w:rsidR="001E34AD">
              <w:rPr>
                <w:noProof/>
                <w:webHidden/>
              </w:rPr>
              <w:fldChar w:fldCharType="end"/>
            </w:r>
          </w:hyperlink>
        </w:p>
        <w:p w14:paraId="7530110F" w14:textId="77777777" w:rsidR="001E34AD" w:rsidRDefault="000B0117">
          <w:pPr>
            <w:pStyle w:val="TOC2"/>
            <w:tabs>
              <w:tab w:val="right" w:leader="dot" w:pos="10516"/>
            </w:tabs>
            <w:rPr>
              <w:rFonts w:eastAsiaTheme="minorEastAsia"/>
              <w:noProof/>
            </w:rPr>
          </w:pPr>
          <w:hyperlink w:anchor="_Toc114419157" w:history="1">
            <w:r w:rsidR="001E34AD" w:rsidRPr="00717DB0">
              <w:rPr>
                <w:rStyle w:val="Hyperlink"/>
                <w:rFonts w:ascii="Times New Roman" w:eastAsia="Times New Roman" w:hAnsi="Times New Roman" w:cs="Times New Roman"/>
                <w:b/>
                <w:noProof/>
                <w:lang w:val="ro-RO"/>
              </w:rPr>
              <w:t>2.2. Entitatea contractantă</w:t>
            </w:r>
            <w:r w:rsidR="001E34AD">
              <w:rPr>
                <w:noProof/>
                <w:webHidden/>
              </w:rPr>
              <w:tab/>
            </w:r>
            <w:r w:rsidR="001E34AD">
              <w:rPr>
                <w:noProof/>
                <w:webHidden/>
              </w:rPr>
              <w:fldChar w:fldCharType="begin"/>
            </w:r>
            <w:r w:rsidR="001E34AD">
              <w:rPr>
                <w:noProof/>
                <w:webHidden/>
              </w:rPr>
              <w:instrText xml:space="preserve"> PAGEREF _Toc114419157 \h </w:instrText>
            </w:r>
            <w:r w:rsidR="001E34AD">
              <w:rPr>
                <w:noProof/>
                <w:webHidden/>
              </w:rPr>
            </w:r>
            <w:r w:rsidR="001E34AD">
              <w:rPr>
                <w:noProof/>
                <w:webHidden/>
              </w:rPr>
              <w:fldChar w:fldCharType="separate"/>
            </w:r>
            <w:r w:rsidR="00317249">
              <w:rPr>
                <w:noProof/>
                <w:webHidden/>
              </w:rPr>
              <w:t>4</w:t>
            </w:r>
            <w:r w:rsidR="001E34AD">
              <w:rPr>
                <w:noProof/>
                <w:webHidden/>
              </w:rPr>
              <w:fldChar w:fldCharType="end"/>
            </w:r>
          </w:hyperlink>
        </w:p>
        <w:p w14:paraId="500B5D37" w14:textId="77777777" w:rsidR="001E34AD" w:rsidRDefault="000B0117">
          <w:pPr>
            <w:pStyle w:val="TOC2"/>
            <w:tabs>
              <w:tab w:val="right" w:leader="dot" w:pos="10516"/>
            </w:tabs>
            <w:rPr>
              <w:rFonts w:eastAsiaTheme="minorEastAsia"/>
              <w:noProof/>
            </w:rPr>
          </w:pPr>
          <w:hyperlink w:anchor="_Toc114419158" w:history="1">
            <w:r w:rsidR="001E34AD" w:rsidRPr="00717DB0">
              <w:rPr>
                <w:rStyle w:val="Hyperlink"/>
                <w:rFonts w:ascii="Times New Roman" w:eastAsia="Times New Roman" w:hAnsi="Times New Roman" w:cs="Times New Roman"/>
                <w:b/>
                <w:noProof/>
                <w:lang w:val="ro-RO"/>
              </w:rPr>
              <w:t>2.3. Valoarea estimată a achiziţiei</w:t>
            </w:r>
            <w:r w:rsidR="001E34AD">
              <w:rPr>
                <w:noProof/>
                <w:webHidden/>
              </w:rPr>
              <w:tab/>
            </w:r>
            <w:r w:rsidR="001E34AD">
              <w:rPr>
                <w:noProof/>
                <w:webHidden/>
              </w:rPr>
              <w:fldChar w:fldCharType="begin"/>
            </w:r>
            <w:r w:rsidR="001E34AD">
              <w:rPr>
                <w:noProof/>
                <w:webHidden/>
              </w:rPr>
              <w:instrText xml:space="preserve"> PAGEREF _Toc114419158 \h </w:instrText>
            </w:r>
            <w:r w:rsidR="001E34AD">
              <w:rPr>
                <w:noProof/>
                <w:webHidden/>
              </w:rPr>
            </w:r>
            <w:r w:rsidR="001E34AD">
              <w:rPr>
                <w:noProof/>
                <w:webHidden/>
              </w:rPr>
              <w:fldChar w:fldCharType="separate"/>
            </w:r>
            <w:r w:rsidR="00317249">
              <w:rPr>
                <w:noProof/>
                <w:webHidden/>
              </w:rPr>
              <w:t>5</w:t>
            </w:r>
            <w:r w:rsidR="001E34AD">
              <w:rPr>
                <w:noProof/>
                <w:webHidden/>
              </w:rPr>
              <w:fldChar w:fldCharType="end"/>
            </w:r>
          </w:hyperlink>
        </w:p>
        <w:p w14:paraId="5F03EF0E" w14:textId="77777777" w:rsidR="001E34AD" w:rsidRDefault="000B0117">
          <w:pPr>
            <w:pStyle w:val="TOC2"/>
            <w:tabs>
              <w:tab w:val="right" w:leader="dot" w:pos="10516"/>
            </w:tabs>
            <w:rPr>
              <w:rFonts w:eastAsiaTheme="minorEastAsia"/>
              <w:noProof/>
            </w:rPr>
          </w:pPr>
          <w:hyperlink w:anchor="_Toc114419159" w:history="1">
            <w:r w:rsidR="001E34AD" w:rsidRPr="00717DB0">
              <w:rPr>
                <w:rStyle w:val="Hyperlink"/>
                <w:rFonts w:ascii="Times New Roman" w:eastAsia="Times New Roman" w:hAnsi="Times New Roman" w:cs="Times New Roman"/>
                <w:b/>
                <w:noProof/>
                <w:lang w:val="ro-RO"/>
              </w:rPr>
              <w:t>2.4. Cod CPV</w:t>
            </w:r>
            <w:r w:rsidR="001E34AD">
              <w:rPr>
                <w:noProof/>
                <w:webHidden/>
              </w:rPr>
              <w:tab/>
            </w:r>
            <w:r w:rsidR="001E34AD">
              <w:rPr>
                <w:noProof/>
                <w:webHidden/>
              </w:rPr>
              <w:fldChar w:fldCharType="begin"/>
            </w:r>
            <w:r w:rsidR="001E34AD">
              <w:rPr>
                <w:noProof/>
                <w:webHidden/>
              </w:rPr>
              <w:instrText xml:space="preserve"> PAGEREF _Toc114419159 \h </w:instrText>
            </w:r>
            <w:r w:rsidR="001E34AD">
              <w:rPr>
                <w:noProof/>
                <w:webHidden/>
              </w:rPr>
            </w:r>
            <w:r w:rsidR="001E34AD">
              <w:rPr>
                <w:noProof/>
                <w:webHidden/>
              </w:rPr>
              <w:fldChar w:fldCharType="separate"/>
            </w:r>
            <w:r w:rsidR="00317249">
              <w:rPr>
                <w:noProof/>
                <w:webHidden/>
              </w:rPr>
              <w:t>5</w:t>
            </w:r>
            <w:r w:rsidR="001E34AD">
              <w:rPr>
                <w:noProof/>
                <w:webHidden/>
              </w:rPr>
              <w:fldChar w:fldCharType="end"/>
            </w:r>
          </w:hyperlink>
        </w:p>
        <w:p w14:paraId="34F6D164" w14:textId="77777777" w:rsidR="001E34AD" w:rsidRDefault="000B0117">
          <w:pPr>
            <w:pStyle w:val="TOC2"/>
            <w:tabs>
              <w:tab w:val="right" w:leader="dot" w:pos="10516"/>
            </w:tabs>
            <w:rPr>
              <w:rFonts w:eastAsiaTheme="minorEastAsia"/>
              <w:noProof/>
            </w:rPr>
          </w:pPr>
          <w:hyperlink w:anchor="_Toc114419160" w:history="1">
            <w:r w:rsidR="001E34AD" w:rsidRPr="00717DB0">
              <w:rPr>
                <w:rStyle w:val="Hyperlink"/>
                <w:rFonts w:ascii="Times New Roman" w:eastAsia="Times New Roman" w:hAnsi="Times New Roman" w:cs="Times New Roman"/>
                <w:b/>
                <w:noProof/>
                <w:lang w:val="ro-RO"/>
              </w:rPr>
              <w:t>2.5 Situaţia existentă. Context şi necesitate</w:t>
            </w:r>
            <w:r w:rsidR="001E34AD">
              <w:rPr>
                <w:noProof/>
                <w:webHidden/>
              </w:rPr>
              <w:tab/>
            </w:r>
            <w:r w:rsidR="001E34AD">
              <w:rPr>
                <w:noProof/>
                <w:webHidden/>
              </w:rPr>
              <w:fldChar w:fldCharType="begin"/>
            </w:r>
            <w:r w:rsidR="001E34AD">
              <w:rPr>
                <w:noProof/>
                <w:webHidden/>
              </w:rPr>
              <w:instrText xml:space="preserve"> PAGEREF _Toc114419160 \h </w:instrText>
            </w:r>
            <w:r w:rsidR="001E34AD">
              <w:rPr>
                <w:noProof/>
                <w:webHidden/>
              </w:rPr>
            </w:r>
            <w:r w:rsidR="001E34AD">
              <w:rPr>
                <w:noProof/>
                <w:webHidden/>
              </w:rPr>
              <w:fldChar w:fldCharType="separate"/>
            </w:r>
            <w:r w:rsidR="00317249">
              <w:rPr>
                <w:noProof/>
                <w:webHidden/>
              </w:rPr>
              <w:t>5</w:t>
            </w:r>
            <w:r w:rsidR="001E34AD">
              <w:rPr>
                <w:noProof/>
                <w:webHidden/>
              </w:rPr>
              <w:fldChar w:fldCharType="end"/>
            </w:r>
          </w:hyperlink>
        </w:p>
        <w:p w14:paraId="7BCBB2FB" w14:textId="77777777" w:rsidR="001E34AD" w:rsidRDefault="000B0117">
          <w:pPr>
            <w:pStyle w:val="TOC2"/>
            <w:tabs>
              <w:tab w:val="right" w:leader="dot" w:pos="10516"/>
            </w:tabs>
            <w:rPr>
              <w:rFonts w:eastAsiaTheme="minorEastAsia"/>
              <w:noProof/>
            </w:rPr>
          </w:pPr>
          <w:hyperlink w:anchor="_Toc114419161" w:history="1">
            <w:r w:rsidR="001E34AD" w:rsidRPr="00717DB0">
              <w:rPr>
                <w:rStyle w:val="Hyperlink"/>
                <w:rFonts w:ascii="Times New Roman" w:eastAsia="Times New Roman" w:hAnsi="Times New Roman" w:cs="Times New Roman"/>
                <w:b/>
                <w:noProof/>
                <w:lang w:val="ro-RO"/>
              </w:rPr>
              <w:t>2.6. Riscuri</w:t>
            </w:r>
            <w:r w:rsidR="001E34AD">
              <w:rPr>
                <w:noProof/>
                <w:webHidden/>
              </w:rPr>
              <w:tab/>
            </w:r>
            <w:r w:rsidR="001E34AD">
              <w:rPr>
                <w:noProof/>
                <w:webHidden/>
              </w:rPr>
              <w:fldChar w:fldCharType="begin"/>
            </w:r>
            <w:r w:rsidR="001E34AD">
              <w:rPr>
                <w:noProof/>
                <w:webHidden/>
              </w:rPr>
              <w:instrText xml:space="preserve"> PAGEREF _Toc114419161 \h </w:instrText>
            </w:r>
            <w:r w:rsidR="001E34AD">
              <w:rPr>
                <w:noProof/>
                <w:webHidden/>
              </w:rPr>
            </w:r>
            <w:r w:rsidR="001E34AD">
              <w:rPr>
                <w:noProof/>
                <w:webHidden/>
              </w:rPr>
              <w:fldChar w:fldCharType="separate"/>
            </w:r>
            <w:r w:rsidR="00317249">
              <w:rPr>
                <w:noProof/>
                <w:webHidden/>
              </w:rPr>
              <w:t>8</w:t>
            </w:r>
            <w:r w:rsidR="001E34AD">
              <w:rPr>
                <w:noProof/>
                <w:webHidden/>
              </w:rPr>
              <w:fldChar w:fldCharType="end"/>
            </w:r>
          </w:hyperlink>
        </w:p>
        <w:p w14:paraId="509E363A" w14:textId="77777777" w:rsidR="001E34AD" w:rsidRDefault="000B0117">
          <w:pPr>
            <w:pStyle w:val="TOC2"/>
            <w:tabs>
              <w:tab w:val="right" w:leader="dot" w:pos="10516"/>
            </w:tabs>
            <w:rPr>
              <w:rFonts w:eastAsiaTheme="minorEastAsia"/>
              <w:noProof/>
            </w:rPr>
          </w:pPr>
          <w:hyperlink w:anchor="_Toc114419162" w:history="1">
            <w:r w:rsidR="001E34AD" w:rsidRPr="00717DB0">
              <w:rPr>
                <w:rStyle w:val="Hyperlink"/>
                <w:rFonts w:ascii="Times New Roman" w:hAnsi="Times New Roman" w:cs="Times New Roman"/>
                <w:b/>
                <w:noProof/>
                <w:lang w:val="ro-RO"/>
              </w:rPr>
              <w:t>2.7 Rezultate aşteptate</w:t>
            </w:r>
            <w:r w:rsidR="001E34AD">
              <w:rPr>
                <w:noProof/>
                <w:webHidden/>
              </w:rPr>
              <w:tab/>
            </w:r>
            <w:r w:rsidR="001E34AD">
              <w:rPr>
                <w:noProof/>
                <w:webHidden/>
              </w:rPr>
              <w:fldChar w:fldCharType="begin"/>
            </w:r>
            <w:r w:rsidR="001E34AD">
              <w:rPr>
                <w:noProof/>
                <w:webHidden/>
              </w:rPr>
              <w:instrText xml:space="preserve"> PAGEREF _Toc114419162 \h </w:instrText>
            </w:r>
            <w:r w:rsidR="001E34AD">
              <w:rPr>
                <w:noProof/>
                <w:webHidden/>
              </w:rPr>
            </w:r>
            <w:r w:rsidR="001E34AD">
              <w:rPr>
                <w:noProof/>
                <w:webHidden/>
              </w:rPr>
              <w:fldChar w:fldCharType="separate"/>
            </w:r>
            <w:r w:rsidR="00317249">
              <w:rPr>
                <w:noProof/>
                <w:webHidden/>
              </w:rPr>
              <w:t>10</w:t>
            </w:r>
            <w:r w:rsidR="001E34AD">
              <w:rPr>
                <w:noProof/>
                <w:webHidden/>
              </w:rPr>
              <w:fldChar w:fldCharType="end"/>
            </w:r>
          </w:hyperlink>
        </w:p>
        <w:p w14:paraId="60933067" w14:textId="77777777" w:rsidR="001E34AD" w:rsidRDefault="000B0117">
          <w:pPr>
            <w:pStyle w:val="TOC1"/>
            <w:tabs>
              <w:tab w:val="right" w:leader="dot" w:pos="10516"/>
            </w:tabs>
            <w:rPr>
              <w:rFonts w:eastAsiaTheme="minorEastAsia"/>
              <w:noProof/>
            </w:rPr>
          </w:pPr>
          <w:hyperlink w:anchor="_Toc114419163" w:history="1">
            <w:r w:rsidR="001E34AD" w:rsidRPr="00717DB0">
              <w:rPr>
                <w:rStyle w:val="Hyperlink"/>
                <w:rFonts w:ascii="Times New Roman" w:hAnsi="Times New Roman" w:cs="Times New Roman"/>
                <w:b/>
                <w:noProof/>
                <w:lang w:val="ro-RO"/>
              </w:rPr>
              <w:t>3. OBIECTUL ACHIZIŢIEI</w:t>
            </w:r>
            <w:r w:rsidR="001E34AD">
              <w:rPr>
                <w:noProof/>
                <w:webHidden/>
              </w:rPr>
              <w:tab/>
            </w:r>
            <w:r w:rsidR="001E34AD">
              <w:rPr>
                <w:noProof/>
                <w:webHidden/>
              </w:rPr>
              <w:fldChar w:fldCharType="begin"/>
            </w:r>
            <w:r w:rsidR="001E34AD">
              <w:rPr>
                <w:noProof/>
                <w:webHidden/>
              </w:rPr>
              <w:instrText xml:space="preserve"> PAGEREF _Toc114419163 \h </w:instrText>
            </w:r>
            <w:r w:rsidR="001E34AD">
              <w:rPr>
                <w:noProof/>
                <w:webHidden/>
              </w:rPr>
            </w:r>
            <w:r w:rsidR="001E34AD">
              <w:rPr>
                <w:noProof/>
                <w:webHidden/>
              </w:rPr>
              <w:fldChar w:fldCharType="separate"/>
            </w:r>
            <w:r w:rsidR="00317249">
              <w:rPr>
                <w:noProof/>
                <w:webHidden/>
              </w:rPr>
              <w:t>10</w:t>
            </w:r>
            <w:r w:rsidR="001E34AD">
              <w:rPr>
                <w:noProof/>
                <w:webHidden/>
              </w:rPr>
              <w:fldChar w:fldCharType="end"/>
            </w:r>
          </w:hyperlink>
        </w:p>
        <w:p w14:paraId="09B4B763" w14:textId="77777777" w:rsidR="001E34AD" w:rsidRDefault="000B0117">
          <w:pPr>
            <w:pStyle w:val="TOC1"/>
            <w:tabs>
              <w:tab w:val="right" w:leader="dot" w:pos="10516"/>
            </w:tabs>
            <w:rPr>
              <w:rFonts w:eastAsiaTheme="minorEastAsia"/>
              <w:noProof/>
            </w:rPr>
          </w:pPr>
          <w:hyperlink w:anchor="_Toc114419164" w:history="1">
            <w:r w:rsidR="001E34AD" w:rsidRPr="00717DB0">
              <w:rPr>
                <w:rStyle w:val="Hyperlink"/>
                <w:rFonts w:ascii="Times New Roman" w:hAnsi="Times New Roman" w:cs="Times New Roman"/>
                <w:b/>
                <w:noProof/>
                <w:lang w:val="ro-RO"/>
              </w:rPr>
              <w:t>4. DURATA CONTRACTULUI DE DELEGARE</w:t>
            </w:r>
            <w:r w:rsidR="001E34AD">
              <w:rPr>
                <w:noProof/>
                <w:webHidden/>
              </w:rPr>
              <w:tab/>
            </w:r>
            <w:r w:rsidR="001E34AD">
              <w:rPr>
                <w:noProof/>
                <w:webHidden/>
              </w:rPr>
              <w:fldChar w:fldCharType="begin"/>
            </w:r>
            <w:r w:rsidR="001E34AD">
              <w:rPr>
                <w:noProof/>
                <w:webHidden/>
              </w:rPr>
              <w:instrText xml:space="preserve"> PAGEREF _Toc114419164 \h </w:instrText>
            </w:r>
            <w:r w:rsidR="001E34AD">
              <w:rPr>
                <w:noProof/>
                <w:webHidden/>
              </w:rPr>
            </w:r>
            <w:r w:rsidR="001E34AD">
              <w:rPr>
                <w:noProof/>
                <w:webHidden/>
              </w:rPr>
              <w:fldChar w:fldCharType="separate"/>
            </w:r>
            <w:r w:rsidR="00317249">
              <w:rPr>
                <w:noProof/>
                <w:webHidden/>
              </w:rPr>
              <w:t>11</w:t>
            </w:r>
            <w:r w:rsidR="001E34AD">
              <w:rPr>
                <w:noProof/>
                <w:webHidden/>
              </w:rPr>
              <w:fldChar w:fldCharType="end"/>
            </w:r>
          </w:hyperlink>
        </w:p>
        <w:p w14:paraId="74EC0DE1" w14:textId="77777777" w:rsidR="001E34AD" w:rsidRDefault="000B0117">
          <w:pPr>
            <w:pStyle w:val="TOC1"/>
            <w:tabs>
              <w:tab w:val="right" w:leader="dot" w:pos="10516"/>
            </w:tabs>
            <w:rPr>
              <w:rFonts w:eastAsiaTheme="minorEastAsia"/>
              <w:noProof/>
            </w:rPr>
          </w:pPr>
          <w:hyperlink w:anchor="_Toc114419165" w:history="1">
            <w:r w:rsidR="001E34AD" w:rsidRPr="00717DB0">
              <w:rPr>
                <w:rStyle w:val="Hyperlink"/>
                <w:rFonts w:ascii="Times New Roman" w:hAnsi="Times New Roman" w:cs="Times New Roman"/>
                <w:b/>
                <w:noProof/>
                <w:lang w:val="ro-RO"/>
              </w:rPr>
              <w:t>5. PREŢUL CONTRACTULUI</w:t>
            </w:r>
            <w:r w:rsidR="001E34AD">
              <w:rPr>
                <w:noProof/>
                <w:webHidden/>
              </w:rPr>
              <w:tab/>
            </w:r>
            <w:r w:rsidR="001E34AD">
              <w:rPr>
                <w:noProof/>
                <w:webHidden/>
              </w:rPr>
              <w:fldChar w:fldCharType="begin"/>
            </w:r>
            <w:r w:rsidR="001E34AD">
              <w:rPr>
                <w:noProof/>
                <w:webHidden/>
              </w:rPr>
              <w:instrText xml:space="preserve"> PAGEREF _Toc114419165 \h </w:instrText>
            </w:r>
            <w:r w:rsidR="001E34AD">
              <w:rPr>
                <w:noProof/>
                <w:webHidden/>
              </w:rPr>
            </w:r>
            <w:r w:rsidR="001E34AD">
              <w:rPr>
                <w:noProof/>
                <w:webHidden/>
              </w:rPr>
              <w:fldChar w:fldCharType="separate"/>
            </w:r>
            <w:r w:rsidR="00317249">
              <w:rPr>
                <w:noProof/>
                <w:webHidden/>
              </w:rPr>
              <w:t>11</w:t>
            </w:r>
            <w:r w:rsidR="001E34AD">
              <w:rPr>
                <w:noProof/>
                <w:webHidden/>
              </w:rPr>
              <w:fldChar w:fldCharType="end"/>
            </w:r>
          </w:hyperlink>
        </w:p>
        <w:p w14:paraId="1EDD646E" w14:textId="77777777" w:rsidR="001E34AD" w:rsidRDefault="000B0117">
          <w:pPr>
            <w:pStyle w:val="TOC1"/>
            <w:tabs>
              <w:tab w:val="right" w:leader="dot" w:pos="10516"/>
            </w:tabs>
            <w:rPr>
              <w:rFonts w:eastAsiaTheme="minorEastAsia"/>
              <w:noProof/>
            </w:rPr>
          </w:pPr>
          <w:hyperlink w:anchor="_Toc114419166" w:history="1">
            <w:r w:rsidR="001E34AD" w:rsidRPr="00717DB0">
              <w:rPr>
                <w:rStyle w:val="Hyperlink"/>
                <w:rFonts w:ascii="Times New Roman" w:hAnsi="Times New Roman" w:cs="Times New Roman"/>
                <w:b/>
                <w:noProof/>
                <w:lang w:val="ro-RO"/>
              </w:rPr>
              <w:t>6. METODOLOGIA DE EVALUARE A OFERTELOR PREZENTATE</w:t>
            </w:r>
            <w:r w:rsidR="001E34AD">
              <w:rPr>
                <w:noProof/>
                <w:webHidden/>
              </w:rPr>
              <w:tab/>
            </w:r>
            <w:r w:rsidR="001E34AD">
              <w:rPr>
                <w:noProof/>
                <w:webHidden/>
              </w:rPr>
              <w:fldChar w:fldCharType="begin"/>
            </w:r>
            <w:r w:rsidR="001E34AD">
              <w:rPr>
                <w:noProof/>
                <w:webHidden/>
              </w:rPr>
              <w:instrText xml:space="preserve"> PAGEREF _Toc114419166 \h </w:instrText>
            </w:r>
            <w:r w:rsidR="001E34AD">
              <w:rPr>
                <w:noProof/>
                <w:webHidden/>
              </w:rPr>
            </w:r>
            <w:r w:rsidR="001E34AD">
              <w:rPr>
                <w:noProof/>
                <w:webHidden/>
              </w:rPr>
              <w:fldChar w:fldCharType="separate"/>
            </w:r>
            <w:r w:rsidR="00317249">
              <w:rPr>
                <w:noProof/>
                <w:webHidden/>
              </w:rPr>
              <w:t>11</w:t>
            </w:r>
            <w:r w:rsidR="001E34AD">
              <w:rPr>
                <w:noProof/>
                <w:webHidden/>
              </w:rPr>
              <w:fldChar w:fldCharType="end"/>
            </w:r>
          </w:hyperlink>
        </w:p>
        <w:p w14:paraId="2E6294D2" w14:textId="77777777" w:rsidR="001E34AD" w:rsidRDefault="000B0117">
          <w:pPr>
            <w:pStyle w:val="TOC2"/>
            <w:tabs>
              <w:tab w:val="right" w:leader="dot" w:pos="10516"/>
            </w:tabs>
            <w:rPr>
              <w:rFonts w:eastAsiaTheme="minorEastAsia"/>
              <w:noProof/>
            </w:rPr>
          </w:pPr>
          <w:hyperlink w:anchor="_Toc114419167" w:history="1">
            <w:r w:rsidR="001E34AD" w:rsidRPr="00717DB0">
              <w:rPr>
                <w:rStyle w:val="Hyperlink"/>
                <w:rFonts w:ascii="Times New Roman" w:eastAsia="Times New Roman" w:hAnsi="Times New Roman" w:cs="Times New Roman"/>
                <w:b/>
                <w:noProof/>
                <w:lang w:val="ro-RO"/>
              </w:rPr>
              <w:t>6.1 Factori de evaluare</w:t>
            </w:r>
            <w:r w:rsidR="001E34AD">
              <w:rPr>
                <w:noProof/>
                <w:webHidden/>
              </w:rPr>
              <w:tab/>
            </w:r>
            <w:r w:rsidR="001E34AD">
              <w:rPr>
                <w:noProof/>
                <w:webHidden/>
              </w:rPr>
              <w:fldChar w:fldCharType="begin"/>
            </w:r>
            <w:r w:rsidR="001E34AD">
              <w:rPr>
                <w:noProof/>
                <w:webHidden/>
              </w:rPr>
              <w:instrText xml:space="preserve"> PAGEREF _Toc114419167 \h </w:instrText>
            </w:r>
            <w:r w:rsidR="001E34AD">
              <w:rPr>
                <w:noProof/>
                <w:webHidden/>
              </w:rPr>
            </w:r>
            <w:r w:rsidR="001E34AD">
              <w:rPr>
                <w:noProof/>
                <w:webHidden/>
              </w:rPr>
              <w:fldChar w:fldCharType="separate"/>
            </w:r>
            <w:r w:rsidR="00317249">
              <w:rPr>
                <w:noProof/>
                <w:webHidden/>
              </w:rPr>
              <w:t>11</w:t>
            </w:r>
            <w:r w:rsidR="001E34AD">
              <w:rPr>
                <w:noProof/>
                <w:webHidden/>
              </w:rPr>
              <w:fldChar w:fldCharType="end"/>
            </w:r>
          </w:hyperlink>
        </w:p>
        <w:p w14:paraId="16F4135C" w14:textId="77777777" w:rsidR="001E34AD" w:rsidRDefault="000B0117">
          <w:pPr>
            <w:pStyle w:val="TOC2"/>
            <w:tabs>
              <w:tab w:val="right" w:leader="dot" w:pos="10516"/>
            </w:tabs>
            <w:rPr>
              <w:rFonts w:eastAsiaTheme="minorEastAsia"/>
              <w:noProof/>
            </w:rPr>
          </w:pPr>
          <w:hyperlink w:anchor="_Toc114419168" w:history="1">
            <w:r w:rsidR="001E34AD" w:rsidRPr="00717DB0">
              <w:rPr>
                <w:rStyle w:val="Hyperlink"/>
                <w:rFonts w:ascii="Times New Roman" w:eastAsia="Times New Roman" w:hAnsi="Times New Roman" w:cs="Times New Roman"/>
                <w:b/>
                <w:noProof/>
                <w:lang w:val="ro-RO"/>
              </w:rPr>
              <w:t>6.2 Cerinţe organizatorice minimale specifice</w:t>
            </w:r>
            <w:r w:rsidR="001E34AD">
              <w:rPr>
                <w:noProof/>
                <w:webHidden/>
              </w:rPr>
              <w:tab/>
            </w:r>
            <w:r w:rsidR="001E34AD">
              <w:rPr>
                <w:noProof/>
                <w:webHidden/>
              </w:rPr>
              <w:fldChar w:fldCharType="begin"/>
            </w:r>
            <w:r w:rsidR="001E34AD">
              <w:rPr>
                <w:noProof/>
                <w:webHidden/>
              </w:rPr>
              <w:instrText xml:space="preserve"> PAGEREF _Toc114419168 \h </w:instrText>
            </w:r>
            <w:r w:rsidR="001E34AD">
              <w:rPr>
                <w:noProof/>
                <w:webHidden/>
              </w:rPr>
            </w:r>
            <w:r w:rsidR="001E34AD">
              <w:rPr>
                <w:noProof/>
                <w:webHidden/>
              </w:rPr>
              <w:fldChar w:fldCharType="separate"/>
            </w:r>
            <w:r w:rsidR="00317249">
              <w:rPr>
                <w:noProof/>
                <w:webHidden/>
              </w:rPr>
              <w:t>22</w:t>
            </w:r>
            <w:r w:rsidR="001E34AD">
              <w:rPr>
                <w:noProof/>
                <w:webHidden/>
              </w:rPr>
              <w:fldChar w:fldCharType="end"/>
            </w:r>
          </w:hyperlink>
        </w:p>
        <w:p w14:paraId="2C976672" w14:textId="77777777" w:rsidR="001E34AD" w:rsidRDefault="000B0117">
          <w:pPr>
            <w:pStyle w:val="TOC2"/>
            <w:tabs>
              <w:tab w:val="right" w:leader="dot" w:pos="10516"/>
            </w:tabs>
            <w:rPr>
              <w:rFonts w:eastAsiaTheme="minorEastAsia"/>
              <w:noProof/>
            </w:rPr>
          </w:pPr>
          <w:hyperlink w:anchor="_Toc114419169" w:history="1">
            <w:r w:rsidR="001E34AD" w:rsidRPr="00717DB0">
              <w:rPr>
                <w:rStyle w:val="Hyperlink"/>
                <w:rFonts w:ascii="Times New Roman" w:hAnsi="Times New Roman" w:cs="Times New Roman"/>
                <w:b/>
                <w:noProof/>
                <w:lang w:val="ro-RO"/>
              </w:rPr>
              <w:t>6.3 Modul de prezentare a propunerii tehnice</w:t>
            </w:r>
            <w:r w:rsidR="001E34AD">
              <w:rPr>
                <w:noProof/>
                <w:webHidden/>
              </w:rPr>
              <w:tab/>
            </w:r>
            <w:r w:rsidR="001E34AD">
              <w:rPr>
                <w:noProof/>
                <w:webHidden/>
              </w:rPr>
              <w:fldChar w:fldCharType="begin"/>
            </w:r>
            <w:r w:rsidR="001E34AD">
              <w:rPr>
                <w:noProof/>
                <w:webHidden/>
              </w:rPr>
              <w:instrText xml:space="preserve"> PAGEREF _Toc114419169 \h </w:instrText>
            </w:r>
            <w:r w:rsidR="001E34AD">
              <w:rPr>
                <w:noProof/>
                <w:webHidden/>
              </w:rPr>
            </w:r>
            <w:r w:rsidR="001E34AD">
              <w:rPr>
                <w:noProof/>
                <w:webHidden/>
              </w:rPr>
              <w:fldChar w:fldCharType="separate"/>
            </w:r>
            <w:r w:rsidR="00317249">
              <w:rPr>
                <w:noProof/>
                <w:webHidden/>
              </w:rPr>
              <w:t>31</w:t>
            </w:r>
            <w:r w:rsidR="001E34AD">
              <w:rPr>
                <w:noProof/>
                <w:webHidden/>
              </w:rPr>
              <w:fldChar w:fldCharType="end"/>
            </w:r>
          </w:hyperlink>
        </w:p>
        <w:p w14:paraId="4741FBD4" w14:textId="77777777" w:rsidR="001E34AD" w:rsidRDefault="000B0117">
          <w:pPr>
            <w:pStyle w:val="TOC2"/>
            <w:tabs>
              <w:tab w:val="right" w:leader="dot" w:pos="10516"/>
            </w:tabs>
            <w:rPr>
              <w:rFonts w:eastAsiaTheme="minorEastAsia"/>
              <w:noProof/>
            </w:rPr>
          </w:pPr>
          <w:hyperlink w:anchor="_Toc114419170" w:history="1">
            <w:r w:rsidR="001E34AD" w:rsidRPr="00717DB0">
              <w:rPr>
                <w:rStyle w:val="Hyperlink"/>
                <w:rFonts w:ascii="Times New Roman" w:hAnsi="Times New Roman" w:cs="Times New Roman"/>
                <w:b/>
                <w:noProof/>
                <w:lang w:val="ro-RO"/>
              </w:rPr>
              <w:t>6.4 Metodologia de implementare a contractului</w:t>
            </w:r>
            <w:r w:rsidR="001E34AD">
              <w:rPr>
                <w:noProof/>
                <w:webHidden/>
              </w:rPr>
              <w:tab/>
            </w:r>
            <w:r w:rsidR="001E34AD">
              <w:rPr>
                <w:noProof/>
                <w:webHidden/>
              </w:rPr>
              <w:fldChar w:fldCharType="begin"/>
            </w:r>
            <w:r w:rsidR="001E34AD">
              <w:rPr>
                <w:noProof/>
                <w:webHidden/>
              </w:rPr>
              <w:instrText xml:space="preserve"> PAGEREF _Toc114419170 \h </w:instrText>
            </w:r>
            <w:r w:rsidR="001E34AD">
              <w:rPr>
                <w:noProof/>
                <w:webHidden/>
              </w:rPr>
            </w:r>
            <w:r w:rsidR="001E34AD">
              <w:rPr>
                <w:noProof/>
                <w:webHidden/>
              </w:rPr>
              <w:fldChar w:fldCharType="separate"/>
            </w:r>
            <w:r w:rsidR="00317249">
              <w:rPr>
                <w:noProof/>
                <w:webHidden/>
              </w:rPr>
              <w:t>32</w:t>
            </w:r>
            <w:r w:rsidR="001E34AD">
              <w:rPr>
                <w:noProof/>
                <w:webHidden/>
              </w:rPr>
              <w:fldChar w:fldCharType="end"/>
            </w:r>
          </w:hyperlink>
        </w:p>
        <w:p w14:paraId="4966DABE" w14:textId="77777777" w:rsidR="001E34AD" w:rsidRDefault="000B0117">
          <w:pPr>
            <w:pStyle w:val="TOC2"/>
            <w:tabs>
              <w:tab w:val="right" w:leader="dot" w:pos="10516"/>
            </w:tabs>
            <w:rPr>
              <w:rFonts w:eastAsiaTheme="minorEastAsia"/>
              <w:noProof/>
            </w:rPr>
          </w:pPr>
          <w:hyperlink w:anchor="_Toc114419171" w:history="1">
            <w:r w:rsidR="001E34AD" w:rsidRPr="00717DB0">
              <w:rPr>
                <w:rStyle w:val="Hyperlink"/>
                <w:rFonts w:ascii="Times New Roman" w:hAnsi="Times New Roman" w:cs="Times New Roman"/>
                <w:b/>
                <w:noProof/>
                <w:lang w:val="ro-RO"/>
              </w:rPr>
              <w:t>6.7 Declaraţia de acceptare a condiţiilor contractuale</w:t>
            </w:r>
            <w:r w:rsidR="001E34AD">
              <w:rPr>
                <w:noProof/>
                <w:webHidden/>
              </w:rPr>
              <w:tab/>
            </w:r>
            <w:r w:rsidR="001E34AD">
              <w:rPr>
                <w:noProof/>
                <w:webHidden/>
              </w:rPr>
              <w:fldChar w:fldCharType="begin"/>
            </w:r>
            <w:r w:rsidR="001E34AD">
              <w:rPr>
                <w:noProof/>
                <w:webHidden/>
              </w:rPr>
              <w:instrText xml:space="preserve"> PAGEREF _Toc114419171 \h </w:instrText>
            </w:r>
            <w:r w:rsidR="001E34AD">
              <w:rPr>
                <w:noProof/>
                <w:webHidden/>
              </w:rPr>
            </w:r>
            <w:r w:rsidR="001E34AD">
              <w:rPr>
                <w:noProof/>
                <w:webHidden/>
              </w:rPr>
              <w:fldChar w:fldCharType="separate"/>
            </w:r>
            <w:r w:rsidR="00317249">
              <w:rPr>
                <w:noProof/>
                <w:webHidden/>
              </w:rPr>
              <w:t>39</w:t>
            </w:r>
            <w:r w:rsidR="001E34AD">
              <w:rPr>
                <w:noProof/>
                <w:webHidden/>
              </w:rPr>
              <w:fldChar w:fldCharType="end"/>
            </w:r>
          </w:hyperlink>
        </w:p>
        <w:p w14:paraId="09E285FD" w14:textId="77777777" w:rsidR="001E34AD" w:rsidRDefault="000B0117">
          <w:pPr>
            <w:pStyle w:val="TOC2"/>
            <w:tabs>
              <w:tab w:val="right" w:leader="dot" w:pos="10516"/>
            </w:tabs>
            <w:rPr>
              <w:rFonts w:eastAsiaTheme="minorEastAsia"/>
              <w:noProof/>
            </w:rPr>
          </w:pPr>
          <w:hyperlink w:anchor="_Toc114419172" w:history="1">
            <w:r w:rsidR="001E34AD" w:rsidRPr="00717DB0">
              <w:rPr>
                <w:rStyle w:val="Hyperlink"/>
                <w:rFonts w:ascii="Times New Roman" w:hAnsi="Times New Roman" w:cs="Times New Roman"/>
                <w:b/>
                <w:noProof/>
                <w:lang w:val="ro-RO"/>
              </w:rPr>
              <w:t>6.8 Desemnarea ofertei câștigătoare</w:t>
            </w:r>
            <w:r w:rsidR="001E34AD">
              <w:rPr>
                <w:noProof/>
                <w:webHidden/>
              </w:rPr>
              <w:tab/>
            </w:r>
            <w:r w:rsidR="001E34AD">
              <w:rPr>
                <w:noProof/>
                <w:webHidden/>
              </w:rPr>
              <w:fldChar w:fldCharType="begin"/>
            </w:r>
            <w:r w:rsidR="001E34AD">
              <w:rPr>
                <w:noProof/>
                <w:webHidden/>
              </w:rPr>
              <w:instrText xml:space="preserve"> PAGEREF _Toc114419172 \h </w:instrText>
            </w:r>
            <w:r w:rsidR="001E34AD">
              <w:rPr>
                <w:noProof/>
                <w:webHidden/>
              </w:rPr>
            </w:r>
            <w:r w:rsidR="001E34AD">
              <w:rPr>
                <w:noProof/>
                <w:webHidden/>
              </w:rPr>
              <w:fldChar w:fldCharType="separate"/>
            </w:r>
            <w:r w:rsidR="00317249">
              <w:rPr>
                <w:noProof/>
                <w:webHidden/>
              </w:rPr>
              <w:t>40</w:t>
            </w:r>
            <w:r w:rsidR="001E34AD">
              <w:rPr>
                <w:noProof/>
                <w:webHidden/>
              </w:rPr>
              <w:fldChar w:fldCharType="end"/>
            </w:r>
          </w:hyperlink>
        </w:p>
        <w:p w14:paraId="523B0204" w14:textId="77777777" w:rsidR="001E34AD" w:rsidRDefault="000B0117">
          <w:pPr>
            <w:pStyle w:val="TOC1"/>
            <w:tabs>
              <w:tab w:val="right" w:leader="dot" w:pos="10516"/>
            </w:tabs>
            <w:rPr>
              <w:rFonts w:eastAsiaTheme="minorEastAsia"/>
              <w:noProof/>
            </w:rPr>
          </w:pPr>
          <w:hyperlink w:anchor="_Toc114419173" w:history="1">
            <w:r w:rsidR="001E34AD" w:rsidRPr="00717DB0">
              <w:rPr>
                <w:rStyle w:val="Hyperlink"/>
                <w:rFonts w:ascii="Times New Roman" w:hAnsi="Times New Roman" w:cs="Times New Roman"/>
                <w:b/>
                <w:noProof/>
                <w:lang w:val="ro-RO"/>
              </w:rPr>
              <w:t>7. MODUL DE PREZENTARE A PROPUNERII FINANCIARE</w:t>
            </w:r>
            <w:r w:rsidR="001E34AD">
              <w:rPr>
                <w:noProof/>
                <w:webHidden/>
              </w:rPr>
              <w:tab/>
            </w:r>
            <w:r w:rsidR="001E34AD">
              <w:rPr>
                <w:noProof/>
                <w:webHidden/>
              </w:rPr>
              <w:fldChar w:fldCharType="begin"/>
            </w:r>
            <w:r w:rsidR="001E34AD">
              <w:rPr>
                <w:noProof/>
                <w:webHidden/>
              </w:rPr>
              <w:instrText xml:space="preserve"> PAGEREF _Toc114419173 \h </w:instrText>
            </w:r>
            <w:r w:rsidR="001E34AD">
              <w:rPr>
                <w:noProof/>
                <w:webHidden/>
              </w:rPr>
            </w:r>
            <w:r w:rsidR="001E34AD">
              <w:rPr>
                <w:noProof/>
                <w:webHidden/>
              </w:rPr>
              <w:fldChar w:fldCharType="separate"/>
            </w:r>
            <w:r w:rsidR="00317249">
              <w:rPr>
                <w:noProof/>
                <w:webHidden/>
              </w:rPr>
              <w:t>40</w:t>
            </w:r>
            <w:r w:rsidR="001E34AD">
              <w:rPr>
                <w:noProof/>
                <w:webHidden/>
              </w:rPr>
              <w:fldChar w:fldCharType="end"/>
            </w:r>
          </w:hyperlink>
        </w:p>
        <w:p w14:paraId="3CC93BC1" w14:textId="77777777" w:rsidR="001E34AD" w:rsidRDefault="000B0117">
          <w:pPr>
            <w:pStyle w:val="TOC1"/>
            <w:tabs>
              <w:tab w:val="right" w:leader="dot" w:pos="10516"/>
            </w:tabs>
            <w:rPr>
              <w:rFonts w:eastAsiaTheme="minorEastAsia"/>
              <w:noProof/>
            </w:rPr>
          </w:pPr>
          <w:hyperlink w:anchor="_Toc114419174" w:history="1">
            <w:r w:rsidR="001E34AD" w:rsidRPr="00717DB0">
              <w:rPr>
                <w:rStyle w:val="Hyperlink"/>
                <w:rFonts w:ascii="Times New Roman" w:eastAsia="Times New Roman" w:hAnsi="Times New Roman" w:cs="Times New Roman"/>
                <w:b/>
                <w:noProof/>
                <w:lang w:val="ro-RO"/>
              </w:rPr>
              <w:t>8. MODUL DE PREZENTARE A OFERTEI</w:t>
            </w:r>
            <w:r w:rsidR="001E34AD">
              <w:rPr>
                <w:noProof/>
                <w:webHidden/>
              </w:rPr>
              <w:tab/>
            </w:r>
            <w:r w:rsidR="001E34AD">
              <w:rPr>
                <w:noProof/>
                <w:webHidden/>
              </w:rPr>
              <w:fldChar w:fldCharType="begin"/>
            </w:r>
            <w:r w:rsidR="001E34AD">
              <w:rPr>
                <w:noProof/>
                <w:webHidden/>
              </w:rPr>
              <w:instrText xml:space="preserve"> PAGEREF _Toc114419174 \h </w:instrText>
            </w:r>
            <w:r w:rsidR="001E34AD">
              <w:rPr>
                <w:noProof/>
                <w:webHidden/>
              </w:rPr>
            </w:r>
            <w:r w:rsidR="001E34AD">
              <w:rPr>
                <w:noProof/>
                <w:webHidden/>
              </w:rPr>
              <w:fldChar w:fldCharType="separate"/>
            </w:r>
            <w:r w:rsidR="00317249">
              <w:rPr>
                <w:noProof/>
                <w:webHidden/>
              </w:rPr>
              <w:t>41</w:t>
            </w:r>
            <w:r w:rsidR="001E34AD">
              <w:rPr>
                <w:noProof/>
                <w:webHidden/>
              </w:rPr>
              <w:fldChar w:fldCharType="end"/>
            </w:r>
          </w:hyperlink>
        </w:p>
        <w:p w14:paraId="668E3769" w14:textId="0D18CEBF" w:rsidR="00CD3EA9" w:rsidRPr="007E03C0" w:rsidRDefault="00CD3EA9">
          <w:pPr>
            <w:rPr>
              <w:color w:val="FF0000"/>
            </w:rPr>
          </w:pPr>
          <w:r w:rsidRPr="007E03C0">
            <w:rPr>
              <w:b/>
              <w:bCs/>
              <w:noProof/>
              <w:color w:val="FF0000"/>
            </w:rPr>
            <w:fldChar w:fldCharType="end"/>
          </w:r>
        </w:p>
      </w:sdtContent>
    </w:sdt>
    <w:p w14:paraId="78F099E6" w14:textId="54E672D3" w:rsidR="00B223F1" w:rsidRPr="00182EB6" w:rsidRDefault="00182EB6">
      <w:pPr>
        <w:rPr>
          <w:rFonts w:ascii="Times New Roman" w:eastAsia="Times New Roman" w:hAnsi="Times New Roman" w:cs="Times New Roman"/>
          <w:b/>
          <w:color w:val="FF0000"/>
          <w:sz w:val="24"/>
          <w:lang w:val="ro-RO"/>
        </w:rPr>
      </w:pPr>
      <w:r w:rsidRPr="00182EB6">
        <w:rPr>
          <w:rFonts w:ascii="Times New Roman" w:eastAsia="Times New Roman" w:hAnsi="Times New Roman" w:cs="Times New Roman"/>
          <w:b/>
          <w:sz w:val="24"/>
          <w:lang w:val="ro-RO"/>
        </w:rPr>
        <w:t xml:space="preserve">Anexa 1 - Coeficienţii α de ajustare pozitivă şi negativă a tarifului mediu lei/km/loc </w:t>
      </w:r>
      <w:r w:rsidR="00B223F1" w:rsidRPr="00182EB6">
        <w:rPr>
          <w:rFonts w:ascii="Times New Roman" w:eastAsia="Times New Roman" w:hAnsi="Times New Roman" w:cs="Times New Roman"/>
          <w:b/>
          <w:color w:val="FF0000"/>
          <w:sz w:val="24"/>
          <w:lang w:val="ro-RO"/>
        </w:rPr>
        <w:br w:type="page"/>
      </w:r>
    </w:p>
    <w:p w14:paraId="414CF5D4" w14:textId="081E6630" w:rsidR="00217C8E" w:rsidRPr="007E03C0" w:rsidRDefault="0080314C" w:rsidP="00003A31">
      <w:pPr>
        <w:pStyle w:val="Heading1"/>
        <w:ind w:left="360"/>
        <w:rPr>
          <w:rFonts w:ascii="Times New Roman" w:eastAsia="Times New Roman" w:hAnsi="Times New Roman" w:cs="Times New Roman"/>
          <w:b/>
          <w:color w:val="auto"/>
          <w:sz w:val="24"/>
          <w:szCs w:val="24"/>
          <w:lang w:val="ro-RO"/>
        </w:rPr>
      </w:pPr>
      <w:bookmarkStart w:id="1" w:name="_Toc114419154"/>
      <w:r w:rsidRPr="007E03C0">
        <w:rPr>
          <w:rFonts w:ascii="Times New Roman" w:eastAsia="Times New Roman" w:hAnsi="Times New Roman" w:cs="Times New Roman"/>
          <w:b/>
          <w:color w:val="auto"/>
          <w:sz w:val="24"/>
          <w:szCs w:val="24"/>
          <w:lang w:val="ro-RO"/>
        </w:rPr>
        <w:lastRenderedPageBreak/>
        <w:t>1</w:t>
      </w:r>
      <w:r w:rsidR="00003A31" w:rsidRPr="007E03C0">
        <w:rPr>
          <w:rFonts w:ascii="Times New Roman" w:eastAsia="Times New Roman" w:hAnsi="Times New Roman" w:cs="Times New Roman"/>
          <w:b/>
          <w:color w:val="auto"/>
          <w:sz w:val="24"/>
          <w:szCs w:val="24"/>
          <w:lang w:val="ro-RO"/>
        </w:rPr>
        <w:t xml:space="preserve">. </w:t>
      </w:r>
      <w:r w:rsidR="00A24830" w:rsidRPr="007E03C0">
        <w:rPr>
          <w:rFonts w:ascii="Times New Roman" w:eastAsia="Times New Roman" w:hAnsi="Times New Roman" w:cs="Times New Roman"/>
          <w:b/>
          <w:color w:val="auto"/>
          <w:sz w:val="24"/>
          <w:szCs w:val="24"/>
          <w:lang w:val="ro-RO"/>
        </w:rPr>
        <w:t>INTRODUCERE</w:t>
      </w:r>
      <w:bookmarkEnd w:id="1"/>
    </w:p>
    <w:p w14:paraId="407FA7CC" w14:textId="7D75C83F" w:rsidR="00217C8E" w:rsidRPr="007E03C0" w:rsidRDefault="00217C8E" w:rsidP="00217C8E">
      <w:pPr>
        <w:spacing w:line="240" w:lineRule="auto"/>
        <w:jc w:val="both"/>
        <w:rPr>
          <w:rFonts w:ascii="Times New Roman" w:eastAsia="Times New Roman" w:hAnsi="Times New Roman" w:cs="Times New Roman"/>
          <w:sz w:val="24"/>
          <w:lang w:val="ro-RO"/>
        </w:rPr>
      </w:pPr>
      <w:r w:rsidRPr="007E03C0">
        <w:rPr>
          <w:rFonts w:ascii="Times New Roman" w:eastAsia="Times New Roman" w:hAnsi="Times New Roman" w:cs="Times New Roman"/>
          <w:sz w:val="24"/>
          <w:lang w:val="ro-RO"/>
        </w:rPr>
        <w:t>Prezentul caiet de sarcini cuprinde datele necesare pentru achiziţia având ca obiect</w:t>
      </w:r>
      <w:r w:rsidRPr="007E03C0">
        <w:rPr>
          <w:lang w:val="it-IT"/>
        </w:rPr>
        <w:t xml:space="preserve"> “</w:t>
      </w:r>
      <w:r w:rsidR="0042098A" w:rsidRPr="007E03C0">
        <w:rPr>
          <w:rFonts w:ascii="Times New Roman" w:eastAsia="Times New Roman" w:hAnsi="Times New Roman" w:cs="Times New Roman"/>
          <w:b/>
          <w:sz w:val="24"/>
          <w:lang w:val="ro-RO"/>
        </w:rPr>
        <w:t xml:space="preserve">Contract de delegare a gestiunii serviciilor publice de transport persoane în aria teritorială de competenţă a județului </w:t>
      </w:r>
      <w:r w:rsidR="005F7DA0">
        <w:rPr>
          <w:rFonts w:ascii="Times New Roman" w:eastAsia="Times New Roman" w:hAnsi="Times New Roman" w:cs="Times New Roman"/>
          <w:b/>
          <w:sz w:val="24"/>
          <w:lang w:val="ro-RO"/>
        </w:rPr>
        <w:t>Călărași</w:t>
      </w:r>
      <w:r w:rsidR="00DE3C81" w:rsidRPr="007E03C0">
        <w:rPr>
          <w:rFonts w:ascii="Times New Roman" w:eastAsia="Times New Roman" w:hAnsi="Times New Roman" w:cs="Times New Roman"/>
          <w:sz w:val="24"/>
          <w:lang w:val="ro-RO"/>
        </w:rPr>
        <w:t xml:space="preserve">”. </w:t>
      </w:r>
      <w:r w:rsidRPr="007E03C0">
        <w:rPr>
          <w:rFonts w:ascii="Times New Roman" w:eastAsia="Times New Roman" w:hAnsi="Times New Roman" w:cs="Times New Roman"/>
          <w:sz w:val="24"/>
          <w:lang w:val="ro-RO"/>
        </w:rPr>
        <w:t xml:space="preserve">Obiectul Contractului îl constituie delegarea sarcinilor şi responsabilităţilor către Operator/Operatori cu privire la prestarea propriu-zisă a Serviciului public de transport pe raza administrativ-teritorială a Judeţului </w:t>
      </w:r>
      <w:r w:rsidR="005F7DA0">
        <w:rPr>
          <w:rFonts w:ascii="Times New Roman" w:eastAsia="Times New Roman" w:hAnsi="Times New Roman" w:cs="Times New Roman"/>
          <w:sz w:val="24"/>
          <w:lang w:val="ro-RO"/>
        </w:rPr>
        <w:t>Călărași</w:t>
      </w:r>
      <w:r w:rsidRPr="007E03C0">
        <w:rPr>
          <w:rFonts w:ascii="Times New Roman" w:eastAsia="Times New Roman" w:hAnsi="Times New Roman" w:cs="Times New Roman"/>
          <w:sz w:val="24"/>
          <w:lang w:val="ro-RO"/>
        </w:rPr>
        <w:t>.</w:t>
      </w:r>
    </w:p>
    <w:p w14:paraId="7C551885" w14:textId="1D88CC6A" w:rsidR="00724BD1" w:rsidRPr="007E03C0" w:rsidRDefault="00724BD1" w:rsidP="00724BD1">
      <w:pPr>
        <w:spacing w:line="240" w:lineRule="auto"/>
        <w:jc w:val="both"/>
        <w:rPr>
          <w:rFonts w:ascii="Times New Roman" w:eastAsia="Times New Roman" w:hAnsi="Times New Roman" w:cs="Times New Roman"/>
          <w:sz w:val="24"/>
          <w:lang w:val="ro-RO"/>
        </w:rPr>
      </w:pPr>
      <w:r w:rsidRPr="007E03C0">
        <w:rPr>
          <w:rFonts w:ascii="Times New Roman" w:eastAsia="Times New Roman" w:hAnsi="Times New Roman" w:cs="Times New Roman"/>
          <w:sz w:val="24"/>
          <w:lang w:val="ro-RO"/>
        </w:rPr>
        <w:t xml:space="preserve">Caietul de sarcini conţine specificaţii privind condiţiile ce trebuie îndeplinite astfel încât potenţialii ofertanţi să elaboreze oferta corespunzătoare cu necesităţile </w:t>
      </w:r>
      <w:r w:rsidR="00BF7B90">
        <w:rPr>
          <w:rFonts w:ascii="Times New Roman" w:eastAsia="Times New Roman" w:hAnsi="Times New Roman" w:cs="Times New Roman"/>
          <w:sz w:val="24"/>
          <w:lang w:val="ro-RO"/>
        </w:rPr>
        <w:t>ent</w:t>
      </w:r>
      <w:r w:rsidRPr="007E03C0">
        <w:rPr>
          <w:rFonts w:ascii="Times New Roman" w:eastAsia="Times New Roman" w:hAnsi="Times New Roman" w:cs="Times New Roman"/>
          <w:sz w:val="24"/>
          <w:lang w:val="ro-RO"/>
        </w:rPr>
        <w:t>ităţii contractante.</w:t>
      </w:r>
    </w:p>
    <w:p w14:paraId="679A973B" w14:textId="77777777" w:rsidR="00724BD1" w:rsidRPr="007E03C0" w:rsidRDefault="00724BD1" w:rsidP="00724BD1">
      <w:pPr>
        <w:spacing w:after="0" w:line="240" w:lineRule="auto"/>
        <w:rPr>
          <w:rFonts w:ascii="Times New Roman" w:eastAsia="Times New Roman" w:hAnsi="Times New Roman" w:cs="Times New Roman"/>
          <w:sz w:val="24"/>
          <w:lang w:val="ro-RO"/>
        </w:rPr>
      </w:pPr>
      <w:r w:rsidRPr="007E03C0">
        <w:rPr>
          <w:rFonts w:ascii="Times New Roman" w:eastAsia="Times New Roman" w:hAnsi="Times New Roman" w:cs="Times New Roman"/>
          <w:sz w:val="24"/>
          <w:lang w:val="ro-RO"/>
        </w:rPr>
        <w:t>Prezentul caiet de sarcini prezintă:</w:t>
      </w:r>
    </w:p>
    <w:p w14:paraId="30A8A872" w14:textId="1D283A78" w:rsidR="00724BD1" w:rsidRPr="007E03C0" w:rsidRDefault="00724BD1" w:rsidP="007671D0">
      <w:pPr>
        <w:widowControl w:val="0"/>
        <w:numPr>
          <w:ilvl w:val="0"/>
          <w:numId w:val="4"/>
        </w:numPr>
        <w:suppressAutoHyphens/>
        <w:spacing w:line="240" w:lineRule="auto"/>
        <w:jc w:val="both"/>
        <w:rPr>
          <w:rFonts w:ascii="Times New Roman" w:eastAsia="Calibri" w:hAnsi="Times New Roman" w:cs="Times New Roman"/>
          <w:kern w:val="1"/>
          <w:sz w:val="24"/>
          <w:szCs w:val="24"/>
          <w:lang w:val="ro-RO" w:eastAsia="hi-IN" w:bidi="hi-IN"/>
        </w:rPr>
      </w:pPr>
      <w:r w:rsidRPr="007E03C0">
        <w:rPr>
          <w:rFonts w:ascii="Times New Roman" w:eastAsia="Calibri" w:hAnsi="Times New Roman" w:cs="Times New Roman"/>
          <w:kern w:val="1"/>
          <w:sz w:val="24"/>
          <w:szCs w:val="24"/>
          <w:lang w:val="ro-RO" w:eastAsia="hi-IN" w:bidi="hi-IN"/>
        </w:rPr>
        <w:t xml:space="preserve">Criteriile de calificare şi selecţie a ofertelor, precum şi criteriul de atribuire a contractului, cu luarea în considerare a prevederilor </w:t>
      </w:r>
      <w:r w:rsidRPr="00BF7B90">
        <w:rPr>
          <w:rFonts w:ascii="Times New Roman" w:eastAsia="Calibri" w:hAnsi="Times New Roman" w:cs="Times New Roman"/>
          <w:kern w:val="1"/>
          <w:sz w:val="24"/>
          <w:szCs w:val="24"/>
          <w:lang w:val="ro-RO" w:eastAsia="hi-IN" w:bidi="hi-IN"/>
        </w:rPr>
        <w:t>Legii nr. 99/2016</w:t>
      </w:r>
      <w:r w:rsidRPr="007E03C0">
        <w:rPr>
          <w:rFonts w:ascii="Times New Roman" w:eastAsia="Calibri" w:hAnsi="Times New Roman" w:cs="Times New Roman"/>
          <w:i/>
          <w:kern w:val="1"/>
          <w:sz w:val="24"/>
          <w:szCs w:val="24"/>
          <w:lang w:val="ro-RO" w:eastAsia="hi-IN" w:bidi="hi-IN"/>
        </w:rPr>
        <w:t xml:space="preserve"> privind achiziţiile sectoriale, cu modificările şi completările ulterioare</w:t>
      </w:r>
      <w:r w:rsidRPr="007E03C0">
        <w:rPr>
          <w:rFonts w:ascii="Times New Roman" w:eastAsia="Calibri" w:hAnsi="Times New Roman" w:cs="Times New Roman"/>
          <w:kern w:val="1"/>
          <w:sz w:val="24"/>
          <w:szCs w:val="24"/>
          <w:lang w:val="ro-RO" w:eastAsia="hi-IN" w:bidi="hi-IN"/>
        </w:rPr>
        <w:t xml:space="preserve">, precum şi ale </w:t>
      </w:r>
      <w:r w:rsidRPr="00BF7B90">
        <w:rPr>
          <w:rFonts w:ascii="Times New Roman" w:eastAsia="Calibri" w:hAnsi="Times New Roman" w:cs="Times New Roman"/>
          <w:kern w:val="1"/>
          <w:sz w:val="24"/>
          <w:szCs w:val="24"/>
          <w:lang w:val="ro-RO" w:eastAsia="hi-IN" w:bidi="hi-IN"/>
        </w:rPr>
        <w:t>Legii nr. 92/2007</w:t>
      </w:r>
      <w:r w:rsidR="00022629" w:rsidRPr="007E03C0">
        <w:rPr>
          <w:rFonts w:ascii="Times New Roman" w:eastAsia="Calibri" w:hAnsi="Times New Roman" w:cs="Times New Roman"/>
          <w:i/>
          <w:kern w:val="1"/>
          <w:sz w:val="24"/>
          <w:szCs w:val="24"/>
          <w:lang w:val="ro-RO" w:eastAsia="hi-IN" w:bidi="hi-IN"/>
        </w:rPr>
        <w:t xml:space="preserve"> a serviciilor publice de transport persoane în unitățile administrativ-teritoriale</w:t>
      </w:r>
      <w:r w:rsidRPr="007E03C0">
        <w:rPr>
          <w:rFonts w:ascii="Times New Roman" w:eastAsia="Calibri" w:hAnsi="Times New Roman" w:cs="Times New Roman"/>
          <w:i/>
          <w:kern w:val="1"/>
          <w:sz w:val="24"/>
          <w:szCs w:val="24"/>
          <w:lang w:val="ro-RO" w:eastAsia="hi-IN" w:bidi="hi-IN"/>
        </w:rPr>
        <w:t>, cu modificările şi completările ulterioare</w:t>
      </w:r>
      <w:r w:rsidR="00022629" w:rsidRPr="007E03C0">
        <w:rPr>
          <w:rFonts w:ascii="Times New Roman" w:eastAsia="Calibri" w:hAnsi="Times New Roman" w:cs="Times New Roman"/>
          <w:i/>
          <w:kern w:val="1"/>
          <w:sz w:val="24"/>
          <w:szCs w:val="24"/>
          <w:lang w:val="ro-RO" w:eastAsia="hi-IN" w:bidi="hi-IN"/>
        </w:rPr>
        <w:t>.</w:t>
      </w:r>
    </w:p>
    <w:p w14:paraId="5152FA79" w14:textId="7292D662" w:rsidR="00724BD1" w:rsidRPr="007E03C0" w:rsidRDefault="00724BD1" w:rsidP="007671D0">
      <w:pPr>
        <w:widowControl w:val="0"/>
        <w:numPr>
          <w:ilvl w:val="0"/>
          <w:numId w:val="4"/>
        </w:numPr>
        <w:suppressAutoHyphens/>
        <w:spacing w:line="240" w:lineRule="auto"/>
        <w:jc w:val="both"/>
        <w:rPr>
          <w:rFonts w:ascii="Times New Roman" w:eastAsia="Calibri" w:hAnsi="Times New Roman" w:cs="Times New Roman"/>
          <w:kern w:val="1"/>
          <w:sz w:val="24"/>
          <w:szCs w:val="24"/>
          <w:lang w:val="ro-RO" w:eastAsia="hi-IN" w:bidi="hi-IN"/>
        </w:rPr>
      </w:pPr>
      <w:r w:rsidRPr="007E03C0">
        <w:rPr>
          <w:rFonts w:ascii="Times New Roman" w:eastAsia="Calibri" w:hAnsi="Times New Roman" w:cs="Times New Roman"/>
          <w:kern w:val="1"/>
          <w:sz w:val="24"/>
          <w:szCs w:val="24"/>
          <w:lang w:val="ro-RO" w:eastAsia="hi-IN" w:bidi="hi-IN"/>
        </w:rPr>
        <w:t xml:space="preserve">Factorii de evaluare şi punctajele care se acordă în vederea atribuirii competitive a Serviciului public de transport pe raza administrativ-teritorială a Judeţului </w:t>
      </w:r>
      <w:r w:rsidR="005F7DA0">
        <w:rPr>
          <w:rFonts w:ascii="Times New Roman" w:eastAsia="Calibri" w:hAnsi="Times New Roman" w:cs="Times New Roman"/>
          <w:kern w:val="1"/>
          <w:sz w:val="24"/>
          <w:szCs w:val="24"/>
          <w:lang w:val="ro-RO" w:eastAsia="hi-IN" w:bidi="hi-IN"/>
        </w:rPr>
        <w:t>Călărași</w:t>
      </w:r>
    </w:p>
    <w:p w14:paraId="775FE4B9" w14:textId="595B1599" w:rsidR="00724BD1" w:rsidRPr="007E03C0" w:rsidRDefault="00724BD1" w:rsidP="007671D0">
      <w:pPr>
        <w:widowControl w:val="0"/>
        <w:numPr>
          <w:ilvl w:val="0"/>
          <w:numId w:val="4"/>
        </w:numPr>
        <w:suppressAutoHyphens/>
        <w:spacing w:after="120" w:line="240" w:lineRule="auto"/>
        <w:jc w:val="both"/>
        <w:rPr>
          <w:rFonts w:ascii="Times New Roman" w:eastAsia="Calibri" w:hAnsi="Times New Roman" w:cs="Times New Roman"/>
          <w:kern w:val="1"/>
          <w:sz w:val="24"/>
          <w:szCs w:val="24"/>
          <w:lang w:val="ro-RO" w:eastAsia="hi-IN" w:bidi="hi-IN"/>
        </w:rPr>
      </w:pPr>
      <w:r w:rsidRPr="007E03C0">
        <w:rPr>
          <w:rFonts w:ascii="Times New Roman" w:eastAsia="Calibri" w:hAnsi="Times New Roman" w:cs="Times New Roman"/>
          <w:kern w:val="1"/>
          <w:sz w:val="24"/>
          <w:szCs w:val="24"/>
          <w:lang w:val="ro-RO" w:eastAsia="hi-IN" w:bidi="hi-IN"/>
        </w:rPr>
        <w:t>Metodologi</w:t>
      </w:r>
      <w:r w:rsidR="00564467" w:rsidRPr="007E03C0">
        <w:rPr>
          <w:rFonts w:ascii="Times New Roman" w:eastAsia="Calibri" w:hAnsi="Times New Roman" w:cs="Times New Roman"/>
          <w:kern w:val="1"/>
          <w:sz w:val="24"/>
          <w:szCs w:val="24"/>
          <w:lang w:val="ro-RO" w:eastAsia="hi-IN" w:bidi="hi-IN"/>
        </w:rPr>
        <w:t>a</w:t>
      </w:r>
      <w:r w:rsidRPr="007E03C0">
        <w:rPr>
          <w:rFonts w:ascii="Times New Roman" w:eastAsia="Calibri" w:hAnsi="Times New Roman" w:cs="Times New Roman"/>
          <w:kern w:val="1"/>
          <w:sz w:val="24"/>
          <w:szCs w:val="24"/>
          <w:lang w:val="ro-RO" w:eastAsia="hi-IN" w:bidi="hi-IN"/>
        </w:rPr>
        <w:t xml:space="preserve"> de punctare, cu detalierea fiec</w:t>
      </w:r>
      <w:r w:rsidR="00D969B9" w:rsidRPr="007E03C0">
        <w:rPr>
          <w:rFonts w:ascii="Times New Roman" w:eastAsia="Calibri" w:hAnsi="Times New Roman" w:cs="Times New Roman"/>
          <w:kern w:val="1"/>
          <w:sz w:val="24"/>
          <w:szCs w:val="24"/>
          <w:lang w:val="ro-RO" w:eastAsia="hi-IN" w:bidi="hi-IN"/>
        </w:rPr>
        <w:t>ă</w:t>
      </w:r>
      <w:r w:rsidRPr="007E03C0">
        <w:rPr>
          <w:rFonts w:ascii="Times New Roman" w:eastAsia="Calibri" w:hAnsi="Times New Roman" w:cs="Times New Roman"/>
          <w:kern w:val="1"/>
          <w:sz w:val="24"/>
          <w:szCs w:val="24"/>
          <w:lang w:val="ro-RO" w:eastAsia="hi-IN" w:bidi="hi-IN"/>
        </w:rPr>
        <w:t>rui factor de evaluare astfel încât stabilirea punctajelor de departajare să se poată efectua în mod transparent fără posibilităţi de interpretare.</w:t>
      </w:r>
    </w:p>
    <w:p w14:paraId="34D67535" w14:textId="77777777" w:rsidR="00724BD1" w:rsidRPr="007E03C0" w:rsidRDefault="00724BD1" w:rsidP="007671D0">
      <w:pPr>
        <w:widowControl w:val="0"/>
        <w:numPr>
          <w:ilvl w:val="0"/>
          <w:numId w:val="4"/>
        </w:numPr>
        <w:suppressAutoHyphens/>
        <w:spacing w:after="120" w:line="240" w:lineRule="auto"/>
        <w:jc w:val="both"/>
        <w:rPr>
          <w:rFonts w:ascii="Times New Roman" w:eastAsia="Calibri" w:hAnsi="Times New Roman" w:cs="Times New Roman"/>
          <w:kern w:val="1"/>
          <w:sz w:val="24"/>
          <w:szCs w:val="24"/>
          <w:lang w:val="ro-RO" w:eastAsia="hi-IN" w:bidi="hi-IN"/>
        </w:rPr>
      </w:pPr>
      <w:r w:rsidRPr="007E03C0">
        <w:rPr>
          <w:rFonts w:ascii="Times New Roman" w:eastAsia="Calibri" w:hAnsi="Times New Roman" w:cs="Times New Roman"/>
          <w:kern w:val="1"/>
          <w:sz w:val="24"/>
          <w:szCs w:val="24"/>
          <w:lang w:val="ro-RO" w:eastAsia="hi-IN" w:bidi="hi-IN"/>
        </w:rPr>
        <w:t>Specificaţiile privind modul de întocmire a ofertelor de către potenţialii ofertanţi.</w:t>
      </w:r>
    </w:p>
    <w:p w14:paraId="225B5097" w14:textId="2FBDC1BC" w:rsidR="00A7087D" w:rsidRPr="007E03C0" w:rsidRDefault="00A7087D" w:rsidP="00217C8E">
      <w:pPr>
        <w:spacing w:line="240" w:lineRule="auto"/>
        <w:jc w:val="both"/>
        <w:rPr>
          <w:rFonts w:ascii="Times New Roman" w:eastAsia="Times New Roman" w:hAnsi="Times New Roman" w:cs="Times New Roman"/>
          <w:sz w:val="24"/>
          <w:lang w:val="ro-RO"/>
        </w:rPr>
      </w:pPr>
    </w:p>
    <w:p w14:paraId="69080876" w14:textId="521A1969" w:rsidR="00961033" w:rsidRPr="007E03C0" w:rsidRDefault="0080314C" w:rsidP="00003A31">
      <w:pPr>
        <w:pStyle w:val="Heading1"/>
        <w:ind w:left="360"/>
        <w:rPr>
          <w:rFonts w:ascii="Times New Roman" w:eastAsia="SimSun" w:hAnsi="Times New Roman" w:cs="Times New Roman"/>
          <w:b/>
          <w:color w:val="auto"/>
          <w:sz w:val="24"/>
          <w:szCs w:val="24"/>
          <w:lang w:val="ro-RO" w:eastAsia="hi-IN" w:bidi="hi-IN"/>
        </w:rPr>
      </w:pPr>
      <w:bookmarkStart w:id="2" w:name="_Toc114419155"/>
      <w:r w:rsidRPr="007E03C0">
        <w:rPr>
          <w:rFonts w:ascii="Times New Roman" w:eastAsia="SimSun" w:hAnsi="Times New Roman" w:cs="Times New Roman"/>
          <w:b/>
          <w:color w:val="auto"/>
          <w:sz w:val="24"/>
          <w:szCs w:val="24"/>
          <w:lang w:val="ro-RO" w:eastAsia="hi-IN" w:bidi="hi-IN"/>
        </w:rPr>
        <w:t>2</w:t>
      </w:r>
      <w:r w:rsidR="00003A31" w:rsidRPr="007E03C0">
        <w:rPr>
          <w:rFonts w:ascii="Times New Roman" w:eastAsia="SimSun" w:hAnsi="Times New Roman" w:cs="Times New Roman"/>
          <w:b/>
          <w:color w:val="auto"/>
          <w:sz w:val="24"/>
          <w:szCs w:val="24"/>
          <w:lang w:val="ro-RO" w:eastAsia="hi-IN" w:bidi="hi-IN"/>
        </w:rPr>
        <w:t xml:space="preserve">. </w:t>
      </w:r>
      <w:r w:rsidR="00A24830" w:rsidRPr="007E03C0">
        <w:rPr>
          <w:rFonts w:ascii="Times New Roman" w:eastAsia="SimSun" w:hAnsi="Times New Roman" w:cs="Times New Roman"/>
          <w:b/>
          <w:color w:val="auto"/>
          <w:sz w:val="24"/>
          <w:szCs w:val="24"/>
          <w:lang w:val="ro-RO" w:eastAsia="hi-IN" w:bidi="hi-IN"/>
        </w:rPr>
        <w:t>DATE GENERALE</w:t>
      </w:r>
      <w:bookmarkEnd w:id="2"/>
      <w:r w:rsidR="00A24830" w:rsidRPr="007E03C0">
        <w:rPr>
          <w:rFonts w:ascii="Times New Roman" w:eastAsia="SimSun" w:hAnsi="Times New Roman" w:cs="Times New Roman"/>
          <w:b/>
          <w:color w:val="auto"/>
          <w:sz w:val="24"/>
          <w:szCs w:val="24"/>
          <w:lang w:val="ro-RO" w:eastAsia="hi-IN" w:bidi="hi-IN"/>
        </w:rPr>
        <w:t xml:space="preserve"> </w:t>
      </w:r>
    </w:p>
    <w:p w14:paraId="74397653" w14:textId="148B7863" w:rsidR="00961033" w:rsidRPr="007E03C0" w:rsidRDefault="0080314C" w:rsidP="00A24830">
      <w:pPr>
        <w:pStyle w:val="Heading2"/>
        <w:rPr>
          <w:rFonts w:ascii="Times New Roman" w:eastAsia="SimSun" w:hAnsi="Times New Roman" w:cs="Times New Roman"/>
          <w:b/>
          <w:color w:val="auto"/>
          <w:sz w:val="24"/>
          <w:szCs w:val="24"/>
          <w:lang w:val="ro-RO" w:eastAsia="hi-IN" w:bidi="hi-IN"/>
        </w:rPr>
      </w:pPr>
      <w:bookmarkStart w:id="3" w:name="_Toc114419156"/>
      <w:r w:rsidRPr="007E03C0">
        <w:rPr>
          <w:rFonts w:ascii="Times New Roman" w:eastAsia="SimSun" w:hAnsi="Times New Roman" w:cs="Times New Roman"/>
          <w:b/>
          <w:color w:val="auto"/>
          <w:sz w:val="24"/>
          <w:szCs w:val="24"/>
          <w:lang w:val="ro-RO" w:eastAsia="hi-IN" w:bidi="hi-IN"/>
        </w:rPr>
        <w:t>2</w:t>
      </w:r>
      <w:r w:rsidR="00A24830" w:rsidRPr="007E03C0">
        <w:rPr>
          <w:rFonts w:ascii="Times New Roman" w:eastAsia="SimSun" w:hAnsi="Times New Roman" w:cs="Times New Roman"/>
          <w:b/>
          <w:color w:val="auto"/>
          <w:sz w:val="24"/>
          <w:szCs w:val="24"/>
          <w:lang w:val="ro-RO" w:eastAsia="hi-IN" w:bidi="hi-IN"/>
        </w:rPr>
        <w:t xml:space="preserve">.1. </w:t>
      </w:r>
      <w:r w:rsidR="00724BD1" w:rsidRPr="007E03C0">
        <w:rPr>
          <w:rFonts w:ascii="Times New Roman" w:eastAsia="SimSun" w:hAnsi="Times New Roman" w:cs="Times New Roman"/>
          <w:b/>
          <w:color w:val="auto"/>
          <w:sz w:val="24"/>
          <w:szCs w:val="24"/>
          <w:lang w:val="ro-RO" w:eastAsia="hi-IN" w:bidi="hi-IN"/>
        </w:rPr>
        <w:t>Denumirea achiziţiei</w:t>
      </w:r>
      <w:bookmarkEnd w:id="3"/>
    </w:p>
    <w:p w14:paraId="5B7D37BA" w14:textId="13E1932D" w:rsidR="008A0132" w:rsidRPr="007E03C0" w:rsidRDefault="0042098A" w:rsidP="0042098A">
      <w:pPr>
        <w:spacing w:line="240" w:lineRule="auto"/>
        <w:jc w:val="both"/>
        <w:rPr>
          <w:rFonts w:ascii="Times New Roman" w:eastAsia="Times New Roman" w:hAnsi="Times New Roman" w:cs="Times New Roman"/>
          <w:b/>
          <w:sz w:val="24"/>
          <w:lang w:val="ro-RO"/>
        </w:rPr>
      </w:pPr>
      <w:r w:rsidRPr="007E03C0">
        <w:rPr>
          <w:rFonts w:ascii="Times New Roman" w:eastAsia="Times New Roman" w:hAnsi="Times New Roman" w:cs="Times New Roman"/>
          <w:b/>
          <w:sz w:val="24"/>
          <w:lang w:val="ro-RO"/>
        </w:rPr>
        <w:t xml:space="preserve">„Contract de delegare a gestiunii serviciilor publice de transport persoane în aria teritorială de competenţă a județului </w:t>
      </w:r>
      <w:r w:rsidR="005F7DA0">
        <w:rPr>
          <w:rFonts w:ascii="Times New Roman" w:eastAsia="Times New Roman" w:hAnsi="Times New Roman" w:cs="Times New Roman"/>
          <w:b/>
          <w:sz w:val="24"/>
          <w:lang w:val="ro-RO"/>
        </w:rPr>
        <w:t>Călărași</w:t>
      </w:r>
      <w:r w:rsidRPr="007E03C0">
        <w:rPr>
          <w:rFonts w:ascii="Times New Roman" w:eastAsia="Times New Roman" w:hAnsi="Times New Roman" w:cs="Times New Roman"/>
          <w:b/>
          <w:sz w:val="24"/>
          <w:lang w:val="ro-RO"/>
        </w:rPr>
        <w:t>”</w:t>
      </w:r>
    </w:p>
    <w:p w14:paraId="6DCFB1DC" w14:textId="1B70EE6E" w:rsidR="0042098A" w:rsidRPr="007E03C0" w:rsidRDefault="007E03C0" w:rsidP="0042098A">
      <w:pPr>
        <w:spacing w:line="240" w:lineRule="auto"/>
        <w:jc w:val="both"/>
        <w:rPr>
          <w:rFonts w:ascii="Times New Roman" w:eastAsia="Times New Roman" w:hAnsi="Times New Roman" w:cs="Times New Roman"/>
          <w:sz w:val="24"/>
          <w:lang w:val="ro-RO"/>
        </w:rPr>
      </w:pPr>
      <w:r w:rsidRPr="007E03C0">
        <w:rPr>
          <w:rFonts w:ascii="Times New Roman" w:eastAsia="Times New Roman" w:hAnsi="Times New Roman" w:cs="Times New Roman"/>
          <w:sz w:val="24"/>
          <w:lang w:val="ro-RO"/>
        </w:rPr>
        <w:t xml:space="preserve">Contractul este împărţit pe </w:t>
      </w:r>
      <w:r w:rsidR="00F1722A">
        <w:rPr>
          <w:rFonts w:ascii="Times New Roman" w:eastAsia="Times New Roman" w:hAnsi="Times New Roman" w:cs="Times New Roman"/>
          <w:sz w:val="24"/>
          <w:lang w:val="ro-RO"/>
        </w:rPr>
        <w:t>12</w:t>
      </w:r>
      <w:r w:rsidR="00E27E21">
        <w:rPr>
          <w:rFonts w:ascii="Times New Roman" w:eastAsia="Times New Roman" w:hAnsi="Times New Roman" w:cs="Times New Roman"/>
          <w:sz w:val="24"/>
          <w:lang w:val="ro-RO"/>
        </w:rPr>
        <w:t xml:space="preserve"> </w:t>
      </w:r>
      <w:r w:rsidR="00343842" w:rsidRPr="007E03C0">
        <w:rPr>
          <w:rFonts w:ascii="Times New Roman" w:eastAsia="Times New Roman" w:hAnsi="Times New Roman" w:cs="Times New Roman"/>
          <w:sz w:val="24"/>
          <w:lang w:val="ro-RO"/>
        </w:rPr>
        <w:t>loturi, fiecărui lot corespunzându-i o grupă de trasee, după cum urmează:</w:t>
      </w:r>
    </w:p>
    <w:p w14:paraId="20B86B5D" w14:textId="1B2B5683" w:rsidR="00F1722A" w:rsidRPr="00F1722A" w:rsidRDefault="00F1722A" w:rsidP="00912D30">
      <w:pPr>
        <w:spacing w:after="0" w:line="240" w:lineRule="auto"/>
        <w:jc w:val="both"/>
        <w:rPr>
          <w:rFonts w:ascii="Times New Roman" w:eastAsia="Calibri" w:hAnsi="Times New Roman" w:cs="Times New Roman"/>
          <w:sz w:val="24"/>
          <w:szCs w:val="24"/>
          <w:lang w:val="it-IT"/>
        </w:rPr>
      </w:pPr>
      <w:r w:rsidRPr="00F1722A">
        <w:rPr>
          <w:rFonts w:ascii="Times New Roman" w:eastAsia="Calibri" w:hAnsi="Times New Roman" w:cs="Times New Roman"/>
          <w:b/>
          <w:sz w:val="24"/>
          <w:szCs w:val="24"/>
          <w:u w:val="single"/>
          <w:lang w:val="it-IT"/>
        </w:rPr>
        <w:t>Lot 1</w:t>
      </w:r>
      <w:r w:rsidRPr="00F1722A">
        <w:rPr>
          <w:rFonts w:ascii="Times New Roman" w:eastAsia="Calibri" w:hAnsi="Times New Roman" w:cs="Times New Roman"/>
          <w:sz w:val="24"/>
          <w:szCs w:val="24"/>
          <w:lang w:val="it-IT"/>
        </w:rPr>
        <w:t>: Grupa 01 – 3 trasee:</w:t>
      </w:r>
    </w:p>
    <w:p w14:paraId="5DFBA241" w14:textId="77777777" w:rsidR="00F1722A" w:rsidRPr="00F1722A" w:rsidRDefault="00F1722A" w:rsidP="00912D30">
      <w:pPr>
        <w:tabs>
          <w:tab w:val="left" w:pos="990"/>
        </w:tabs>
        <w:spacing w:after="0" w:line="240" w:lineRule="auto"/>
        <w:jc w:val="both"/>
        <w:rPr>
          <w:rFonts w:ascii="Times New Roman" w:eastAsia="Calibri" w:hAnsi="Times New Roman" w:cs="Times New Roman"/>
          <w:sz w:val="24"/>
          <w:szCs w:val="24"/>
          <w:lang w:val="ro-RO"/>
        </w:rPr>
      </w:pPr>
      <w:bookmarkStart w:id="4" w:name="_Hlk51596072"/>
      <w:r w:rsidRPr="00F1722A">
        <w:rPr>
          <w:rFonts w:ascii="Times New Roman" w:eastAsia="Calibri" w:hAnsi="Times New Roman" w:cs="Times New Roman"/>
          <w:sz w:val="24"/>
          <w:szCs w:val="24"/>
          <w:lang w:val="it-IT"/>
        </w:rPr>
        <w:t>Traseu</w:t>
      </w:r>
      <w:bookmarkEnd w:id="4"/>
      <w:r w:rsidRPr="00F1722A">
        <w:rPr>
          <w:rFonts w:ascii="Times New Roman" w:eastAsia="Calibri" w:hAnsi="Times New Roman" w:cs="Times New Roman"/>
          <w:sz w:val="24"/>
          <w:szCs w:val="24"/>
          <w:lang w:val="it-IT"/>
        </w:rPr>
        <w:t xml:space="preserve"> 001 – C</w:t>
      </w:r>
      <w:r w:rsidRPr="00F1722A">
        <w:rPr>
          <w:rFonts w:ascii="Times New Roman" w:eastAsia="Calibri" w:hAnsi="Times New Roman" w:cs="Times New Roman"/>
          <w:sz w:val="24"/>
          <w:szCs w:val="24"/>
          <w:lang w:val="ro-RO"/>
        </w:rPr>
        <w:t>ălăraşi – Călăraşii Vechi</w:t>
      </w:r>
    </w:p>
    <w:p w14:paraId="198C7ECB"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002 – Călăraşi – Vâlcelele</w:t>
      </w:r>
    </w:p>
    <w:p w14:paraId="3DE8E9CB"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003 – Călăraşi – Vâlcelele – Socoalele</w:t>
      </w:r>
    </w:p>
    <w:p w14:paraId="2B5DE57E"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4C39D6F5"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2</w:t>
      </w:r>
      <w:r w:rsidRPr="00F1722A">
        <w:rPr>
          <w:rFonts w:ascii="Times New Roman" w:eastAsia="Calibri" w:hAnsi="Times New Roman" w:cs="Times New Roman"/>
          <w:sz w:val="24"/>
          <w:szCs w:val="24"/>
          <w:lang w:val="ro-RO"/>
        </w:rPr>
        <w:t>: Grupa 02 – 2 trasee:</w:t>
      </w:r>
    </w:p>
    <w:p w14:paraId="61F85A15"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004 – Călăraşi – Vişini – Mihai Viteazu</w:t>
      </w:r>
    </w:p>
    <w:p w14:paraId="0FA4B2BF"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005 – Călăraşi – Nicolae Bălcescu</w:t>
      </w:r>
    </w:p>
    <w:p w14:paraId="3C69F811"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485E843C"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3</w:t>
      </w:r>
      <w:r w:rsidRPr="00F1722A">
        <w:rPr>
          <w:rFonts w:ascii="Times New Roman" w:eastAsia="Calibri" w:hAnsi="Times New Roman" w:cs="Times New Roman"/>
          <w:sz w:val="24"/>
          <w:szCs w:val="24"/>
          <w:lang w:val="ro-RO"/>
        </w:rPr>
        <w:t>: Grupa 03 – 3 trasee:</w:t>
      </w:r>
    </w:p>
    <w:p w14:paraId="6D03C663"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006 – Călăraşi – Ciocăneşti</w:t>
      </w:r>
    </w:p>
    <w:p w14:paraId="44DEC6F1"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007 – Călăraşi – Ulmu</w:t>
      </w:r>
    </w:p>
    <w:p w14:paraId="3182D282"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008 – Călăraşi - Mânăstirea</w:t>
      </w:r>
    </w:p>
    <w:p w14:paraId="02D29F98"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65413FF1"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4</w:t>
      </w:r>
      <w:r w:rsidRPr="00F1722A">
        <w:rPr>
          <w:rFonts w:ascii="Times New Roman" w:eastAsia="Calibri" w:hAnsi="Times New Roman" w:cs="Times New Roman"/>
          <w:sz w:val="24"/>
          <w:szCs w:val="24"/>
          <w:lang w:val="ro-RO"/>
        </w:rPr>
        <w:t>: Grupa 04 – 2 trasee:</w:t>
      </w:r>
    </w:p>
    <w:p w14:paraId="133EE376"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009 – Călăraşi – Ştefan Vodă – Dragalina</w:t>
      </w:r>
    </w:p>
    <w:p w14:paraId="6EA8E75A"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010 – Călăraşi – Ştefan cel Mare</w:t>
      </w:r>
    </w:p>
    <w:p w14:paraId="60C05E74"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4EF48499"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5</w:t>
      </w:r>
      <w:r w:rsidRPr="00F1722A">
        <w:rPr>
          <w:rFonts w:ascii="Times New Roman" w:eastAsia="Calibri" w:hAnsi="Times New Roman" w:cs="Times New Roman"/>
          <w:sz w:val="24"/>
          <w:szCs w:val="24"/>
          <w:lang w:val="ro-RO"/>
        </w:rPr>
        <w:t>: Grupa 05 – 3 trasee:</w:t>
      </w:r>
    </w:p>
    <w:p w14:paraId="158FB01C"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011 – Călăraşi – Borcea</w:t>
      </w:r>
    </w:p>
    <w:p w14:paraId="4463E36F"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lastRenderedPageBreak/>
        <w:t>Traseu 012 – Călăraşi – Jegălia</w:t>
      </w:r>
    </w:p>
    <w:p w14:paraId="4718FB2E"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013 – Călăraşi – Roseţi</w:t>
      </w:r>
    </w:p>
    <w:p w14:paraId="2468F618"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69B5BD26"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6</w:t>
      </w:r>
      <w:r w:rsidRPr="00F1722A">
        <w:rPr>
          <w:rFonts w:ascii="Times New Roman" w:eastAsia="Calibri" w:hAnsi="Times New Roman" w:cs="Times New Roman"/>
          <w:sz w:val="24"/>
          <w:szCs w:val="24"/>
          <w:lang w:val="ro-RO"/>
        </w:rPr>
        <w:t>: Grupa 06 – 4 trasee:</w:t>
      </w:r>
    </w:p>
    <w:p w14:paraId="7C26511D"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014 – Olteniţa – Călăraşi</w:t>
      </w:r>
    </w:p>
    <w:p w14:paraId="6502BE78"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015 – Olteniţa – Luptători</w:t>
      </w:r>
    </w:p>
    <w:p w14:paraId="3551E207"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016 – Olteniţa – Ulmeni</w:t>
      </w:r>
    </w:p>
    <w:p w14:paraId="2158F79E"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017 – Olteniţa – Mânăstirea</w:t>
      </w:r>
    </w:p>
    <w:p w14:paraId="6D203067"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06EDCE9E"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7</w:t>
      </w:r>
      <w:r w:rsidRPr="00F1722A">
        <w:rPr>
          <w:rFonts w:ascii="Times New Roman" w:eastAsia="Calibri" w:hAnsi="Times New Roman" w:cs="Times New Roman"/>
          <w:sz w:val="24"/>
          <w:szCs w:val="24"/>
          <w:lang w:val="ro-RO"/>
        </w:rPr>
        <w:t>: Grupa 07 – 3 trasee</w:t>
      </w:r>
    </w:p>
    <w:p w14:paraId="6C1C25CA"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bookmarkStart w:id="5" w:name="_Hlk51597231"/>
      <w:r w:rsidRPr="00F1722A">
        <w:rPr>
          <w:rFonts w:ascii="Times New Roman" w:eastAsia="Calibri" w:hAnsi="Times New Roman" w:cs="Times New Roman"/>
          <w:sz w:val="24"/>
          <w:szCs w:val="24"/>
          <w:lang w:val="ro-RO"/>
        </w:rPr>
        <w:t>Traseu</w:t>
      </w:r>
      <w:bookmarkEnd w:id="5"/>
      <w:r w:rsidRPr="00F1722A">
        <w:rPr>
          <w:rFonts w:ascii="Times New Roman" w:eastAsia="Calibri" w:hAnsi="Times New Roman" w:cs="Times New Roman"/>
          <w:sz w:val="24"/>
          <w:szCs w:val="24"/>
          <w:lang w:val="ro-RO"/>
        </w:rPr>
        <w:t xml:space="preserve"> 018 – Olteniţa – Căscioarele</w:t>
      </w:r>
    </w:p>
    <w:p w14:paraId="0EE29E89"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019 – Olteniţa – Chirnogi</w:t>
      </w:r>
    </w:p>
    <w:p w14:paraId="26E8B3D4"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Traseu 020 – Olteniţa – Radovanu – Crivăţ</w:t>
      </w:r>
    </w:p>
    <w:p w14:paraId="48479F7C"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7EBE3F38" w14:textId="76E8C98E"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8</w:t>
      </w:r>
      <w:r w:rsidRPr="00F1722A">
        <w:rPr>
          <w:rFonts w:ascii="Times New Roman" w:eastAsia="Calibri" w:hAnsi="Times New Roman" w:cs="Times New Roman"/>
          <w:sz w:val="24"/>
          <w:szCs w:val="24"/>
          <w:lang w:val="ro-RO"/>
        </w:rPr>
        <w:t xml:space="preserve">: Grupa </w:t>
      </w:r>
      <w:r w:rsidR="00912D30">
        <w:rPr>
          <w:rFonts w:ascii="Times New Roman" w:eastAsia="Calibri" w:hAnsi="Times New Roman" w:cs="Times New Roman"/>
          <w:sz w:val="24"/>
          <w:szCs w:val="24"/>
          <w:lang w:val="ro-RO"/>
        </w:rPr>
        <w:t>0</w:t>
      </w:r>
      <w:r w:rsidRPr="00F1722A">
        <w:rPr>
          <w:rFonts w:ascii="Times New Roman" w:eastAsia="Calibri" w:hAnsi="Times New Roman" w:cs="Times New Roman"/>
          <w:sz w:val="24"/>
          <w:szCs w:val="24"/>
          <w:lang w:val="ro-RO"/>
        </w:rPr>
        <w:t>8 – 3 trasee:</w:t>
      </w:r>
    </w:p>
    <w:p w14:paraId="638C4C1D"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021 – Olteniţa – Valea Roşie</w:t>
      </w:r>
    </w:p>
    <w:p w14:paraId="1850EFA5"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022 – Olteniţa – Nana</w:t>
      </w:r>
    </w:p>
    <w:p w14:paraId="74065120"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023 – Olteniţa – Budeşti – Progresu</w:t>
      </w:r>
    </w:p>
    <w:p w14:paraId="31631DB4"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42775D94" w14:textId="5B894AEA"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9</w:t>
      </w:r>
      <w:r w:rsidRPr="00F1722A">
        <w:rPr>
          <w:rFonts w:ascii="Times New Roman" w:eastAsia="Calibri" w:hAnsi="Times New Roman" w:cs="Times New Roman"/>
          <w:sz w:val="24"/>
          <w:szCs w:val="24"/>
          <w:lang w:val="ro-RO"/>
        </w:rPr>
        <w:t xml:space="preserve">: Grupa </w:t>
      </w:r>
      <w:r w:rsidR="00912D30">
        <w:rPr>
          <w:rFonts w:ascii="Times New Roman" w:eastAsia="Calibri" w:hAnsi="Times New Roman" w:cs="Times New Roman"/>
          <w:sz w:val="24"/>
          <w:szCs w:val="24"/>
          <w:lang w:val="ro-RO"/>
        </w:rPr>
        <w:t>0</w:t>
      </w:r>
      <w:r w:rsidRPr="00F1722A">
        <w:rPr>
          <w:rFonts w:ascii="Times New Roman" w:eastAsia="Calibri" w:hAnsi="Times New Roman" w:cs="Times New Roman"/>
          <w:sz w:val="24"/>
          <w:szCs w:val="24"/>
          <w:lang w:val="ro-RO"/>
        </w:rPr>
        <w:t>9 – 2 trasee:</w:t>
      </w:r>
    </w:p>
    <w:p w14:paraId="784DD2C6"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024 - Lehliu Gară – Drajna</w:t>
      </w:r>
    </w:p>
    <w:p w14:paraId="5C9BF83B"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025 - Lehliu Gară – Radu Vodă  - Ulmu</w:t>
      </w:r>
    </w:p>
    <w:p w14:paraId="668EC47A"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0E145C62"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10</w:t>
      </w:r>
      <w:r w:rsidRPr="00F1722A">
        <w:rPr>
          <w:rFonts w:ascii="Times New Roman" w:eastAsia="Calibri" w:hAnsi="Times New Roman" w:cs="Times New Roman"/>
          <w:sz w:val="24"/>
          <w:szCs w:val="24"/>
          <w:lang w:val="ro-RO"/>
        </w:rPr>
        <w:t>: Grupa 10 – 2 trasee:</w:t>
      </w:r>
    </w:p>
    <w:p w14:paraId="3E28C9D5"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026 -  Lehliu Gară – Luptători – Sultana</w:t>
      </w:r>
    </w:p>
    <w:p w14:paraId="3DD3CCFE"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027 – Lehliu Gară – Valea Presnei</w:t>
      </w:r>
    </w:p>
    <w:p w14:paraId="016BF33C"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255EF8CD"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11</w:t>
      </w:r>
      <w:r w:rsidRPr="00F1722A">
        <w:rPr>
          <w:rFonts w:ascii="Times New Roman" w:eastAsia="Calibri" w:hAnsi="Times New Roman" w:cs="Times New Roman"/>
          <w:sz w:val="24"/>
          <w:szCs w:val="24"/>
          <w:lang w:val="ro-RO"/>
        </w:rPr>
        <w:t>: Grupa 11 – 3 trasee:</w:t>
      </w:r>
    </w:p>
    <w:p w14:paraId="477B8633"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028 – Lehliu Gară – Săpunari</w:t>
      </w:r>
    </w:p>
    <w:p w14:paraId="68D81A92"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029 – Lehliu Gară  - Lehliu Sat – Fântâna Doamnei</w:t>
      </w:r>
    </w:p>
    <w:p w14:paraId="4580327F"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030 – Lehliu Gară – Ştefăneşti – Arţari</w:t>
      </w:r>
    </w:p>
    <w:p w14:paraId="621E1BB5"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p>
    <w:p w14:paraId="3819EC56"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b/>
          <w:sz w:val="24"/>
          <w:szCs w:val="24"/>
          <w:u w:val="single"/>
          <w:lang w:val="ro-RO"/>
        </w:rPr>
        <w:t>Lot 12</w:t>
      </w:r>
      <w:r w:rsidRPr="00F1722A">
        <w:rPr>
          <w:rFonts w:ascii="Times New Roman" w:eastAsia="Calibri" w:hAnsi="Times New Roman" w:cs="Times New Roman"/>
          <w:sz w:val="24"/>
          <w:szCs w:val="24"/>
          <w:lang w:val="ro-RO"/>
        </w:rPr>
        <w:t>: Grupa 12 – 4 trasee:</w:t>
      </w:r>
    </w:p>
    <w:p w14:paraId="558C6333"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031 – Fundulea – Gostilele – Măriuţa</w:t>
      </w:r>
    </w:p>
    <w:p w14:paraId="05C69211"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032 – Fundulea – Arţari</w:t>
      </w:r>
    </w:p>
    <w:p w14:paraId="2DDE574A" w14:textId="77777777" w:rsidR="00F1722A" w:rsidRPr="00F1722A" w:rsidRDefault="00F1722A" w:rsidP="00F1722A">
      <w:pPr>
        <w:tabs>
          <w:tab w:val="left" w:pos="990"/>
        </w:tabs>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033 – Fundulea – Săruleşti</w:t>
      </w:r>
    </w:p>
    <w:p w14:paraId="78E4CAAA" w14:textId="1AE385AB" w:rsidR="00F95D13" w:rsidRDefault="00F1722A" w:rsidP="00F1722A">
      <w:pPr>
        <w:spacing w:after="0" w:line="240" w:lineRule="auto"/>
        <w:jc w:val="both"/>
        <w:rPr>
          <w:rFonts w:ascii="Times New Roman" w:eastAsia="Calibri" w:hAnsi="Times New Roman" w:cs="Times New Roman"/>
          <w:sz w:val="24"/>
          <w:szCs w:val="24"/>
          <w:lang w:val="ro-RO"/>
        </w:rPr>
      </w:pPr>
      <w:r w:rsidRPr="00F1722A">
        <w:rPr>
          <w:rFonts w:ascii="Times New Roman" w:eastAsia="Calibri" w:hAnsi="Times New Roman" w:cs="Times New Roman"/>
          <w:sz w:val="24"/>
          <w:szCs w:val="24"/>
          <w:lang w:val="ro-RO"/>
        </w:rPr>
        <w:t xml:space="preserve">034 – Fundulea </w:t>
      </w:r>
      <w:r>
        <w:rPr>
          <w:rFonts w:ascii="Times New Roman" w:eastAsia="Calibri" w:hAnsi="Times New Roman" w:cs="Times New Roman"/>
          <w:sz w:val="24"/>
          <w:szCs w:val="24"/>
          <w:lang w:val="ro-RO"/>
        </w:rPr>
        <w:t>–</w:t>
      </w:r>
      <w:r w:rsidRPr="00F1722A">
        <w:rPr>
          <w:rFonts w:ascii="Times New Roman" w:eastAsia="Calibri" w:hAnsi="Times New Roman" w:cs="Times New Roman"/>
          <w:sz w:val="24"/>
          <w:szCs w:val="24"/>
          <w:lang w:val="ro-RO"/>
        </w:rPr>
        <w:t xml:space="preserve"> Nana</w:t>
      </w:r>
    </w:p>
    <w:p w14:paraId="1264F419" w14:textId="77777777" w:rsidR="00F1722A" w:rsidRPr="00E27E21" w:rsidRDefault="00F1722A" w:rsidP="00F1722A">
      <w:pPr>
        <w:spacing w:after="0" w:line="240" w:lineRule="auto"/>
        <w:jc w:val="both"/>
        <w:rPr>
          <w:rFonts w:ascii="Times New Roman" w:eastAsia="Times New Roman" w:hAnsi="Times New Roman" w:cs="Times New Roman"/>
          <w:sz w:val="24"/>
          <w:szCs w:val="24"/>
          <w:lang w:val="ro-RO"/>
        </w:rPr>
      </w:pPr>
    </w:p>
    <w:p w14:paraId="0FC0827B" w14:textId="61EE3635" w:rsidR="0042098A" w:rsidRPr="007E03C0" w:rsidRDefault="0080314C" w:rsidP="00CD3EA9">
      <w:pPr>
        <w:pStyle w:val="Heading2"/>
        <w:rPr>
          <w:rFonts w:ascii="Times New Roman" w:eastAsia="Times New Roman" w:hAnsi="Times New Roman" w:cs="Times New Roman"/>
          <w:b/>
          <w:color w:val="auto"/>
          <w:sz w:val="24"/>
          <w:szCs w:val="24"/>
          <w:lang w:val="ro-RO"/>
        </w:rPr>
      </w:pPr>
      <w:bookmarkStart w:id="6" w:name="_Toc114419157"/>
      <w:r w:rsidRPr="007E03C0">
        <w:rPr>
          <w:rFonts w:ascii="Times New Roman" w:eastAsia="Times New Roman" w:hAnsi="Times New Roman" w:cs="Times New Roman"/>
          <w:b/>
          <w:color w:val="auto"/>
          <w:sz w:val="24"/>
          <w:szCs w:val="24"/>
          <w:lang w:val="ro-RO"/>
        </w:rPr>
        <w:t>2</w:t>
      </w:r>
      <w:r w:rsidR="00CD3EA9" w:rsidRPr="007E03C0">
        <w:rPr>
          <w:rFonts w:ascii="Times New Roman" w:eastAsia="Times New Roman" w:hAnsi="Times New Roman" w:cs="Times New Roman"/>
          <w:b/>
          <w:color w:val="auto"/>
          <w:sz w:val="24"/>
          <w:szCs w:val="24"/>
          <w:lang w:val="ro-RO"/>
        </w:rPr>
        <w:t xml:space="preserve">.2. </w:t>
      </w:r>
      <w:r w:rsidR="00BF7B90">
        <w:rPr>
          <w:rFonts w:ascii="Times New Roman" w:eastAsia="Times New Roman" w:hAnsi="Times New Roman" w:cs="Times New Roman"/>
          <w:b/>
          <w:color w:val="auto"/>
          <w:sz w:val="24"/>
          <w:szCs w:val="24"/>
          <w:lang w:val="ro-RO"/>
        </w:rPr>
        <w:t>Enti</w:t>
      </w:r>
      <w:r w:rsidR="0042098A" w:rsidRPr="007E03C0">
        <w:rPr>
          <w:rFonts w:ascii="Times New Roman" w:eastAsia="Times New Roman" w:hAnsi="Times New Roman" w:cs="Times New Roman"/>
          <w:b/>
          <w:color w:val="auto"/>
          <w:sz w:val="24"/>
          <w:szCs w:val="24"/>
          <w:lang w:val="ro-RO"/>
        </w:rPr>
        <w:t>tatea contractantă</w:t>
      </w:r>
      <w:bookmarkEnd w:id="6"/>
    </w:p>
    <w:p w14:paraId="675A5111" w14:textId="06DB0FDF" w:rsidR="0042098A" w:rsidRPr="007E03C0" w:rsidRDefault="0042098A" w:rsidP="0042098A">
      <w:pPr>
        <w:spacing w:line="240" w:lineRule="auto"/>
        <w:jc w:val="both"/>
        <w:rPr>
          <w:rFonts w:ascii="Times New Roman" w:eastAsia="Times New Roman" w:hAnsi="Times New Roman" w:cs="Times New Roman"/>
          <w:b/>
          <w:sz w:val="24"/>
          <w:szCs w:val="24"/>
          <w:lang w:val="ro-RO"/>
        </w:rPr>
      </w:pPr>
      <w:r w:rsidRPr="007E03C0">
        <w:rPr>
          <w:rFonts w:ascii="Times New Roman" w:eastAsia="Times New Roman" w:hAnsi="Times New Roman" w:cs="Times New Roman"/>
          <w:b/>
          <w:sz w:val="24"/>
          <w:szCs w:val="24"/>
          <w:lang w:val="ro-RO"/>
        </w:rPr>
        <w:t xml:space="preserve">Judeţul </w:t>
      </w:r>
      <w:r w:rsidR="005F7DA0">
        <w:rPr>
          <w:rFonts w:ascii="Times New Roman" w:eastAsia="Times New Roman" w:hAnsi="Times New Roman" w:cs="Times New Roman"/>
          <w:b/>
          <w:sz w:val="24"/>
          <w:szCs w:val="24"/>
          <w:lang w:val="ro-RO"/>
        </w:rPr>
        <w:t>Călărași</w:t>
      </w:r>
      <w:r w:rsidRPr="007E03C0">
        <w:rPr>
          <w:rFonts w:ascii="Times New Roman" w:eastAsia="Times New Roman" w:hAnsi="Times New Roman" w:cs="Times New Roman"/>
          <w:b/>
          <w:sz w:val="24"/>
          <w:szCs w:val="24"/>
          <w:lang w:val="ro-RO"/>
        </w:rPr>
        <w:t xml:space="preserve"> – Consiliul Judeţean </w:t>
      </w:r>
      <w:r w:rsidR="005F7DA0">
        <w:rPr>
          <w:rFonts w:ascii="Times New Roman" w:eastAsia="Times New Roman" w:hAnsi="Times New Roman" w:cs="Times New Roman"/>
          <w:b/>
          <w:sz w:val="24"/>
          <w:szCs w:val="24"/>
          <w:lang w:val="ro-RO"/>
        </w:rPr>
        <w:t>Călărași</w:t>
      </w:r>
    </w:p>
    <w:p w14:paraId="415B0BD2" w14:textId="13B2466B" w:rsidR="007E03C0" w:rsidRPr="007E03C0" w:rsidRDefault="007E03C0" w:rsidP="007E03C0">
      <w:pPr>
        <w:spacing w:after="200" w:line="276" w:lineRule="auto"/>
        <w:contextualSpacing/>
        <w:rPr>
          <w:rFonts w:ascii="Times New Roman" w:eastAsia="Calibri" w:hAnsi="Times New Roman" w:cs="Times New Roman"/>
          <w:sz w:val="24"/>
          <w:szCs w:val="24"/>
          <w:lang w:val="ro-RO"/>
        </w:rPr>
      </w:pPr>
      <w:r w:rsidRPr="007E03C0">
        <w:rPr>
          <w:rFonts w:ascii="Times New Roman" w:eastAsia="Calibri" w:hAnsi="Times New Roman" w:cs="Times New Roman"/>
          <w:sz w:val="24"/>
          <w:szCs w:val="24"/>
          <w:lang w:val="ro-RO"/>
        </w:rPr>
        <w:t xml:space="preserve">Sediul: </w:t>
      </w:r>
      <w:r w:rsidR="00301E4A">
        <w:rPr>
          <w:rFonts w:ascii="Times New Roman" w:eastAsia="Calibri" w:hAnsi="Times New Roman" w:cs="Times New Roman"/>
          <w:sz w:val="24"/>
          <w:szCs w:val="24"/>
          <w:lang w:val="ro-RO"/>
        </w:rPr>
        <w:t>1 Decembrie 1918 nr. 1</w:t>
      </w:r>
      <w:r w:rsidRPr="007E03C0">
        <w:rPr>
          <w:rFonts w:ascii="Times New Roman" w:eastAsia="Calibri" w:hAnsi="Times New Roman" w:cs="Times New Roman"/>
          <w:sz w:val="24"/>
          <w:szCs w:val="24"/>
          <w:lang w:val="ro-RO"/>
        </w:rPr>
        <w:t xml:space="preserve">, </w:t>
      </w:r>
      <w:r w:rsidR="005F7DA0">
        <w:rPr>
          <w:rFonts w:ascii="Times New Roman" w:eastAsia="Calibri" w:hAnsi="Times New Roman" w:cs="Times New Roman"/>
          <w:sz w:val="24"/>
          <w:szCs w:val="24"/>
          <w:lang w:val="ro-RO"/>
        </w:rPr>
        <w:t>Călărași</w:t>
      </w:r>
      <w:r w:rsidRPr="007E03C0">
        <w:rPr>
          <w:rFonts w:ascii="Times New Roman" w:eastAsia="Calibri" w:hAnsi="Times New Roman" w:cs="Times New Roman"/>
          <w:sz w:val="24"/>
          <w:szCs w:val="24"/>
          <w:lang w:val="ro-RO"/>
        </w:rPr>
        <w:t xml:space="preserve">, judeţul </w:t>
      </w:r>
      <w:r w:rsidR="005F7DA0">
        <w:rPr>
          <w:rFonts w:ascii="Times New Roman" w:eastAsia="Calibri" w:hAnsi="Times New Roman" w:cs="Times New Roman"/>
          <w:sz w:val="24"/>
          <w:szCs w:val="24"/>
          <w:lang w:val="ro-RO"/>
        </w:rPr>
        <w:t>Călărași</w:t>
      </w:r>
    </w:p>
    <w:p w14:paraId="5CE14B35" w14:textId="08780094" w:rsidR="007E03C0" w:rsidRPr="007E03C0" w:rsidRDefault="007E03C0" w:rsidP="007E03C0">
      <w:pPr>
        <w:spacing w:after="200" w:line="276" w:lineRule="auto"/>
        <w:contextualSpacing/>
        <w:rPr>
          <w:rFonts w:ascii="Times New Roman" w:eastAsia="Calibri" w:hAnsi="Times New Roman" w:cs="Times New Roman"/>
          <w:sz w:val="24"/>
          <w:szCs w:val="24"/>
          <w:lang w:val="ro-RO"/>
        </w:rPr>
      </w:pPr>
      <w:r w:rsidRPr="007E03C0">
        <w:rPr>
          <w:rFonts w:ascii="Times New Roman" w:eastAsia="Calibri" w:hAnsi="Times New Roman" w:cs="Times New Roman"/>
          <w:sz w:val="24"/>
          <w:szCs w:val="24"/>
          <w:lang w:val="ro-RO"/>
        </w:rPr>
        <w:t xml:space="preserve">Tel: </w:t>
      </w:r>
      <w:r w:rsidR="00301E4A">
        <w:rPr>
          <w:rFonts w:ascii="Times New Roman" w:eastAsia="Calibri" w:hAnsi="Times New Roman" w:cs="Times New Roman"/>
          <w:sz w:val="24"/>
          <w:szCs w:val="24"/>
          <w:lang w:val="ro-RO"/>
        </w:rPr>
        <w:t>0242/</w:t>
      </w:r>
      <w:r w:rsidR="00301E4A" w:rsidRPr="00301E4A">
        <w:rPr>
          <w:rFonts w:ascii="Times New Roman" w:eastAsia="Calibri" w:hAnsi="Times New Roman" w:cs="Times New Roman"/>
          <w:sz w:val="24"/>
          <w:szCs w:val="24"/>
          <w:lang w:val="ro-RO"/>
        </w:rPr>
        <w:t>311.301</w:t>
      </w:r>
    </w:p>
    <w:p w14:paraId="4A0F1AE0" w14:textId="5124248E" w:rsidR="007E03C0" w:rsidRPr="007E03C0" w:rsidRDefault="007E03C0" w:rsidP="007E03C0">
      <w:pPr>
        <w:spacing w:after="200" w:line="276" w:lineRule="auto"/>
        <w:contextualSpacing/>
        <w:rPr>
          <w:rFonts w:ascii="Times New Roman" w:eastAsia="Calibri" w:hAnsi="Times New Roman" w:cs="Times New Roman"/>
          <w:sz w:val="24"/>
          <w:szCs w:val="24"/>
          <w:lang w:val="ro-RO"/>
        </w:rPr>
      </w:pPr>
      <w:r w:rsidRPr="007E03C0">
        <w:rPr>
          <w:rFonts w:ascii="Times New Roman" w:eastAsia="Calibri" w:hAnsi="Times New Roman" w:cs="Times New Roman"/>
          <w:sz w:val="24"/>
          <w:szCs w:val="24"/>
          <w:lang w:val="ro-RO"/>
        </w:rPr>
        <w:t xml:space="preserve">Fax: </w:t>
      </w:r>
      <w:r w:rsidR="00301E4A">
        <w:rPr>
          <w:rFonts w:ascii="Times New Roman" w:eastAsia="Calibri" w:hAnsi="Times New Roman" w:cs="Times New Roman"/>
          <w:sz w:val="24"/>
          <w:szCs w:val="24"/>
          <w:lang w:val="ro-RO"/>
        </w:rPr>
        <w:t>0242/</w:t>
      </w:r>
      <w:r w:rsidR="00301E4A" w:rsidRPr="00301E4A">
        <w:rPr>
          <w:rFonts w:ascii="Times New Roman" w:eastAsia="Calibri" w:hAnsi="Times New Roman" w:cs="Times New Roman"/>
          <w:sz w:val="24"/>
          <w:szCs w:val="24"/>
          <w:lang w:val="ro-RO"/>
        </w:rPr>
        <w:t>331.609</w:t>
      </w:r>
    </w:p>
    <w:p w14:paraId="78D1888F" w14:textId="1FFCE47C" w:rsidR="0042098A" w:rsidRDefault="007E03C0" w:rsidP="007E03C0">
      <w:pPr>
        <w:spacing w:after="200" w:line="276" w:lineRule="auto"/>
        <w:contextualSpacing/>
        <w:rPr>
          <w:rFonts w:ascii="Times New Roman" w:eastAsia="Calibri" w:hAnsi="Times New Roman" w:cs="Times New Roman"/>
          <w:sz w:val="24"/>
          <w:szCs w:val="24"/>
          <w:lang w:val="ro-RO"/>
        </w:rPr>
      </w:pPr>
      <w:r w:rsidRPr="007E03C0">
        <w:rPr>
          <w:rFonts w:ascii="Times New Roman" w:eastAsia="Calibri" w:hAnsi="Times New Roman" w:cs="Times New Roman"/>
          <w:sz w:val="24"/>
          <w:szCs w:val="24"/>
          <w:lang w:val="ro-RO"/>
        </w:rPr>
        <w:t xml:space="preserve">E-mail: </w:t>
      </w:r>
      <w:r w:rsidR="00301E4A" w:rsidRPr="00301E4A">
        <w:rPr>
          <w:rStyle w:val="Hyperlink"/>
          <w:rFonts w:ascii="Times New Roman" w:eastAsia="Calibri" w:hAnsi="Times New Roman" w:cs="Times New Roman"/>
          <w:sz w:val="24"/>
          <w:szCs w:val="24"/>
          <w:lang w:val="ro-RO"/>
        </w:rPr>
        <w:t>cjcalarasi@calarasi.ro</w:t>
      </w:r>
    </w:p>
    <w:p w14:paraId="54391E70" w14:textId="77777777" w:rsidR="00E27E21" w:rsidRDefault="00E27E21" w:rsidP="007E03C0">
      <w:pPr>
        <w:spacing w:after="200" w:line="276" w:lineRule="auto"/>
        <w:contextualSpacing/>
        <w:rPr>
          <w:rFonts w:ascii="Times New Roman" w:eastAsia="Calibri" w:hAnsi="Times New Roman" w:cs="Times New Roman"/>
          <w:sz w:val="24"/>
          <w:szCs w:val="24"/>
          <w:lang w:val="ro-RO"/>
        </w:rPr>
      </w:pPr>
    </w:p>
    <w:p w14:paraId="1592CD6C" w14:textId="0C83F626" w:rsidR="0042098A" w:rsidRPr="00BF7B90" w:rsidRDefault="0080314C" w:rsidP="00CD3EA9">
      <w:pPr>
        <w:pStyle w:val="Heading2"/>
        <w:rPr>
          <w:rFonts w:ascii="Times New Roman" w:eastAsia="Times New Roman" w:hAnsi="Times New Roman" w:cs="Times New Roman"/>
          <w:b/>
          <w:color w:val="auto"/>
          <w:sz w:val="24"/>
          <w:szCs w:val="24"/>
          <w:lang w:val="ro-RO"/>
        </w:rPr>
      </w:pPr>
      <w:bookmarkStart w:id="7" w:name="_Toc114419158"/>
      <w:r w:rsidRPr="00BF7B90">
        <w:rPr>
          <w:rFonts w:ascii="Times New Roman" w:eastAsia="Times New Roman" w:hAnsi="Times New Roman" w:cs="Times New Roman"/>
          <w:b/>
          <w:color w:val="auto"/>
          <w:sz w:val="24"/>
          <w:szCs w:val="24"/>
          <w:lang w:val="ro-RO"/>
        </w:rPr>
        <w:lastRenderedPageBreak/>
        <w:t>2</w:t>
      </w:r>
      <w:r w:rsidR="00CD3EA9" w:rsidRPr="00BF7B90">
        <w:rPr>
          <w:rFonts w:ascii="Times New Roman" w:eastAsia="Times New Roman" w:hAnsi="Times New Roman" w:cs="Times New Roman"/>
          <w:b/>
          <w:color w:val="auto"/>
          <w:sz w:val="24"/>
          <w:szCs w:val="24"/>
          <w:lang w:val="ro-RO"/>
        </w:rPr>
        <w:t xml:space="preserve">.3. </w:t>
      </w:r>
      <w:r w:rsidR="00343842" w:rsidRPr="00BF7B90">
        <w:rPr>
          <w:rFonts w:ascii="Times New Roman" w:eastAsia="Times New Roman" w:hAnsi="Times New Roman" w:cs="Times New Roman"/>
          <w:b/>
          <w:color w:val="auto"/>
          <w:sz w:val="24"/>
          <w:szCs w:val="24"/>
          <w:lang w:val="ro-RO"/>
        </w:rPr>
        <w:t>Valoarea estimată a achiziţiei</w:t>
      </w:r>
      <w:bookmarkEnd w:id="7"/>
    </w:p>
    <w:p w14:paraId="3BDF6813" w14:textId="6072227B" w:rsidR="00343842" w:rsidRPr="004A3937" w:rsidRDefault="00343842" w:rsidP="00343842">
      <w:pPr>
        <w:spacing w:line="240" w:lineRule="auto"/>
        <w:rPr>
          <w:rFonts w:ascii="Times New Roman" w:eastAsia="Times New Roman" w:hAnsi="Times New Roman" w:cs="Times New Roman"/>
          <w:b/>
          <w:sz w:val="24"/>
          <w:szCs w:val="24"/>
          <w:lang w:val="ro-RO"/>
        </w:rPr>
      </w:pPr>
      <w:r w:rsidRPr="004A3937">
        <w:rPr>
          <w:rFonts w:ascii="Times New Roman" w:eastAsia="Times New Roman" w:hAnsi="Times New Roman" w:cs="Times New Roman"/>
          <w:b/>
          <w:sz w:val="24"/>
          <w:szCs w:val="24"/>
          <w:lang w:val="ro-RO"/>
        </w:rPr>
        <w:t xml:space="preserve">Valoarea totală estimată a contractului fără TVA: </w:t>
      </w:r>
      <w:r w:rsidR="00562F93" w:rsidRPr="00562F93">
        <w:rPr>
          <w:rFonts w:ascii="Times New Roman" w:eastAsia="Times New Roman" w:hAnsi="Times New Roman" w:cs="Times New Roman"/>
          <w:b/>
          <w:bCs/>
          <w:sz w:val="24"/>
          <w:szCs w:val="24"/>
          <w:lang w:val="it-IT"/>
        </w:rPr>
        <w:t>231.042.904,92</w:t>
      </w:r>
      <w:r w:rsidR="00562F93">
        <w:rPr>
          <w:rFonts w:ascii="Times New Roman" w:eastAsia="Times New Roman" w:hAnsi="Times New Roman" w:cs="Times New Roman"/>
          <w:b/>
          <w:bCs/>
          <w:sz w:val="24"/>
          <w:szCs w:val="24"/>
          <w:lang w:val="it-IT"/>
        </w:rPr>
        <w:t xml:space="preserve"> lei</w:t>
      </w:r>
    </w:p>
    <w:p w14:paraId="04A87174" w14:textId="77777777" w:rsidR="00343842" w:rsidRPr="004A3937" w:rsidRDefault="00343842" w:rsidP="00343842">
      <w:pPr>
        <w:spacing w:line="240" w:lineRule="auto"/>
        <w:rPr>
          <w:rFonts w:ascii="Times New Roman" w:eastAsia="Times New Roman" w:hAnsi="Times New Roman" w:cs="Times New Roman"/>
          <w:b/>
          <w:sz w:val="24"/>
          <w:szCs w:val="24"/>
          <w:lang w:val="ro-RO"/>
        </w:rPr>
      </w:pPr>
      <w:r w:rsidRPr="004A3937">
        <w:rPr>
          <w:rFonts w:ascii="Times New Roman" w:eastAsia="Times New Roman" w:hAnsi="Times New Roman" w:cs="Times New Roman"/>
          <w:b/>
          <w:sz w:val="24"/>
          <w:szCs w:val="24"/>
          <w:lang w:val="ro-RO"/>
        </w:rPr>
        <w:t>Valorile estimate fără TVA a achiziţiei/contractului pe loturi:</w:t>
      </w:r>
    </w:p>
    <w:p w14:paraId="64730F96"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bookmarkStart w:id="8" w:name="_Hlk102990998"/>
      <w:r w:rsidRPr="00562F93">
        <w:rPr>
          <w:rFonts w:ascii="Times New Roman" w:eastAsia="Calibri" w:hAnsi="Times New Roman" w:cs="Times New Roman"/>
          <w:b/>
          <w:bCs/>
          <w:kern w:val="1"/>
          <w:sz w:val="24"/>
          <w:szCs w:val="24"/>
          <w:lang w:val="ro-RO" w:eastAsia="hi-IN" w:bidi="hi-IN"/>
        </w:rPr>
        <w:t>Lot 1 – Grupa 01</w:t>
      </w:r>
      <w:r w:rsidRPr="00562F93">
        <w:rPr>
          <w:rFonts w:ascii="Times New Roman" w:eastAsia="Calibri" w:hAnsi="Times New Roman" w:cs="Times New Roman"/>
          <w:bCs/>
          <w:kern w:val="1"/>
          <w:sz w:val="24"/>
          <w:szCs w:val="24"/>
          <w:lang w:val="ro-RO" w:eastAsia="hi-IN" w:bidi="hi-IN"/>
        </w:rPr>
        <w:t xml:space="preserve"> – 22.531.062,56 lei</w:t>
      </w:r>
    </w:p>
    <w:p w14:paraId="2D29ECCC"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2 – Grupa 02</w:t>
      </w:r>
      <w:r w:rsidRPr="00562F93">
        <w:rPr>
          <w:rFonts w:ascii="Times New Roman" w:eastAsia="Calibri" w:hAnsi="Times New Roman" w:cs="Times New Roman"/>
          <w:bCs/>
          <w:kern w:val="1"/>
          <w:sz w:val="24"/>
          <w:szCs w:val="24"/>
          <w:lang w:val="ro-RO" w:eastAsia="hi-IN" w:bidi="hi-IN"/>
        </w:rPr>
        <w:t xml:space="preserve"> –  18.199.813,72 lei</w:t>
      </w:r>
    </w:p>
    <w:p w14:paraId="3C6E18E3"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3 – Grupa 03</w:t>
      </w:r>
      <w:r w:rsidRPr="00562F93">
        <w:rPr>
          <w:rFonts w:ascii="Times New Roman" w:eastAsia="Calibri" w:hAnsi="Times New Roman" w:cs="Times New Roman"/>
          <w:bCs/>
          <w:kern w:val="1"/>
          <w:sz w:val="24"/>
          <w:szCs w:val="24"/>
          <w:lang w:val="ro-RO" w:eastAsia="hi-IN" w:bidi="hi-IN"/>
        </w:rPr>
        <w:t xml:space="preserve"> – 20.550.633,74 lei</w:t>
      </w:r>
    </w:p>
    <w:p w14:paraId="66BDA0F1"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4 – Grupa 04</w:t>
      </w:r>
      <w:r w:rsidRPr="00562F93">
        <w:rPr>
          <w:rFonts w:ascii="Times New Roman" w:eastAsia="Calibri" w:hAnsi="Times New Roman" w:cs="Times New Roman"/>
          <w:bCs/>
          <w:kern w:val="1"/>
          <w:sz w:val="24"/>
          <w:szCs w:val="24"/>
          <w:lang w:val="ro-RO" w:eastAsia="hi-IN" w:bidi="hi-IN"/>
        </w:rPr>
        <w:t xml:space="preserve"> – 12.573.854,33 lei</w:t>
      </w:r>
    </w:p>
    <w:p w14:paraId="13D42DA6"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5 – Grupa 05</w:t>
      </w:r>
      <w:r w:rsidRPr="00562F93">
        <w:rPr>
          <w:rFonts w:ascii="Times New Roman" w:eastAsia="Calibri" w:hAnsi="Times New Roman" w:cs="Times New Roman"/>
          <w:bCs/>
          <w:kern w:val="1"/>
          <w:sz w:val="24"/>
          <w:szCs w:val="24"/>
          <w:lang w:val="ro-RO" w:eastAsia="hi-IN" w:bidi="hi-IN"/>
        </w:rPr>
        <w:t xml:space="preserve"> – 32.692.170,82 lei</w:t>
      </w:r>
    </w:p>
    <w:p w14:paraId="4DE7E297"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6 – Grupa 06</w:t>
      </w:r>
      <w:r w:rsidRPr="00562F93">
        <w:rPr>
          <w:rFonts w:ascii="Times New Roman" w:eastAsia="Calibri" w:hAnsi="Times New Roman" w:cs="Times New Roman"/>
          <w:bCs/>
          <w:kern w:val="1"/>
          <w:sz w:val="24"/>
          <w:szCs w:val="24"/>
          <w:lang w:val="ro-RO" w:eastAsia="hi-IN" w:bidi="hi-IN"/>
        </w:rPr>
        <w:t xml:space="preserve"> – 31.952.119,50 lei</w:t>
      </w:r>
    </w:p>
    <w:p w14:paraId="53EC97EA"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7 – Grupa 07</w:t>
      </w:r>
      <w:r w:rsidRPr="00562F93">
        <w:rPr>
          <w:rFonts w:ascii="Times New Roman" w:eastAsia="Calibri" w:hAnsi="Times New Roman" w:cs="Times New Roman"/>
          <w:bCs/>
          <w:kern w:val="1"/>
          <w:sz w:val="24"/>
          <w:szCs w:val="24"/>
          <w:lang w:val="ro-RO" w:eastAsia="hi-IN" w:bidi="hi-IN"/>
        </w:rPr>
        <w:t xml:space="preserve"> – 19.404.535,12 lei</w:t>
      </w:r>
    </w:p>
    <w:p w14:paraId="368CDCC7"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 xml:space="preserve">Lot 8 – Grupa 08 </w:t>
      </w:r>
      <w:r w:rsidRPr="00562F93">
        <w:rPr>
          <w:rFonts w:ascii="Times New Roman" w:eastAsia="Calibri" w:hAnsi="Times New Roman" w:cs="Times New Roman"/>
          <w:bCs/>
          <w:kern w:val="1"/>
          <w:sz w:val="24"/>
          <w:szCs w:val="24"/>
          <w:lang w:val="ro-RO" w:eastAsia="hi-IN" w:bidi="hi-IN"/>
        </w:rPr>
        <w:t>– 16.335.635,96 lei</w:t>
      </w:r>
    </w:p>
    <w:p w14:paraId="54FE7FEE"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 xml:space="preserve">Lot 9– Grupa 09 </w:t>
      </w:r>
      <w:r w:rsidRPr="00562F93">
        <w:rPr>
          <w:rFonts w:ascii="Times New Roman" w:eastAsia="Calibri" w:hAnsi="Times New Roman" w:cs="Times New Roman"/>
          <w:bCs/>
          <w:kern w:val="1"/>
          <w:sz w:val="24"/>
          <w:szCs w:val="24"/>
          <w:lang w:val="ro-RO" w:eastAsia="hi-IN" w:bidi="hi-IN"/>
        </w:rPr>
        <w:t>– 18.818.857,43 lei</w:t>
      </w:r>
    </w:p>
    <w:p w14:paraId="427EABCC"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 xml:space="preserve">Lot 10 – Grupa 10 </w:t>
      </w:r>
      <w:r w:rsidRPr="00562F93">
        <w:rPr>
          <w:rFonts w:ascii="Times New Roman" w:eastAsia="Calibri" w:hAnsi="Times New Roman" w:cs="Times New Roman"/>
          <w:bCs/>
          <w:kern w:val="1"/>
          <w:sz w:val="24"/>
          <w:szCs w:val="24"/>
          <w:lang w:val="ro-RO" w:eastAsia="hi-IN" w:bidi="hi-IN"/>
        </w:rPr>
        <w:t>– 13.537.551,89 lei</w:t>
      </w:r>
    </w:p>
    <w:p w14:paraId="10917EE3"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11 – Grupa 11</w:t>
      </w:r>
      <w:r w:rsidRPr="00562F93">
        <w:rPr>
          <w:rFonts w:ascii="Times New Roman" w:eastAsia="Calibri" w:hAnsi="Times New Roman" w:cs="Times New Roman"/>
          <w:bCs/>
          <w:kern w:val="1"/>
          <w:sz w:val="24"/>
          <w:szCs w:val="24"/>
          <w:lang w:val="ro-RO" w:eastAsia="hi-IN" w:bidi="hi-IN"/>
        </w:rPr>
        <w:t xml:space="preserve"> – 12.158.919,77 lei</w:t>
      </w:r>
    </w:p>
    <w:p w14:paraId="38BD92C5" w14:textId="77777777" w:rsidR="00562F93" w:rsidRPr="00562F93" w:rsidRDefault="00562F93" w:rsidP="00562F93">
      <w:pPr>
        <w:widowControl w:val="0"/>
        <w:numPr>
          <w:ilvl w:val="0"/>
          <w:numId w:val="12"/>
        </w:numPr>
        <w:tabs>
          <w:tab w:val="left" w:pos="990"/>
        </w:tabs>
        <w:suppressAutoHyphens/>
        <w:spacing w:line="360" w:lineRule="auto"/>
        <w:contextualSpacing/>
        <w:jc w:val="both"/>
        <w:rPr>
          <w:rFonts w:ascii="Times New Roman" w:eastAsia="Calibri" w:hAnsi="Times New Roman" w:cs="Times New Roman"/>
          <w:bCs/>
          <w:kern w:val="1"/>
          <w:sz w:val="24"/>
          <w:szCs w:val="24"/>
          <w:lang w:val="ro-RO" w:eastAsia="hi-IN" w:bidi="hi-IN"/>
        </w:rPr>
      </w:pPr>
      <w:r w:rsidRPr="00562F93">
        <w:rPr>
          <w:rFonts w:ascii="Times New Roman" w:eastAsia="Calibri" w:hAnsi="Times New Roman" w:cs="Times New Roman"/>
          <w:b/>
          <w:bCs/>
          <w:kern w:val="1"/>
          <w:sz w:val="24"/>
          <w:szCs w:val="24"/>
          <w:lang w:val="ro-RO" w:eastAsia="hi-IN" w:bidi="hi-IN"/>
        </w:rPr>
        <w:t>Lot 12 – Grupa 12</w:t>
      </w:r>
      <w:r w:rsidRPr="00562F93">
        <w:rPr>
          <w:rFonts w:ascii="Times New Roman" w:eastAsia="Calibri" w:hAnsi="Times New Roman" w:cs="Times New Roman"/>
          <w:bCs/>
          <w:kern w:val="1"/>
          <w:sz w:val="24"/>
          <w:szCs w:val="24"/>
          <w:lang w:val="ro-RO" w:eastAsia="hi-IN" w:bidi="hi-IN"/>
        </w:rPr>
        <w:t xml:space="preserve"> – 12.287.750,09 lei </w:t>
      </w:r>
    </w:p>
    <w:p w14:paraId="6200081F" w14:textId="50554A07" w:rsidR="007F1AAF" w:rsidRPr="00F6183A" w:rsidRDefault="007F1AAF" w:rsidP="005752A5">
      <w:pPr>
        <w:tabs>
          <w:tab w:val="left" w:pos="971"/>
        </w:tabs>
        <w:rPr>
          <w:rFonts w:ascii="Times New Roman" w:eastAsia="Times New Roman" w:hAnsi="Times New Roman" w:cs="Times New Roman"/>
          <w:b/>
          <w:lang w:val="ro-RO"/>
        </w:rPr>
      </w:pPr>
      <w:r w:rsidRPr="00562F93">
        <w:rPr>
          <w:rFonts w:ascii="Times New Roman" w:eastAsia="Times New Roman" w:hAnsi="Times New Roman" w:cs="Times New Roman"/>
          <w:b/>
          <w:lang w:val="ro-RO"/>
        </w:rPr>
        <w:t>Valoarea totală estimată a contractului include un pro</w:t>
      </w:r>
      <w:r w:rsidR="00301E4A" w:rsidRPr="00562F93">
        <w:rPr>
          <w:rFonts w:ascii="Times New Roman" w:eastAsia="Times New Roman" w:hAnsi="Times New Roman" w:cs="Times New Roman"/>
          <w:b/>
          <w:lang w:val="ro-RO"/>
        </w:rPr>
        <w:t>fit rezonabil în procent de 6,45</w:t>
      </w:r>
      <w:r w:rsidRPr="00562F93">
        <w:rPr>
          <w:rFonts w:ascii="Times New Roman" w:eastAsia="Times New Roman" w:hAnsi="Times New Roman" w:cs="Times New Roman"/>
          <w:b/>
          <w:lang w:val="ro-RO"/>
        </w:rPr>
        <w:t>% ce trebuie luat în calcul de ofertanţi.</w:t>
      </w:r>
    </w:p>
    <w:bookmarkEnd w:id="8"/>
    <w:p w14:paraId="73EA55FF" w14:textId="77777777" w:rsidR="00DE3C81" w:rsidRPr="00BF7B90" w:rsidRDefault="00DE3C81" w:rsidP="00DE3C81">
      <w:pPr>
        <w:spacing w:line="240" w:lineRule="auto"/>
        <w:rPr>
          <w:rFonts w:ascii="Times New Roman" w:eastAsia="Times New Roman" w:hAnsi="Times New Roman" w:cs="Times New Roman"/>
          <w:b/>
          <w:sz w:val="24"/>
          <w:szCs w:val="24"/>
          <w:lang w:val="ro-RO"/>
        </w:rPr>
      </w:pPr>
    </w:p>
    <w:p w14:paraId="2BEA6E30" w14:textId="7485E3C4" w:rsidR="00A24830" w:rsidRPr="00BF7B90" w:rsidRDefault="0080314C" w:rsidP="00CD3EA9">
      <w:pPr>
        <w:pStyle w:val="Heading2"/>
        <w:rPr>
          <w:rFonts w:ascii="Times New Roman" w:eastAsia="Times New Roman" w:hAnsi="Times New Roman" w:cs="Times New Roman"/>
          <w:b/>
          <w:color w:val="auto"/>
          <w:sz w:val="24"/>
          <w:szCs w:val="24"/>
          <w:lang w:val="ro-RO"/>
        </w:rPr>
      </w:pPr>
      <w:bookmarkStart w:id="9" w:name="_Toc114419159"/>
      <w:r w:rsidRPr="00BF7B90">
        <w:rPr>
          <w:rFonts w:ascii="Times New Roman" w:eastAsia="Times New Roman" w:hAnsi="Times New Roman" w:cs="Times New Roman"/>
          <w:b/>
          <w:color w:val="auto"/>
          <w:sz w:val="24"/>
          <w:szCs w:val="24"/>
          <w:lang w:val="ro-RO"/>
        </w:rPr>
        <w:t>2</w:t>
      </w:r>
      <w:r w:rsidR="00CD3EA9" w:rsidRPr="00BF7B90">
        <w:rPr>
          <w:rFonts w:ascii="Times New Roman" w:eastAsia="Times New Roman" w:hAnsi="Times New Roman" w:cs="Times New Roman"/>
          <w:b/>
          <w:color w:val="auto"/>
          <w:sz w:val="24"/>
          <w:szCs w:val="24"/>
          <w:lang w:val="ro-RO"/>
        </w:rPr>
        <w:t xml:space="preserve">.4. </w:t>
      </w:r>
      <w:r w:rsidR="00A24830" w:rsidRPr="00BF7B90">
        <w:rPr>
          <w:rFonts w:ascii="Times New Roman" w:eastAsia="Times New Roman" w:hAnsi="Times New Roman" w:cs="Times New Roman"/>
          <w:b/>
          <w:color w:val="auto"/>
          <w:sz w:val="24"/>
          <w:szCs w:val="24"/>
          <w:lang w:val="ro-RO"/>
        </w:rPr>
        <w:t>Cod CPV</w:t>
      </w:r>
      <w:bookmarkEnd w:id="9"/>
    </w:p>
    <w:p w14:paraId="5B91F8F5" w14:textId="004649AD" w:rsidR="00A24830" w:rsidRPr="00BF7B90" w:rsidRDefault="00A24830" w:rsidP="00562F93">
      <w:pPr>
        <w:spacing w:line="240" w:lineRule="auto"/>
        <w:rPr>
          <w:rFonts w:ascii="Times New Roman" w:eastAsia="Times New Roman" w:hAnsi="Times New Roman" w:cs="Times New Roman"/>
          <w:iCs/>
          <w:sz w:val="24"/>
          <w:szCs w:val="24"/>
          <w:lang w:val="pl-PL"/>
        </w:rPr>
      </w:pPr>
      <w:r w:rsidRPr="00BF7B90">
        <w:rPr>
          <w:rFonts w:ascii="Times New Roman" w:eastAsia="Times New Roman" w:hAnsi="Times New Roman" w:cs="Times New Roman"/>
          <w:iCs/>
          <w:sz w:val="24"/>
          <w:szCs w:val="24"/>
          <w:lang w:val="pl-PL"/>
        </w:rPr>
        <w:t>60112000-6 Servicii de transport rutier public (Rev. 2)</w:t>
      </w:r>
    </w:p>
    <w:p w14:paraId="2385301D" w14:textId="77777777" w:rsidR="00623D6D" w:rsidRPr="007E03C0" w:rsidRDefault="00623D6D" w:rsidP="00A24830">
      <w:pPr>
        <w:spacing w:line="240" w:lineRule="auto"/>
        <w:ind w:firstLine="360"/>
        <w:rPr>
          <w:rFonts w:ascii="Times New Roman" w:eastAsia="Times New Roman" w:hAnsi="Times New Roman" w:cs="Times New Roman"/>
          <w:iCs/>
          <w:color w:val="FF0000"/>
          <w:sz w:val="24"/>
          <w:szCs w:val="24"/>
          <w:lang w:val="pl-PL"/>
        </w:rPr>
      </w:pPr>
    </w:p>
    <w:p w14:paraId="45109752" w14:textId="76AA4197" w:rsidR="00411150" w:rsidRPr="00BF7B90" w:rsidRDefault="0080314C" w:rsidP="00411150">
      <w:pPr>
        <w:pStyle w:val="Heading2"/>
        <w:rPr>
          <w:rFonts w:ascii="Times New Roman" w:eastAsia="Times New Roman" w:hAnsi="Times New Roman" w:cs="Times New Roman"/>
          <w:b/>
          <w:color w:val="auto"/>
          <w:sz w:val="24"/>
          <w:szCs w:val="24"/>
          <w:lang w:val="ro-RO"/>
        </w:rPr>
      </w:pPr>
      <w:bookmarkStart w:id="10" w:name="_Toc114419160"/>
      <w:r w:rsidRPr="00BF7B90">
        <w:rPr>
          <w:rFonts w:ascii="Times New Roman" w:eastAsia="Times New Roman" w:hAnsi="Times New Roman" w:cs="Times New Roman"/>
          <w:b/>
          <w:color w:val="auto"/>
          <w:sz w:val="24"/>
          <w:szCs w:val="24"/>
          <w:lang w:val="ro-RO"/>
        </w:rPr>
        <w:t>2</w:t>
      </w:r>
      <w:r w:rsidR="00411150" w:rsidRPr="00BF7B90">
        <w:rPr>
          <w:rFonts w:ascii="Times New Roman" w:eastAsia="Times New Roman" w:hAnsi="Times New Roman" w:cs="Times New Roman"/>
          <w:b/>
          <w:color w:val="auto"/>
          <w:sz w:val="24"/>
          <w:szCs w:val="24"/>
          <w:lang w:val="ro-RO"/>
        </w:rPr>
        <w:t>.5 Situaţia existentă. Context şi necesitate</w:t>
      </w:r>
      <w:bookmarkEnd w:id="10"/>
      <w:r w:rsidR="00411150" w:rsidRPr="00BF7B90">
        <w:rPr>
          <w:rFonts w:ascii="Times New Roman" w:eastAsia="Times New Roman" w:hAnsi="Times New Roman" w:cs="Times New Roman"/>
          <w:b/>
          <w:color w:val="auto"/>
          <w:sz w:val="24"/>
          <w:szCs w:val="24"/>
          <w:lang w:val="ro-RO"/>
        </w:rPr>
        <w:t xml:space="preserve"> </w:t>
      </w:r>
    </w:p>
    <w:p w14:paraId="288A0BD1" w14:textId="14EE885B" w:rsidR="00411150" w:rsidRPr="00BF7B90" w:rsidRDefault="00411150" w:rsidP="00022629">
      <w:pPr>
        <w:spacing w:after="0" w:line="240" w:lineRule="auto"/>
        <w:jc w:val="both"/>
        <w:rPr>
          <w:rFonts w:ascii="Times New Roman" w:eastAsia="Times New Roman" w:hAnsi="Times New Roman" w:cs="Times New Roman"/>
          <w:sz w:val="24"/>
          <w:lang w:val="ro-RO"/>
        </w:rPr>
      </w:pPr>
      <w:r w:rsidRPr="00BF7B90">
        <w:rPr>
          <w:rFonts w:ascii="Times New Roman" w:eastAsia="Times New Roman" w:hAnsi="Times New Roman" w:cs="Times New Roman"/>
          <w:sz w:val="24"/>
          <w:lang w:val="ro-RO"/>
        </w:rPr>
        <w:t xml:space="preserve">Consiliul Județean </w:t>
      </w:r>
      <w:r w:rsidR="005F7DA0">
        <w:rPr>
          <w:rFonts w:ascii="Times New Roman" w:eastAsia="Times New Roman" w:hAnsi="Times New Roman" w:cs="Times New Roman"/>
          <w:sz w:val="24"/>
          <w:lang w:val="ro-RO"/>
        </w:rPr>
        <w:t>Călărași</w:t>
      </w:r>
      <w:r w:rsidRPr="00BF7B90">
        <w:rPr>
          <w:rFonts w:ascii="Times New Roman" w:eastAsia="Times New Roman" w:hAnsi="Times New Roman" w:cs="Times New Roman"/>
          <w:sz w:val="24"/>
          <w:lang w:val="ro-RO"/>
        </w:rPr>
        <w:t xml:space="preserve">, în calitate de autoritate a administrației publice locale are atribuții în asigurarea, organizarea, reglementarea, coordonarea și controlul prestării serviciilor de transport public defășurat pe raza administrativ-teritorială a județului </w:t>
      </w:r>
      <w:r w:rsidR="005F7DA0">
        <w:rPr>
          <w:rFonts w:ascii="Times New Roman" w:eastAsia="Times New Roman" w:hAnsi="Times New Roman" w:cs="Times New Roman"/>
          <w:sz w:val="24"/>
          <w:lang w:val="ro-RO"/>
        </w:rPr>
        <w:t>Călărași</w:t>
      </w:r>
      <w:r w:rsidRPr="00BF7B90">
        <w:rPr>
          <w:rFonts w:ascii="Times New Roman" w:eastAsia="Times New Roman" w:hAnsi="Times New Roman" w:cs="Times New Roman"/>
          <w:sz w:val="24"/>
          <w:lang w:val="ro-RO"/>
        </w:rPr>
        <w:t>.</w:t>
      </w:r>
    </w:p>
    <w:p w14:paraId="52F42166" w14:textId="77777777" w:rsidR="00411150" w:rsidRPr="00BF7B90" w:rsidRDefault="00411150" w:rsidP="00022629">
      <w:pPr>
        <w:spacing w:after="0" w:line="240" w:lineRule="auto"/>
        <w:jc w:val="both"/>
        <w:rPr>
          <w:rFonts w:ascii="Times New Roman" w:eastAsia="Calibri" w:hAnsi="Times New Roman" w:cs="Times New Roman"/>
          <w:sz w:val="24"/>
          <w:szCs w:val="24"/>
          <w:lang w:val="ro-RO"/>
        </w:rPr>
      </w:pPr>
      <w:r w:rsidRPr="00BF7B90">
        <w:rPr>
          <w:rFonts w:ascii="Times New Roman" w:eastAsia="Calibri" w:hAnsi="Times New Roman" w:cs="Times New Roman"/>
          <w:sz w:val="24"/>
          <w:szCs w:val="24"/>
          <w:lang w:val="ro-RO"/>
        </w:rPr>
        <w:t>În conformitate cu:</w:t>
      </w:r>
    </w:p>
    <w:p w14:paraId="7AB2230A" w14:textId="3C5ACD41" w:rsidR="00411150" w:rsidRPr="00BF7B90" w:rsidRDefault="00411150" w:rsidP="007671D0">
      <w:pPr>
        <w:widowControl w:val="0"/>
        <w:numPr>
          <w:ilvl w:val="0"/>
          <w:numId w:val="6"/>
        </w:numPr>
        <w:suppressAutoHyphens/>
        <w:spacing w:after="0" w:line="240" w:lineRule="auto"/>
        <w:jc w:val="both"/>
        <w:rPr>
          <w:rFonts w:ascii="Times New Roman" w:eastAsia="Calibri" w:hAnsi="Times New Roman" w:cs="Times New Roman"/>
          <w:sz w:val="24"/>
          <w:szCs w:val="24"/>
          <w:lang w:val="ro-RO"/>
        </w:rPr>
      </w:pPr>
      <w:r w:rsidRPr="00BF7B90">
        <w:rPr>
          <w:rFonts w:ascii="Times New Roman" w:eastAsia="Calibri" w:hAnsi="Times New Roman" w:cs="Times New Roman"/>
          <w:sz w:val="24"/>
          <w:szCs w:val="24"/>
          <w:lang w:val="ro-RO"/>
        </w:rPr>
        <w:t>prevederile Regulamentului (CE) nr. 1.370/2007 al Parlamentului European și al Consiliului din 23 octombrie 2007</w:t>
      </w:r>
      <w:r w:rsidRPr="00BF7B90">
        <w:rPr>
          <w:rFonts w:ascii="Times New Roman" w:eastAsia="Calibri" w:hAnsi="Times New Roman" w:cs="Times New Roman"/>
          <w:i/>
          <w:sz w:val="24"/>
          <w:szCs w:val="24"/>
          <w:lang w:val="ro-RO"/>
        </w:rPr>
        <w:t xml:space="preserve"> privind serviciile publice de transport feroviar și rutier de călători și de abrogare a Regulamentelor (CEE) nr. 1.191/69 și nr. 1.107/70 ale Consiliului, cu modificările și completările ulterioare</w:t>
      </w:r>
      <w:r w:rsidR="00022629" w:rsidRPr="00BF7B90">
        <w:rPr>
          <w:rFonts w:ascii="Times New Roman" w:eastAsia="Calibri" w:hAnsi="Times New Roman" w:cs="Times New Roman"/>
          <w:sz w:val="24"/>
          <w:szCs w:val="24"/>
          <w:lang w:val="ro-RO"/>
        </w:rPr>
        <w:t>,</w:t>
      </w:r>
    </w:p>
    <w:p w14:paraId="1EF7206F" w14:textId="49EE49B0" w:rsidR="00411150" w:rsidRPr="00BF7B90" w:rsidRDefault="00022629" w:rsidP="007671D0">
      <w:pPr>
        <w:widowControl w:val="0"/>
        <w:numPr>
          <w:ilvl w:val="0"/>
          <w:numId w:val="6"/>
        </w:numPr>
        <w:suppressAutoHyphens/>
        <w:spacing w:after="0" w:line="240" w:lineRule="auto"/>
        <w:jc w:val="both"/>
        <w:rPr>
          <w:rFonts w:ascii="Times New Roman" w:eastAsia="Calibri" w:hAnsi="Times New Roman" w:cs="Times New Roman"/>
          <w:sz w:val="24"/>
          <w:szCs w:val="24"/>
          <w:lang w:val="ro-RO"/>
        </w:rPr>
      </w:pPr>
      <w:r w:rsidRPr="00BF7B90">
        <w:rPr>
          <w:rFonts w:ascii="Times New Roman" w:eastAsia="Calibri" w:hAnsi="Times New Roman" w:cs="Times New Roman"/>
          <w:sz w:val="24"/>
          <w:szCs w:val="24"/>
          <w:lang w:val="ro-RO"/>
        </w:rPr>
        <w:t>prevederile Legii nr. 92/2007</w:t>
      </w:r>
      <w:r w:rsidRPr="00BF7B90">
        <w:rPr>
          <w:rFonts w:ascii="Times New Roman" w:eastAsia="Calibri" w:hAnsi="Times New Roman" w:cs="Times New Roman"/>
          <w:i/>
          <w:sz w:val="24"/>
          <w:szCs w:val="24"/>
          <w:lang w:val="ro-RO"/>
        </w:rPr>
        <w:t xml:space="preserve"> </w:t>
      </w:r>
      <w:r w:rsidR="00411150" w:rsidRPr="00BF7B90">
        <w:rPr>
          <w:rFonts w:ascii="Times New Roman" w:eastAsia="Calibri" w:hAnsi="Times New Roman" w:cs="Times New Roman"/>
          <w:i/>
          <w:sz w:val="24"/>
          <w:szCs w:val="24"/>
          <w:lang w:val="ro-RO"/>
        </w:rPr>
        <w:t>a serviciilor publice de transport persoane în unitățile administrativ-teritoriale, cu modificările și completările ulterioare</w:t>
      </w:r>
      <w:r w:rsidR="00411150" w:rsidRPr="00BF7B90">
        <w:rPr>
          <w:rFonts w:ascii="Times New Roman" w:eastAsia="Calibri" w:hAnsi="Times New Roman" w:cs="Times New Roman"/>
          <w:sz w:val="24"/>
          <w:szCs w:val="24"/>
          <w:lang w:val="ro-RO"/>
        </w:rPr>
        <w:t>,</w:t>
      </w:r>
    </w:p>
    <w:p w14:paraId="09A40816" w14:textId="5FA5AE3D" w:rsidR="00411150" w:rsidRPr="00BF7B90" w:rsidRDefault="00411150" w:rsidP="00411150">
      <w:pPr>
        <w:spacing w:after="0" w:line="240" w:lineRule="auto"/>
        <w:jc w:val="both"/>
        <w:rPr>
          <w:rFonts w:ascii="Times New Roman" w:eastAsia="Calibri" w:hAnsi="Times New Roman" w:cs="Times New Roman"/>
          <w:sz w:val="24"/>
          <w:szCs w:val="24"/>
          <w:lang w:val="ro-RO"/>
        </w:rPr>
      </w:pPr>
      <w:r w:rsidRPr="00BF7B90">
        <w:rPr>
          <w:rFonts w:ascii="Times New Roman" w:eastAsia="Calibri" w:hAnsi="Times New Roman" w:cs="Times New Roman"/>
          <w:sz w:val="24"/>
          <w:szCs w:val="24"/>
          <w:lang w:val="ro-RO"/>
        </w:rPr>
        <w:t>Serviciul public de transport județean de persoane prin curse regulate, cu autobuze, se realizează prin contracte de delegare a gestiunii, pe baza licențelor de traseu. În acest sens</w:t>
      </w:r>
      <w:r w:rsidR="002D5204" w:rsidRPr="00BF7B90">
        <w:rPr>
          <w:rFonts w:ascii="Times New Roman" w:eastAsia="Calibri" w:hAnsi="Times New Roman" w:cs="Times New Roman"/>
          <w:sz w:val="24"/>
          <w:szCs w:val="24"/>
          <w:lang w:val="ro-RO"/>
        </w:rPr>
        <w:t>,</w:t>
      </w:r>
      <w:r w:rsidRPr="00BF7B90">
        <w:rPr>
          <w:rFonts w:ascii="Times New Roman" w:eastAsia="Calibri" w:hAnsi="Times New Roman" w:cs="Times New Roman"/>
          <w:sz w:val="24"/>
          <w:szCs w:val="24"/>
          <w:lang w:val="ro-RO"/>
        </w:rPr>
        <w:t xml:space="preserve"> este necesară încheierea contractului/contractelor de delegare a gestiunii serviciului public de transport persoane în judeţul </w:t>
      </w:r>
      <w:r w:rsidR="005F7DA0">
        <w:rPr>
          <w:rFonts w:ascii="Times New Roman" w:eastAsia="Calibri" w:hAnsi="Times New Roman" w:cs="Times New Roman"/>
          <w:sz w:val="24"/>
          <w:szCs w:val="24"/>
          <w:lang w:val="ro-RO"/>
        </w:rPr>
        <w:t>Călărași</w:t>
      </w:r>
      <w:r w:rsidRPr="00BF7B90">
        <w:rPr>
          <w:rFonts w:ascii="Times New Roman" w:eastAsia="Calibri" w:hAnsi="Times New Roman" w:cs="Times New Roman"/>
          <w:sz w:val="24"/>
          <w:szCs w:val="24"/>
          <w:lang w:val="ro-RO"/>
        </w:rPr>
        <w:t>.</w:t>
      </w:r>
    </w:p>
    <w:p w14:paraId="74D6EB96" w14:textId="77777777" w:rsidR="00411150" w:rsidRPr="00BF7B90" w:rsidRDefault="00411150" w:rsidP="00411150">
      <w:pPr>
        <w:spacing w:after="0" w:line="240" w:lineRule="auto"/>
        <w:jc w:val="both"/>
        <w:rPr>
          <w:rFonts w:ascii="Times New Roman" w:eastAsia="Times New Roman" w:hAnsi="Times New Roman" w:cs="Times New Roman"/>
          <w:sz w:val="24"/>
          <w:lang w:val="ro-RO"/>
        </w:rPr>
      </w:pPr>
    </w:p>
    <w:p w14:paraId="7418D126" w14:textId="214E8E40" w:rsidR="00411150" w:rsidRPr="00BF7B90" w:rsidRDefault="00411150" w:rsidP="00411150">
      <w:pPr>
        <w:spacing w:after="0" w:line="240" w:lineRule="auto"/>
        <w:jc w:val="both"/>
        <w:rPr>
          <w:rFonts w:ascii="Times New Roman" w:eastAsia="Times New Roman" w:hAnsi="Times New Roman" w:cs="Times New Roman"/>
          <w:sz w:val="24"/>
          <w:lang w:val="ro-RO"/>
        </w:rPr>
      </w:pPr>
      <w:r w:rsidRPr="00BF7B90">
        <w:rPr>
          <w:rFonts w:ascii="Times New Roman" w:eastAsia="Times New Roman" w:hAnsi="Times New Roman" w:cs="Times New Roman"/>
          <w:sz w:val="24"/>
          <w:lang w:val="ro-RO"/>
        </w:rPr>
        <w:t xml:space="preserve">Transportul rutier judeţean de persoane ce a avut până la 31.12.2018 caracteristicile unui unei activităţi prestate în regim comercial, trece în sfera serviciilor publice de transport, în înţelesul </w:t>
      </w:r>
      <w:r w:rsidRPr="00BF7B90">
        <w:rPr>
          <w:rFonts w:ascii="Times New Roman" w:eastAsia="Times New Roman" w:hAnsi="Times New Roman" w:cs="Times New Roman"/>
          <w:i/>
          <w:sz w:val="24"/>
          <w:lang w:val="ro-RO"/>
        </w:rPr>
        <w:t xml:space="preserve">Regulamentului (CE) nr. </w:t>
      </w:r>
      <w:r w:rsidRPr="00BF7B90">
        <w:rPr>
          <w:rFonts w:ascii="Times New Roman" w:eastAsia="Times New Roman" w:hAnsi="Times New Roman" w:cs="Times New Roman"/>
          <w:i/>
          <w:sz w:val="24"/>
          <w:lang w:val="ro-RO"/>
        </w:rPr>
        <w:lastRenderedPageBreak/>
        <w:t>1370/2007 al Parlamentului European şi al Consiliului din 23 octombrie 2007 privind serviciile publice de transport feroviar şi rutier de călători şi de abrogare a Regulamentelor (CEE) nr. 1191/69 şi nr. 1107/70 ale Consiliului, cu modificările şi completările ulterioare</w:t>
      </w:r>
      <w:r w:rsidRPr="00BF7B90">
        <w:rPr>
          <w:rFonts w:ascii="Times New Roman" w:eastAsia="Times New Roman" w:hAnsi="Times New Roman" w:cs="Times New Roman"/>
          <w:sz w:val="24"/>
          <w:lang w:val="ro-RO"/>
        </w:rPr>
        <w:t xml:space="preserve">, o dată cu modificările aduse de </w:t>
      </w:r>
      <w:r w:rsidRPr="00BF7B90">
        <w:rPr>
          <w:rFonts w:ascii="Times New Roman" w:eastAsia="Times New Roman" w:hAnsi="Times New Roman" w:cs="Times New Roman"/>
          <w:i/>
          <w:sz w:val="24"/>
          <w:lang w:val="ro-RO"/>
        </w:rPr>
        <w:t>Legea nr. 328/2018</w:t>
      </w:r>
      <w:r w:rsidRPr="00BF7B90">
        <w:rPr>
          <w:rFonts w:ascii="Times New Roman" w:eastAsia="Times New Roman" w:hAnsi="Times New Roman" w:cs="Times New Roman"/>
          <w:sz w:val="24"/>
          <w:lang w:val="ro-RO"/>
        </w:rPr>
        <w:t xml:space="preserve"> asupra </w:t>
      </w:r>
      <w:r w:rsidRPr="00BF7B90">
        <w:rPr>
          <w:rFonts w:ascii="Times New Roman" w:eastAsia="Times New Roman" w:hAnsi="Times New Roman" w:cs="Times New Roman"/>
          <w:i/>
          <w:sz w:val="24"/>
          <w:lang w:val="ro-RO"/>
        </w:rPr>
        <w:t>Legii 92/2007 a serviciilor publice de transport persoane în unitățile administrativ-teritoriale</w:t>
      </w:r>
      <w:r w:rsidRPr="00BF7B90">
        <w:rPr>
          <w:rFonts w:ascii="Times New Roman" w:eastAsia="Times New Roman" w:hAnsi="Times New Roman" w:cs="Times New Roman"/>
          <w:sz w:val="24"/>
          <w:lang w:val="ro-RO"/>
        </w:rPr>
        <w:t xml:space="preserve">. Chiar dacă prin adoptarea </w:t>
      </w:r>
      <w:r w:rsidRPr="00BF7B90">
        <w:rPr>
          <w:rFonts w:ascii="Times New Roman" w:eastAsia="Times New Roman" w:hAnsi="Times New Roman" w:cs="Times New Roman"/>
          <w:i/>
          <w:sz w:val="24"/>
          <w:lang w:val="ro-RO"/>
        </w:rPr>
        <w:t>O.U.G. nr. 51/2019</w:t>
      </w:r>
      <w:r w:rsidRPr="00BF7B90">
        <w:rPr>
          <w:rFonts w:ascii="Times New Roman" w:eastAsia="Times New Roman" w:hAnsi="Times New Roman" w:cs="Times New Roman"/>
          <w:sz w:val="24"/>
          <w:lang w:val="ro-RO"/>
        </w:rPr>
        <w:t xml:space="preserve">, transportul judeţean redevine o activitate prestată în regim comercial (şi intră sub incidenţa prevederilor </w:t>
      </w:r>
      <w:r w:rsidRPr="00BF7B90">
        <w:rPr>
          <w:rFonts w:ascii="Times New Roman" w:eastAsia="Times New Roman" w:hAnsi="Times New Roman" w:cs="Times New Roman"/>
          <w:i/>
          <w:sz w:val="24"/>
          <w:lang w:val="ro-RO"/>
        </w:rPr>
        <w:t>O.G. nr. 27/2011 privind transporturile rutiere, cu modificările şi completările ulterioare</w:t>
      </w:r>
      <w:r w:rsidRPr="00BF7B90">
        <w:rPr>
          <w:rFonts w:ascii="Times New Roman" w:eastAsia="Times New Roman" w:hAnsi="Times New Roman" w:cs="Times New Roman"/>
          <w:sz w:val="24"/>
          <w:lang w:val="ro-RO"/>
        </w:rPr>
        <w:t xml:space="preserve">), prin </w:t>
      </w:r>
      <w:r w:rsidRPr="00BF7B90">
        <w:rPr>
          <w:rFonts w:ascii="Times New Roman" w:eastAsia="Times New Roman" w:hAnsi="Times New Roman" w:cs="Times New Roman"/>
          <w:i/>
          <w:sz w:val="24"/>
          <w:lang w:val="ro-RO"/>
        </w:rPr>
        <w:t>Legea nr. 34/2020</w:t>
      </w:r>
      <w:r w:rsidRPr="00BF7B90">
        <w:rPr>
          <w:rFonts w:ascii="Times New Roman" w:eastAsia="Times New Roman" w:hAnsi="Times New Roman" w:cs="Times New Roman"/>
          <w:sz w:val="24"/>
          <w:lang w:val="ro-RO"/>
        </w:rPr>
        <w:t xml:space="preserve"> de abrogare a acestei ordonanţe de urgenţă, regimul juridic al transportului judeţean de persoane redevine unul de serviciu public, astfel că operatorul va furniza serviciul de transport judeţean de persoane prin curse regulate cu respectarea obligaţiilor de serviciu public stabilite în sarcina sa în contractul de delegare a gestiunii. În acest context, alegerea modalității de atribuire a serviciilor publice de transport județean se face, în condițiile </w:t>
      </w:r>
      <w:r w:rsidRPr="00BF7B90">
        <w:rPr>
          <w:rFonts w:ascii="Times New Roman" w:eastAsia="Times New Roman" w:hAnsi="Times New Roman" w:cs="Times New Roman"/>
          <w:i/>
          <w:sz w:val="24"/>
          <w:lang w:val="ro-RO"/>
        </w:rPr>
        <w:t>Legii 92/2007</w:t>
      </w:r>
      <w:r w:rsidRPr="00BF7B90">
        <w:rPr>
          <w:rFonts w:ascii="Times New Roman" w:eastAsia="Times New Roman" w:hAnsi="Times New Roman" w:cs="Times New Roman"/>
          <w:sz w:val="24"/>
          <w:lang w:val="ro-RO"/>
        </w:rPr>
        <w:t xml:space="preserve">, precum și ale </w:t>
      </w:r>
      <w:r w:rsidRPr="00BF7B90">
        <w:rPr>
          <w:rFonts w:ascii="Times New Roman" w:eastAsia="Times New Roman" w:hAnsi="Times New Roman" w:cs="Times New Roman"/>
          <w:i/>
          <w:sz w:val="24"/>
          <w:lang w:val="ro-RO"/>
        </w:rPr>
        <w:t>Legii nr. 51/2006</w:t>
      </w:r>
      <w:r w:rsidR="00812D2F" w:rsidRPr="00BF7B90">
        <w:rPr>
          <w:rFonts w:ascii="Times New Roman" w:eastAsia="Times New Roman" w:hAnsi="Times New Roman" w:cs="Times New Roman"/>
          <w:i/>
          <w:sz w:val="24"/>
          <w:lang w:val="ro-RO"/>
        </w:rPr>
        <w:t xml:space="preserve"> a serviciilor comunitare de utilități publice</w:t>
      </w:r>
      <w:r w:rsidRPr="00BF7B90">
        <w:rPr>
          <w:rFonts w:ascii="Times New Roman" w:eastAsia="Times New Roman" w:hAnsi="Times New Roman" w:cs="Times New Roman"/>
          <w:i/>
          <w:sz w:val="24"/>
          <w:lang w:val="ro-RO"/>
        </w:rPr>
        <w:t>, republicată, cu modificările și completările ulterioare</w:t>
      </w:r>
      <w:r w:rsidRPr="00BF7B90">
        <w:rPr>
          <w:rFonts w:ascii="Times New Roman" w:eastAsia="Times New Roman" w:hAnsi="Times New Roman" w:cs="Times New Roman"/>
          <w:sz w:val="24"/>
          <w:lang w:val="ro-RO"/>
        </w:rPr>
        <w:t>, prin hotărâre adoptată de consiliul judeţean.</w:t>
      </w:r>
    </w:p>
    <w:p w14:paraId="771CA227" w14:textId="77777777" w:rsidR="00411150" w:rsidRPr="007E03C0" w:rsidRDefault="00411150" w:rsidP="00411150">
      <w:pPr>
        <w:spacing w:after="0" w:line="240" w:lineRule="auto"/>
        <w:jc w:val="both"/>
        <w:rPr>
          <w:rFonts w:ascii="Times New Roman" w:eastAsia="Times New Roman" w:hAnsi="Times New Roman" w:cs="Times New Roman"/>
          <w:color w:val="FF0000"/>
          <w:sz w:val="24"/>
          <w:lang w:val="ro-RO"/>
        </w:rPr>
      </w:pPr>
    </w:p>
    <w:p w14:paraId="20859C0B" w14:textId="7BB25DF5" w:rsidR="00411150" w:rsidRPr="00BF7B90" w:rsidRDefault="00411150" w:rsidP="00411150">
      <w:pPr>
        <w:spacing w:line="276" w:lineRule="auto"/>
        <w:ind w:right="101"/>
        <w:jc w:val="both"/>
        <w:rPr>
          <w:rFonts w:ascii="Times New Roman" w:eastAsia="Calibri" w:hAnsi="Times New Roman" w:cs="Times New Roman"/>
          <w:position w:val="-3"/>
          <w:sz w:val="24"/>
          <w:szCs w:val="24"/>
          <w:lang w:val="ro-RO"/>
        </w:rPr>
      </w:pPr>
      <w:r w:rsidRPr="00BF7B90">
        <w:rPr>
          <w:rFonts w:ascii="Times New Roman" w:eastAsia="Calibri" w:hAnsi="Times New Roman" w:cs="Times New Roman"/>
          <w:i/>
          <w:position w:val="-3"/>
          <w:sz w:val="24"/>
          <w:szCs w:val="24"/>
          <w:lang w:val="ro-RO"/>
        </w:rPr>
        <w:t>Legea 92/2007</w:t>
      </w:r>
      <w:r w:rsidRPr="00BF7B90">
        <w:rPr>
          <w:rFonts w:ascii="Times New Roman" w:eastAsia="Calibri" w:hAnsi="Times New Roman" w:cs="Times New Roman"/>
          <w:position w:val="-3"/>
          <w:sz w:val="24"/>
          <w:szCs w:val="24"/>
          <w:lang w:val="ro-RO"/>
        </w:rPr>
        <w:t xml:space="preserve"> prevede că unul din principalele obiective urmărite de autoritățile administrației publice locale, în domeniul serviciului public de transport județean este: </w:t>
      </w:r>
      <w:r w:rsidRPr="00BF7B90">
        <w:rPr>
          <w:rFonts w:ascii="Times New Roman" w:eastAsia="Calibri" w:hAnsi="Times New Roman" w:cs="Times New Roman"/>
          <w:b/>
          <w:position w:val="-3"/>
          <w:sz w:val="24"/>
          <w:szCs w:val="24"/>
          <w:lang w:val="ro-RO"/>
        </w:rPr>
        <w:t>atribuirea contractelor de servicii publice</w:t>
      </w:r>
      <w:r w:rsidRPr="00BF7B90">
        <w:rPr>
          <w:rFonts w:ascii="Times New Roman" w:eastAsia="Calibri" w:hAnsi="Times New Roman" w:cs="Times New Roman"/>
          <w:position w:val="-3"/>
          <w:sz w:val="24"/>
          <w:szCs w:val="24"/>
          <w:lang w:val="ro-RO"/>
        </w:rPr>
        <w:t xml:space="preserve"> definite la </w:t>
      </w:r>
      <w:r w:rsidRPr="00BF7B90">
        <w:rPr>
          <w:rFonts w:ascii="Times New Roman" w:eastAsia="Calibri" w:hAnsi="Times New Roman" w:cs="Times New Roman"/>
          <w:i/>
          <w:position w:val="-3"/>
          <w:sz w:val="24"/>
          <w:szCs w:val="24"/>
          <w:lang w:val="ro-RO"/>
        </w:rPr>
        <w:t>art. 2 lit. i)</w:t>
      </w:r>
      <w:r w:rsidRPr="00BF7B90">
        <w:rPr>
          <w:rFonts w:ascii="Times New Roman" w:eastAsia="Calibri" w:hAnsi="Times New Roman" w:cs="Times New Roman"/>
          <w:position w:val="-3"/>
          <w:sz w:val="24"/>
          <w:szCs w:val="24"/>
          <w:lang w:val="ro-RO"/>
        </w:rPr>
        <w:t xml:space="preserve"> din </w:t>
      </w:r>
      <w:r w:rsidRPr="00BF7B90">
        <w:rPr>
          <w:rFonts w:ascii="Times New Roman" w:eastAsia="Calibri" w:hAnsi="Times New Roman" w:cs="Times New Roman"/>
          <w:i/>
          <w:position w:val="-3"/>
          <w:sz w:val="24"/>
          <w:szCs w:val="24"/>
          <w:lang w:val="ro-RO"/>
        </w:rPr>
        <w:t>Regulamentul (CE) nr. 1.370/2007</w:t>
      </w:r>
      <w:r w:rsidRPr="00BF7B90">
        <w:rPr>
          <w:rFonts w:ascii="Times New Roman" w:eastAsia="Calibri" w:hAnsi="Times New Roman" w:cs="Times New Roman"/>
          <w:position w:val="-3"/>
          <w:sz w:val="24"/>
          <w:szCs w:val="24"/>
          <w:lang w:val="ro-RO"/>
        </w:rPr>
        <w:t xml:space="preserve">. La </w:t>
      </w:r>
      <w:r w:rsidRPr="00BF7B90">
        <w:rPr>
          <w:rFonts w:ascii="Times New Roman" w:eastAsia="Calibri" w:hAnsi="Times New Roman" w:cs="Times New Roman"/>
          <w:i/>
          <w:position w:val="-3"/>
          <w:sz w:val="24"/>
          <w:szCs w:val="24"/>
          <w:lang w:val="ro-RO"/>
        </w:rPr>
        <w:t>lit. i)</w:t>
      </w:r>
      <w:r w:rsidRPr="00BF7B90">
        <w:rPr>
          <w:rFonts w:ascii="Times New Roman" w:eastAsia="Calibri" w:hAnsi="Times New Roman" w:cs="Times New Roman"/>
          <w:position w:val="-3"/>
          <w:sz w:val="24"/>
          <w:szCs w:val="24"/>
          <w:lang w:val="ro-RO"/>
        </w:rPr>
        <w:t xml:space="preserve"> regulamentul precizează: prin "</w:t>
      </w:r>
      <w:r w:rsidRPr="00BF7B90">
        <w:rPr>
          <w:rFonts w:ascii="Times New Roman" w:eastAsia="Calibri" w:hAnsi="Times New Roman" w:cs="Times New Roman"/>
          <w:i/>
          <w:position w:val="-3"/>
          <w:sz w:val="24"/>
          <w:szCs w:val="24"/>
          <w:lang w:val="ro-RO"/>
        </w:rPr>
        <w:t>contract de servicii publice" se înţelege unul sau mai multe acte obligatorii din punct de vedere juridic şi care confirmă acordul încheiat între o autoritate competentă şi un operator de serviciu public cu scopul de a încredinţa respectivului operator de serviciu public gestionarea şi exploatarea serviciilor publice de transport de călători, sub rezerva unor obligaţii de serviciu public</w:t>
      </w:r>
      <w:r w:rsidRPr="00BF7B90">
        <w:rPr>
          <w:rFonts w:ascii="Times New Roman" w:eastAsia="Calibri" w:hAnsi="Times New Roman" w:cs="Times New Roman"/>
          <w:position w:val="-3"/>
          <w:sz w:val="24"/>
          <w:szCs w:val="24"/>
          <w:lang w:val="ro-RO"/>
        </w:rPr>
        <w:t xml:space="preserve">;”. </w:t>
      </w:r>
    </w:p>
    <w:p w14:paraId="40C01ECC" w14:textId="77777777" w:rsidR="00411150" w:rsidRPr="00BF7B90" w:rsidRDefault="00411150" w:rsidP="00411150">
      <w:pPr>
        <w:spacing w:line="276" w:lineRule="auto"/>
        <w:ind w:right="101"/>
        <w:jc w:val="both"/>
        <w:rPr>
          <w:rFonts w:ascii="Times New Roman" w:eastAsia="Calibri" w:hAnsi="Times New Roman" w:cs="Times New Roman"/>
          <w:position w:val="-3"/>
          <w:sz w:val="24"/>
          <w:szCs w:val="24"/>
          <w:lang w:val="it-IT"/>
        </w:rPr>
      </w:pPr>
      <w:r w:rsidRPr="00BF7B90">
        <w:rPr>
          <w:rFonts w:ascii="Times New Roman" w:eastAsia="Calibri" w:hAnsi="Times New Roman" w:cs="Times New Roman"/>
          <w:i/>
          <w:position w:val="-3"/>
          <w:sz w:val="24"/>
          <w:szCs w:val="24"/>
          <w:lang w:val="ro-RO"/>
        </w:rPr>
        <w:t>Legea 92/2007</w:t>
      </w:r>
      <w:r w:rsidRPr="00BF7B90">
        <w:rPr>
          <w:rFonts w:ascii="Times New Roman" w:eastAsia="Calibri" w:hAnsi="Times New Roman" w:cs="Times New Roman"/>
          <w:position w:val="-3"/>
          <w:sz w:val="24"/>
          <w:szCs w:val="24"/>
          <w:lang w:val="ro-RO"/>
        </w:rPr>
        <w:t xml:space="preserve"> precizează că atribuirea gestiunii serviciilor de transport se va realiza în conformitate cu prevederile procedurii-cadru privind atribuirea contractelor de delegare a gestiunii serviciilor publice de transport public local.  În acest sens, a fost emis </w:t>
      </w:r>
      <w:r w:rsidRPr="00BF7B90">
        <w:rPr>
          <w:rFonts w:ascii="Times New Roman" w:eastAsia="Calibri" w:hAnsi="Times New Roman" w:cs="Times New Roman"/>
          <w:i/>
          <w:position w:val="-3"/>
          <w:sz w:val="24"/>
          <w:szCs w:val="24"/>
          <w:lang w:val="ro-RO"/>
        </w:rPr>
        <w:t>Ordinul comun ANRSC și ANAP 131/1401/2019 privind documentele standard şi contractul-cadru care vor fi utilizate în cadrul procedurilor de delegare a gestiunii serviciului public de transport de persoane în unităţile administrativ-teritoriale, realizat cu autobuze, troleibuze şi/sau tramvaie</w:t>
      </w:r>
      <w:r w:rsidRPr="00BF7B90">
        <w:rPr>
          <w:rFonts w:ascii="Times New Roman" w:eastAsia="Calibri" w:hAnsi="Times New Roman" w:cs="Times New Roman"/>
          <w:position w:val="-3"/>
          <w:sz w:val="24"/>
          <w:szCs w:val="24"/>
          <w:lang w:val="ro-RO"/>
        </w:rPr>
        <w:t xml:space="preserve">. Acesta indică că în vederea atribuirii contractului de delegare a gestiunii serviciului public de transport judeţean de persoane prin curse regulate realizat cu autobuze în condiţiile </w:t>
      </w:r>
      <w:r w:rsidRPr="00BF7B90">
        <w:rPr>
          <w:rFonts w:ascii="Times New Roman" w:eastAsia="Calibri" w:hAnsi="Times New Roman" w:cs="Times New Roman"/>
          <w:i/>
          <w:position w:val="-3"/>
          <w:sz w:val="24"/>
          <w:szCs w:val="24"/>
          <w:lang w:val="ro-RO"/>
        </w:rPr>
        <w:t>art. 8</w:t>
      </w:r>
      <w:r w:rsidRPr="00BF7B90">
        <w:rPr>
          <w:rFonts w:ascii="Times New Roman" w:eastAsia="Calibri" w:hAnsi="Times New Roman" w:cs="Times New Roman"/>
          <w:position w:val="-3"/>
          <w:sz w:val="24"/>
          <w:szCs w:val="24"/>
          <w:lang w:val="ro-RO"/>
        </w:rPr>
        <w:t xml:space="preserve"> şi </w:t>
      </w:r>
      <w:r w:rsidRPr="00BF7B90">
        <w:rPr>
          <w:rFonts w:ascii="Times New Roman" w:eastAsia="Calibri" w:hAnsi="Times New Roman" w:cs="Times New Roman"/>
          <w:i/>
          <w:position w:val="-3"/>
          <w:sz w:val="24"/>
          <w:szCs w:val="24"/>
          <w:lang w:val="ro-RO"/>
        </w:rPr>
        <w:t xml:space="preserve">art. 251 alin. </w:t>
      </w:r>
      <w:r w:rsidRPr="00BF7B90">
        <w:rPr>
          <w:rFonts w:ascii="Times New Roman" w:eastAsia="Calibri" w:hAnsi="Times New Roman" w:cs="Times New Roman"/>
          <w:i/>
          <w:position w:val="-3"/>
          <w:sz w:val="24"/>
          <w:szCs w:val="24"/>
          <w:lang w:val="it-IT"/>
        </w:rPr>
        <w:t>(2)</w:t>
      </w:r>
      <w:r w:rsidRPr="00BF7B90">
        <w:rPr>
          <w:rFonts w:ascii="Times New Roman" w:eastAsia="Calibri" w:hAnsi="Times New Roman" w:cs="Times New Roman"/>
          <w:position w:val="-3"/>
          <w:sz w:val="24"/>
          <w:szCs w:val="24"/>
          <w:lang w:val="it-IT"/>
        </w:rPr>
        <w:t xml:space="preserve"> din </w:t>
      </w:r>
      <w:r w:rsidRPr="00BF7B90">
        <w:rPr>
          <w:rFonts w:ascii="Times New Roman" w:eastAsia="Calibri" w:hAnsi="Times New Roman" w:cs="Times New Roman"/>
          <w:i/>
          <w:position w:val="-3"/>
          <w:sz w:val="24"/>
          <w:szCs w:val="24"/>
          <w:lang w:val="it-IT"/>
        </w:rPr>
        <w:t>Legea nr. 99/2016 privind achiziţiile sectoriale cu modificările şi completările ulterioare</w:t>
      </w:r>
      <w:r w:rsidRPr="00BF7B90">
        <w:rPr>
          <w:rFonts w:ascii="Times New Roman" w:eastAsia="Calibri" w:hAnsi="Times New Roman" w:cs="Times New Roman"/>
          <w:position w:val="-3"/>
          <w:sz w:val="24"/>
          <w:szCs w:val="24"/>
          <w:lang w:val="it-IT"/>
        </w:rPr>
        <w:t xml:space="preserve">, documentaţia de atribuire se elaborează de către entitatea contractantă cu respectarea prevederilor </w:t>
      </w:r>
      <w:r w:rsidRPr="00BF7B90">
        <w:rPr>
          <w:rFonts w:ascii="Times New Roman" w:eastAsia="Calibri" w:hAnsi="Times New Roman" w:cs="Times New Roman"/>
          <w:i/>
          <w:position w:val="-3"/>
          <w:sz w:val="24"/>
          <w:szCs w:val="24"/>
          <w:lang w:val="it-IT"/>
        </w:rPr>
        <w:t>Legii nr. 99/2016, cu modificările şi completările ulterioare</w:t>
      </w:r>
      <w:r w:rsidRPr="00BF7B90">
        <w:rPr>
          <w:rFonts w:ascii="Times New Roman" w:eastAsia="Calibri" w:hAnsi="Times New Roman" w:cs="Times New Roman"/>
          <w:position w:val="-3"/>
          <w:sz w:val="24"/>
          <w:szCs w:val="24"/>
          <w:lang w:val="it-IT"/>
        </w:rPr>
        <w:t xml:space="preserve">, coroborate cu prevederile </w:t>
      </w:r>
      <w:r w:rsidRPr="00BF7B90">
        <w:rPr>
          <w:rFonts w:ascii="Times New Roman" w:eastAsia="Calibri" w:hAnsi="Times New Roman" w:cs="Times New Roman"/>
          <w:i/>
          <w:position w:val="-3"/>
          <w:sz w:val="24"/>
          <w:szCs w:val="24"/>
          <w:lang w:val="it-IT"/>
        </w:rPr>
        <w:t>art. 23</w:t>
      </w:r>
      <w:r w:rsidRPr="00BF7B90">
        <w:rPr>
          <w:rFonts w:ascii="Times New Roman" w:eastAsia="Calibri" w:hAnsi="Times New Roman" w:cs="Times New Roman"/>
          <w:i/>
          <w:position w:val="-3"/>
          <w:sz w:val="24"/>
          <w:szCs w:val="24"/>
          <w:vertAlign w:val="superscript"/>
          <w:lang w:val="it-IT"/>
        </w:rPr>
        <w:t>1</w:t>
      </w:r>
      <w:r w:rsidRPr="00BF7B90">
        <w:rPr>
          <w:rFonts w:ascii="Times New Roman" w:eastAsia="Calibri" w:hAnsi="Times New Roman" w:cs="Times New Roman"/>
          <w:position w:val="-3"/>
          <w:sz w:val="24"/>
          <w:szCs w:val="24"/>
          <w:lang w:val="it-IT"/>
        </w:rPr>
        <w:t xml:space="preserve"> din </w:t>
      </w:r>
      <w:r w:rsidRPr="00BF7B90">
        <w:rPr>
          <w:rFonts w:ascii="Times New Roman" w:eastAsia="Calibri" w:hAnsi="Times New Roman" w:cs="Times New Roman"/>
          <w:i/>
          <w:position w:val="-3"/>
          <w:sz w:val="24"/>
          <w:szCs w:val="24"/>
          <w:lang w:val="it-IT"/>
        </w:rPr>
        <w:t>Legea serviciilor publice de transport persoane în unităţile administrativ-teritoriale nr. 92/2007, cu modificările şi completările ulterioare</w:t>
      </w:r>
      <w:r w:rsidRPr="00BF7B90">
        <w:rPr>
          <w:rFonts w:ascii="Times New Roman" w:eastAsia="Calibri" w:hAnsi="Times New Roman" w:cs="Times New Roman"/>
          <w:position w:val="-3"/>
          <w:sz w:val="24"/>
          <w:szCs w:val="24"/>
          <w:lang w:val="it-IT"/>
        </w:rPr>
        <w:t>.</w:t>
      </w:r>
    </w:p>
    <w:p w14:paraId="256A58EB" w14:textId="0D7018FF" w:rsidR="00411150" w:rsidRPr="0097485D" w:rsidRDefault="00411150" w:rsidP="00411150">
      <w:pPr>
        <w:widowControl w:val="0"/>
        <w:suppressAutoHyphens/>
        <w:spacing w:after="0"/>
        <w:jc w:val="both"/>
        <w:rPr>
          <w:rFonts w:ascii="Times New Roman" w:eastAsia="Calibri" w:hAnsi="Times New Roman" w:cs="Times New Roman"/>
          <w:kern w:val="1"/>
          <w:sz w:val="24"/>
          <w:szCs w:val="24"/>
          <w:lang w:val="ro-RO" w:eastAsia="hi-IN" w:bidi="hi-IN"/>
        </w:rPr>
      </w:pPr>
      <w:r w:rsidRPr="0097485D">
        <w:rPr>
          <w:rFonts w:ascii="Times New Roman" w:eastAsia="Calibri" w:hAnsi="Times New Roman" w:cs="Times New Roman"/>
          <w:i/>
          <w:kern w:val="1"/>
          <w:sz w:val="24"/>
          <w:szCs w:val="24"/>
          <w:lang w:val="ro-RO" w:eastAsia="hi-IN" w:bidi="hi-IN"/>
        </w:rPr>
        <w:t>Ordonanța de urgență nr. 70 din 14 mai 2020 privind reglementarea unor măsuri, începând cu data de 15 mai 2020, în contextul situației epidemiologice determinate de răspândirea coronavirusului SARS-CoV-2, pentru prelungirea unor termene, pentru modificarea și completarea Legii nr. 227/2015 privind Codul fiscal, a Legii educației naționale nr. 1/2011, precum și a altor acte normative</w:t>
      </w:r>
      <w:r w:rsidR="007C72D9">
        <w:rPr>
          <w:rFonts w:ascii="Times New Roman" w:eastAsia="Calibri" w:hAnsi="Times New Roman" w:cs="Times New Roman"/>
          <w:i/>
          <w:kern w:val="1"/>
          <w:sz w:val="24"/>
          <w:szCs w:val="24"/>
          <w:lang w:val="ro-RO" w:eastAsia="hi-IN" w:bidi="hi-IN"/>
        </w:rPr>
        <w:t>, cu modificările şi completările ulterioare</w:t>
      </w:r>
      <w:r w:rsidRPr="0097485D">
        <w:rPr>
          <w:rFonts w:ascii="Times New Roman" w:eastAsia="Calibri" w:hAnsi="Times New Roman" w:cs="Times New Roman"/>
          <w:kern w:val="1"/>
          <w:sz w:val="24"/>
          <w:szCs w:val="24"/>
          <w:lang w:val="ro-RO" w:eastAsia="hi-IN" w:bidi="hi-IN"/>
        </w:rPr>
        <w:t xml:space="preserve"> dispune prin prevederile sale o serie de măsuri referitoare la transportul rutier județean de persoane și transportul elevilor. Astfel: </w:t>
      </w:r>
    </w:p>
    <w:p w14:paraId="7BE1FCEB" w14:textId="77777777" w:rsidR="00411150" w:rsidRPr="0097485D" w:rsidRDefault="00411150" w:rsidP="00411150">
      <w:pPr>
        <w:widowControl w:val="0"/>
        <w:suppressAutoHyphens/>
        <w:spacing w:after="0"/>
        <w:jc w:val="both"/>
        <w:rPr>
          <w:rFonts w:ascii="Times New Roman" w:eastAsia="Calibri" w:hAnsi="Times New Roman" w:cs="Times New Roman"/>
          <w:i/>
          <w:kern w:val="1"/>
          <w:sz w:val="24"/>
          <w:szCs w:val="24"/>
          <w:lang w:val="ro-RO" w:eastAsia="hi-IN" w:bidi="hi-IN"/>
        </w:rPr>
      </w:pPr>
      <w:r w:rsidRPr="0097485D">
        <w:rPr>
          <w:rFonts w:ascii="Times New Roman" w:eastAsia="Calibri" w:hAnsi="Times New Roman" w:cs="Times New Roman"/>
          <w:i/>
          <w:kern w:val="1"/>
          <w:sz w:val="24"/>
          <w:szCs w:val="24"/>
          <w:lang w:val="ro-RO" w:eastAsia="hi-IN" w:bidi="hi-IN"/>
        </w:rPr>
        <w:t>“Articolul 66</w:t>
      </w:r>
    </w:p>
    <w:p w14:paraId="27B0C380" w14:textId="5666C04E" w:rsidR="00411150" w:rsidRPr="0097485D" w:rsidRDefault="00411150" w:rsidP="00411150">
      <w:pPr>
        <w:widowControl w:val="0"/>
        <w:suppressAutoHyphens/>
        <w:spacing w:after="0"/>
        <w:jc w:val="both"/>
        <w:rPr>
          <w:rFonts w:ascii="Times New Roman" w:eastAsia="Calibri" w:hAnsi="Times New Roman" w:cs="Times New Roman"/>
          <w:i/>
          <w:kern w:val="1"/>
          <w:sz w:val="24"/>
          <w:szCs w:val="24"/>
          <w:lang w:val="ro-RO" w:eastAsia="hi-IN" w:bidi="hi-IN"/>
        </w:rPr>
      </w:pPr>
      <w:r w:rsidRPr="0097485D">
        <w:rPr>
          <w:rFonts w:ascii="Times New Roman" w:eastAsia="Calibri" w:hAnsi="Times New Roman" w:cs="Times New Roman"/>
          <w:i/>
          <w:kern w:val="1"/>
          <w:sz w:val="24"/>
          <w:szCs w:val="24"/>
          <w:lang w:val="ro-RO" w:eastAsia="hi-IN" w:bidi="hi-IN"/>
        </w:rPr>
        <w:t xml:space="preserve">(1) Transportul rutier județean de persoane prin curse regulate se desfășoară, până la data de </w:t>
      </w:r>
      <w:r w:rsidRPr="0097485D">
        <w:rPr>
          <w:rFonts w:ascii="Times New Roman" w:eastAsia="Calibri" w:hAnsi="Times New Roman" w:cs="Times New Roman"/>
          <w:b/>
          <w:i/>
          <w:kern w:val="1"/>
          <w:sz w:val="24"/>
          <w:szCs w:val="24"/>
          <w:lang w:val="ro-RO" w:eastAsia="hi-IN" w:bidi="hi-IN"/>
        </w:rPr>
        <w:t>31.12.202</w:t>
      </w:r>
      <w:r w:rsidR="007C72D9">
        <w:rPr>
          <w:rFonts w:ascii="Times New Roman" w:eastAsia="Calibri" w:hAnsi="Times New Roman" w:cs="Times New Roman"/>
          <w:b/>
          <w:i/>
          <w:kern w:val="1"/>
          <w:sz w:val="24"/>
          <w:szCs w:val="24"/>
          <w:lang w:val="ro-RO" w:eastAsia="hi-IN" w:bidi="hi-IN"/>
        </w:rPr>
        <w:t>2</w:t>
      </w:r>
      <w:r w:rsidRPr="0097485D">
        <w:rPr>
          <w:rFonts w:ascii="Times New Roman" w:eastAsia="Calibri" w:hAnsi="Times New Roman" w:cs="Times New Roman"/>
          <w:i/>
          <w:kern w:val="1"/>
          <w:sz w:val="24"/>
          <w:szCs w:val="24"/>
          <w:lang w:val="ro-RO" w:eastAsia="hi-IN" w:bidi="hi-IN"/>
        </w:rPr>
        <w:t xml:space="preserve">, în baza programelor de transport județene și a licențelor aflate în vigoare la data publicării în Monitorul Oficial al României a Legii nr. 34/2020 privind respingerea Ordonanței de urgență a Guvernului nr. 51/2019 pentru </w:t>
      </w:r>
      <w:r w:rsidRPr="0097485D">
        <w:rPr>
          <w:rFonts w:ascii="Times New Roman" w:eastAsia="Calibri" w:hAnsi="Times New Roman" w:cs="Times New Roman"/>
          <w:i/>
          <w:kern w:val="1"/>
          <w:sz w:val="24"/>
          <w:szCs w:val="24"/>
          <w:lang w:val="ro-RO" w:eastAsia="hi-IN" w:bidi="hi-IN"/>
        </w:rPr>
        <w:lastRenderedPageBreak/>
        <w:t>modificarea și completarea unor acte normative în domeniul transportului de persoane.</w:t>
      </w:r>
    </w:p>
    <w:p w14:paraId="4348D05A" w14:textId="0A06109A" w:rsidR="00411150" w:rsidRDefault="00411150" w:rsidP="00411150">
      <w:pPr>
        <w:widowControl w:val="0"/>
        <w:suppressAutoHyphens/>
        <w:jc w:val="both"/>
        <w:rPr>
          <w:rFonts w:ascii="Times New Roman" w:eastAsia="Calibri" w:hAnsi="Times New Roman" w:cs="Times New Roman"/>
          <w:i/>
          <w:kern w:val="1"/>
          <w:sz w:val="24"/>
          <w:szCs w:val="24"/>
          <w:lang w:val="ro-RO" w:eastAsia="hi-IN" w:bidi="hi-IN"/>
        </w:rPr>
      </w:pPr>
      <w:r w:rsidRPr="0097485D">
        <w:rPr>
          <w:rFonts w:ascii="Times New Roman" w:eastAsia="Calibri" w:hAnsi="Times New Roman" w:cs="Times New Roman"/>
          <w:i/>
          <w:kern w:val="1"/>
          <w:sz w:val="24"/>
          <w:szCs w:val="24"/>
          <w:lang w:val="ro-RO" w:eastAsia="hi-IN" w:bidi="hi-IN"/>
        </w:rPr>
        <w:t xml:space="preserve">(2) </w:t>
      </w:r>
      <w:r w:rsidRPr="0097485D">
        <w:rPr>
          <w:rFonts w:ascii="Times New Roman" w:eastAsia="Calibri" w:hAnsi="Times New Roman" w:cs="Times New Roman"/>
          <w:b/>
          <w:i/>
          <w:kern w:val="1"/>
          <w:sz w:val="24"/>
          <w:szCs w:val="24"/>
          <w:lang w:val="ro-RO" w:eastAsia="hi-IN" w:bidi="hi-IN"/>
        </w:rPr>
        <w:t>Consiliile județene vor încheia contracte de delegare a gestiunii pentru asigurarea în continuare a transportului public județean de persoane prin curse regulate</w:t>
      </w:r>
      <w:r w:rsidRPr="0097485D">
        <w:rPr>
          <w:rFonts w:ascii="Times New Roman" w:eastAsia="Calibri" w:hAnsi="Times New Roman" w:cs="Times New Roman"/>
          <w:i/>
          <w:kern w:val="1"/>
          <w:sz w:val="24"/>
          <w:szCs w:val="24"/>
          <w:lang w:val="ro-RO" w:eastAsia="hi-IN" w:bidi="hi-IN"/>
        </w:rPr>
        <w:t xml:space="preserve">, cu valabilitate până la data finalizării procedurilor pentru încheierea contractelor de servicii publice, potrivit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 </w:t>
      </w:r>
      <w:r w:rsidRPr="00AC4FA1">
        <w:rPr>
          <w:rFonts w:ascii="Times New Roman" w:eastAsia="Calibri" w:hAnsi="Times New Roman" w:cs="Times New Roman"/>
          <w:i/>
          <w:kern w:val="1"/>
          <w:sz w:val="24"/>
          <w:szCs w:val="24"/>
          <w:lang w:val="ro-RO" w:eastAsia="hi-IN" w:bidi="hi-IN"/>
        </w:rPr>
        <w:t xml:space="preserve">dar nu mai mult de </w:t>
      </w:r>
      <w:r w:rsidRPr="00F77A65">
        <w:rPr>
          <w:rFonts w:ascii="Times New Roman" w:eastAsia="Calibri" w:hAnsi="Times New Roman" w:cs="Times New Roman"/>
          <w:b/>
          <w:i/>
          <w:kern w:val="1"/>
          <w:sz w:val="24"/>
          <w:szCs w:val="24"/>
          <w:lang w:val="ro-RO" w:eastAsia="hi-IN" w:bidi="hi-IN"/>
        </w:rPr>
        <w:t>31.12.202</w:t>
      </w:r>
      <w:r w:rsidR="007C72D9" w:rsidRPr="00F77A65">
        <w:rPr>
          <w:rFonts w:ascii="Times New Roman" w:eastAsia="Calibri" w:hAnsi="Times New Roman" w:cs="Times New Roman"/>
          <w:b/>
          <w:i/>
          <w:kern w:val="1"/>
          <w:sz w:val="24"/>
          <w:szCs w:val="24"/>
          <w:lang w:val="ro-RO" w:eastAsia="hi-IN" w:bidi="hi-IN"/>
        </w:rPr>
        <w:t>2</w:t>
      </w:r>
      <w:r w:rsidRPr="00AC4FA1">
        <w:rPr>
          <w:rFonts w:ascii="Times New Roman" w:eastAsia="Calibri" w:hAnsi="Times New Roman" w:cs="Times New Roman"/>
          <w:i/>
          <w:kern w:val="1"/>
          <w:sz w:val="24"/>
          <w:szCs w:val="24"/>
          <w:lang w:val="ro-RO" w:eastAsia="hi-IN" w:bidi="hi-IN"/>
        </w:rPr>
        <w:t>,</w:t>
      </w:r>
      <w:r w:rsidRPr="0097485D">
        <w:rPr>
          <w:rFonts w:ascii="Times New Roman" w:eastAsia="Calibri" w:hAnsi="Times New Roman" w:cs="Times New Roman"/>
          <w:i/>
          <w:kern w:val="1"/>
          <w:sz w:val="24"/>
          <w:szCs w:val="24"/>
          <w:lang w:val="ro-RO" w:eastAsia="hi-IN" w:bidi="hi-IN"/>
        </w:rPr>
        <w:t xml:space="preserve"> cu operatorii de transport care dețin licențe de traseu valabile pe traseul respectiv la data publicării în Monitorul Oficial al României a Legii nr. 34/2020 privind respingerea Ordonanței de urgență a Guvernului nr. 51/2019 pentru modificarea și completarea unor acte normative în domeniul transportului de persoane.”</w:t>
      </w:r>
    </w:p>
    <w:p w14:paraId="6AE6AC88" w14:textId="68EFB5A0" w:rsidR="007C72D9" w:rsidRPr="0097485D" w:rsidRDefault="007C72D9" w:rsidP="007C72D9">
      <w:pPr>
        <w:widowControl w:val="0"/>
        <w:suppressAutoHyphens/>
        <w:jc w:val="both"/>
        <w:rPr>
          <w:rFonts w:ascii="Times New Roman" w:eastAsia="Calibri" w:hAnsi="Times New Roman" w:cs="Times New Roman"/>
          <w:kern w:val="1"/>
          <w:sz w:val="24"/>
          <w:szCs w:val="24"/>
          <w:lang w:val="ro-RO" w:eastAsia="hi-IN" w:bidi="hi-IN"/>
        </w:rPr>
      </w:pPr>
      <w:r w:rsidRPr="0097485D">
        <w:rPr>
          <w:rFonts w:ascii="Times New Roman" w:eastAsia="Calibri" w:hAnsi="Times New Roman" w:cs="Times New Roman"/>
          <w:kern w:val="1"/>
          <w:sz w:val="24"/>
          <w:szCs w:val="24"/>
          <w:lang w:val="ro-RO" w:eastAsia="hi-IN" w:bidi="hi-IN"/>
        </w:rPr>
        <w:t xml:space="preserve">În sensul prevederilor legale </w:t>
      </w:r>
      <w:r>
        <w:rPr>
          <w:rFonts w:ascii="Times New Roman" w:eastAsia="Calibri" w:hAnsi="Times New Roman" w:cs="Times New Roman"/>
          <w:kern w:val="1"/>
          <w:sz w:val="24"/>
          <w:szCs w:val="24"/>
          <w:lang w:val="ro-RO" w:eastAsia="hi-IN" w:bidi="hi-IN"/>
        </w:rPr>
        <w:t>în vigoare</w:t>
      </w:r>
      <w:r w:rsidRPr="0097485D">
        <w:rPr>
          <w:rFonts w:ascii="Times New Roman" w:eastAsia="Calibri" w:hAnsi="Times New Roman" w:cs="Times New Roman"/>
          <w:kern w:val="1"/>
          <w:sz w:val="24"/>
          <w:szCs w:val="24"/>
          <w:lang w:val="ro-RO" w:eastAsia="hi-IN" w:bidi="hi-IN"/>
        </w:rPr>
        <w:t xml:space="preserve">, </w:t>
      </w:r>
      <w:r w:rsidRPr="0097485D">
        <w:rPr>
          <w:rFonts w:ascii="Times New Roman" w:eastAsia="Calibri" w:hAnsi="Times New Roman" w:cs="Times New Roman"/>
          <w:b/>
          <w:kern w:val="1"/>
          <w:sz w:val="24"/>
          <w:szCs w:val="24"/>
          <w:lang w:val="ro-RO" w:eastAsia="hi-IN" w:bidi="hi-IN"/>
        </w:rPr>
        <w:t>după data de 31.12.202</w:t>
      </w:r>
      <w:r w:rsidR="00F77A65">
        <w:rPr>
          <w:rFonts w:ascii="Times New Roman" w:eastAsia="Calibri" w:hAnsi="Times New Roman" w:cs="Times New Roman"/>
          <w:b/>
          <w:kern w:val="1"/>
          <w:sz w:val="24"/>
          <w:szCs w:val="24"/>
          <w:lang w:val="ro-RO" w:eastAsia="hi-IN" w:bidi="hi-IN"/>
        </w:rPr>
        <w:t>2</w:t>
      </w:r>
      <w:r w:rsidRPr="0097485D">
        <w:rPr>
          <w:rFonts w:ascii="Times New Roman" w:eastAsia="Calibri" w:hAnsi="Times New Roman" w:cs="Times New Roman"/>
          <w:kern w:val="1"/>
          <w:sz w:val="24"/>
          <w:szCs w:val="24"/>
          <w:lang w:val="ro-RO" w:eastAsia="hi-IN" w:bidi="hi-IN"/>
        </w:rPr>
        <w:t xml:space="preserve">, este obligatoriu să intre în vigoare contractele de delegare a gestiunii serviciului public de transport judeţean încheiate potrivit </w:t>
      </w:r>
      <w:r w:rsidRPr="0097485D">
        <w:rPr>
          <w:rFonts w:ascii="Times New Roman" w:eastAsia="Calibri" w:hAnsi="Times New Roman" w:cs="Times New Roman"/>
          <w:i/>
          <w:kern w:val="1"/>
          <w:sz w:val="24"/>
          <w:szCs w:val="24"/>
          <w:lang w:val="ro-RO" w:eastAsia="hi-IN" w:bidi="hi-IN"/>
        </w:rPr>
        <w:t>Regulamentului (CE) nr. 1.370/2007 al Parlamentului European și al Consiliului din 23 octombrie 2007</w:t>
      </w:r>
      <w:r w:rsidRPr="0097485D">
        <w:rPr>
          <w:rFonts w:ascii="Times New Roman" w:eastAsia="Calibri" w:hAnsi="Times New Roman" w:cs="Times New Roman"/>
          <w:kern w:val="1"/>
          <w:sz w:val="24"/>
          <w:szCs w:val="24"/>
          <w:lang w:val="ro-RO" w:eastAsia="hi-IN" w:bidi="hi-IN"/>
        </w:rPr>
        <w:t xml:space="preserve">. </w:t>
      </w:r>
    </w:p>
    <w:p w14:paraId="64BE12DE" w14:textId="77777777" w:rsidR="007C72D9" w:rsidRPr="0097485D" w:rsidRDefault="007C72D9" w:rsidP="00411150">
      <w:pPr>
        <w:widowControl w:val="0"/>
        <w:suppressAutoHyphens/>
        <w:jc w:val="both"/>
        <w:rPr>
          <w:rFonts w:ascii="Times New Roman" w:eastAsia="Calibri" w:hAnsi="Times New Roman" w:cs="Times New Roman"/>
          <w:i/>
          <w:kern w:val="1"/>
          <w:sz w:val="24"/>
          <w:szCs w:val="24"/>
          <w:lang w:val="ro-RO" w:eastAsia="hi-IN" w:bidi="hi-IN"/>
        </w:rPr>
      </w:pPr>
    </w:p>
    <w:p w14:paraId="24D5690D" w14:textId="7651A73E" w:rsidR="00411150" w:rsidRPr="0097485D" w:rsidRDefault="00411150" w:rsidP="00411150">
      <w:pPr>
        <w:widowControl w:val="0"/>
        <w:suppressAutoHyphens/>
        <w:spacing w:after="0"/>
        <w:jc w:val="both"/>
        <w:rPr>
          <w:rFonts w:ascii="Times New Roman" w:eastAsia="SimSun" w:hAnsi="Times New Roman" w:cs="Times New Roman"/>
          <w:kern w:val="1"/>
          <w:sz w:val="24"/>
          <w:szCs w:val="24"/>
          <w:lang w:val="ro-RO" w:eastAsia="hi-IN" w:bidi="hi-IN"/>
        </w:rPr>
      </w:pPr>
      <w:r w:rsidRPr="0097485D">
        <w:rPr>
          <w:rFonts w:ascii="Times New Roman" w:eastAsia="SimSun" w:hAnsi="Times New Roman" w:cs="Times New Roman"/>
          <w:kern w:val="1"/>
          <w:sz w:val="24"/>
          <w:szCs w:val="24"/>
          <w:lang w:val="ro-RO" w:eastAsia="hi-IN" w:bidi="hi-IN"/>
        </w:rPr>
        <w:t xml:space="preserve">Delegarea de gestiune a serviciului de transport public județean de călători prin curse regulate în judeţul </w:t>
      </w:r>
      <w:r w:rsidR="005F7DA0">
        <w:rPr>
          <w:rFonts w:ascii="Times New Roman" w:eastAsia="SimSun" w:hAnsi="Times New Roman" w:cs="Times New Roman"/>
          <w:kern w:val="1"/>
          <w:sz w:val="24"/>
          <w:szCs w:val="24"/>
          <w:lang w:val="ro-RO" w:eastAsia="hi-IN" w:bidi="hi-IN"/>
        </w:rPr>
        <w:t>Călărași</w:t>
      </w:r>
      <w:r w:rsidRPr="0097485D">
        <w:rPr>
          <w:rFonts w:ascii="Times New Roman" w:eastAsia="SimSun" w:hAnsi="Times New Roman" w:cs="Times New Roman"/>
          <w:kern w:val="1"/>
          <w:sz w:val="24"/>
          <w:szCs w:val="24"/>
          <w:lang w:val="ro-RO" w:eastAsia="hi-IN" w:bidi="hi-IN"/>
        </w:rPr>
        <w:t xml:space="preserve"> este justificată de următoarele aspecte:</w:t>
      </w:r>
    </w:p>
    <w:p w14:paraId="2A2BE7BF" w14:textId="5E250B13" w:rsidR="00411150" w:rsidRPr="0097485D" w:rsidRDefault="00411150" w:rsidP="007671D0">
      <w:pPr>
        <w:widowControl w:val="0"/>
        <w:numPr>
          <w:ilvl w:val="0"/>
          <w:numId w:val="5"/>
        </w:numPr>
        <w:suppressAutoHyphens/>
        <w:spacing w:after="0" w:line="240" w:lineRule="auto"/>
        <w:jc w:val="both"/>
        <w:rPr>
          <w:rFonts w:ascii="Times New Roman" w:eastAsia="SimSun" w:hAnsi="Times New Roman" w:cs="Times New Roman"/>
          <w:kern w:val="1"/>
          <w:sz w:val="24"/>
          <w:szCs w:val="24"/>
          <w:lang w:val="ro-RO" w:eastAsia="hi-IN" w:bidi="hi-IN"/>
        </w:rPr>
      </w:pPr>
      <w:r w:rsidRPr="0097485D">
        <w:rPr>
          <w:rFonts w:ascii="Times New Roman" w:eastAsia="SimSun" w:hAnsi="Times New Roman" w:cs="Times New Roman"/>
          <w:kern w:val="1"/>
          <w:sz w:val="24"/>
          <w:szCs w:val="24"/>
          <w:lang w:val="ro-RO" w:eastAsia="hi-IN" w:bidi="hi-IN"/>
        </w:rPr>
        <w:t xml:space="preserve">Inexistența unui serviciu specializat de transport județean în cadrul Consiliului Județean </w:t>
      </w:r>
      <w:r w:rsidR="005F7DA0">
        <w:rPr>
          <w:rFonts w:ascii="Times New Roman" w:eastAsia="SimSun" w:hAnsi="Times New Roman" w:cs="Times New Roman"/>
          <w:kern w:val="1"/>
          <w:sz w:val="24"/>
          <w:szCs w:val="24"/>
          <w:lang w:val="ro-RO" w:eastAsia="hi-IN" w:bidi="hi-IN"/>
        </w:rPr>
        <w:t>Călărași</w:t>
      </w:r>
      <w:r w:rsidRPr="0097485D">
        <w:rPr>
          <w:rFonts w:ascii="Times New Roman" w:eastAsia="SimSun" w:hAnsi="Times New Roman" w:cs="Times New Roman"/>
          <w:kern w:val="1"/>
          <w:sz w:val="24"/>
          <w:szCs w:val="24"/>
          <w:lang w:val="ro-RO" w:eastAsia="hi-IN" w:bidi="hi-IN"/>
        </w:rPr>
        <w:t xml:space="preserve"> sau a unui operator de transport cu capital social integral al Consiliului Județean </w:t>
      </w:r>
      <w:r w:rsidR="005F7DA0">
        <w:rPr>
          <w:rFonts w:ascii="Times New Roman" w:eastAsia="SimSun" w:hAnsi="Times New Roman" w:cs="Times New Roman"/>
          <w:kern w:val="1"/>
          <w:sz w:val="24"/>
          <w:szCs w:val="24"/>
          <w:lang w:val="ro-RO" w:eastAsia="hi-IN" w:bidi="hi-IN"/>
        </w:rPr>
        <w:t>Călărași</w:t>
      </w:r>
      <w:r w:rsidRPr="0097485D">
        <w:rPr>
          <w:rFonts w:ascii="Times New Roman" w:eastAsia="SimSun" w:hAnsi="Times New Roman" w:cs="Times New Roman"/>
          <w:kern w:val="1"/>
          <w:sz w:val="24"/>
          <w:szCs w:val="24"/>
          <w:lang w:val="ro-RO" w:eastAsia="hi-IN" w:bidi="hi-IN"/>
        </w:rPr>
        <w:t xml:space="preserve">, cu acționar sau asociat unic Consiliul Județean </w:t>
      </w:r>
      <w:r w:rsidR="005F7DA0">
        <w:rPr>
          <w:rFonts w:ascii="Times New Roman" w:eastAsia="SimSun" w:hAnsi="Times New Roman" w:cs="Times New Roman"/>
          <w:kern w:val="1"/>
          <w:sz w:val="24"/>
          <w:szCs w:val="24"/>
          <w:lang w:val="ro-RO" w:eastAsia="hi-IN" w:bidi="hi-IN"/>
        </w:rPr>
        <w:t>Călărași</w:t>
      </w:r>
      <w:r w:rsidRPr="0097485D">
        <w:rPr>
          <w:rFonts w:ascii="Times New Roman" w:eastAsia="SimSun" w:hAnsi="Times New Roman" w:cs="Times New Roman"/>
          <w:kern w:val="1"/>
          <w:sz w:val="24"/>
          <w:szCs w:val="24"/>
          <w:lang w:val="ro-RO" w:eastAsia="hi-IN" w:bidi="hi-IN"/>
        </w:rPr>
        <w:t xml:space="preserve"> înființat de către unitatea administrativ-teritorială și asupra căruia aceasta are un control direct și o influență dominantă asupra deciziilor. </w:t>
      </w:r>
    </w:p>
    <w:p w14:paraId="716663EC" w14:textId="77777777" w:rsidR="00411150" w:rsidRPr="0097485D" w:rsidRDefault="00411150" w:rsidP="007671D0">
      <w:pPr>
        <w:widowControl w:val="0"/>
        <w:numPr>
          <w:ilvl w:val="0"/>
          <w:numId w:val="5"/>
        </w:numPr>
        <w:suppressAutoHyphens/>
        <w:spacing w:line="240" w:lineRule="auto"/>
        <w:jc w:val="both"/>
        <w:rPr>
          <w:rFonts w:ascii="Times New Roman" w:eastAsia="SimSun" w:hAnsi="Times New Roman" w:cs="Times New Roman"/>
          <w:kern w:val="1"/>
          <w:sz w:val="24"/>
          <w:szCs w:val="24"/>
          <w:lang w:val="ro-RO" w:eastAsia="hi-IN" w:bidi="hi-IN"/>
        </w:rPr>
      </w:pPr>
      <w:r w:rsidRPr="0097485D">
        <w:rPr>
          <w:rFonts w:ascii="Times New Roman" w:eastAsia="SimSun" w:hAnsi="Times New Roman" w:cs="Times New Roman"/>
          <w:b/>
          <w:kern w:val="1"/>
          <w:sz w:val="24"/>
          <w:szCs w:val="24"/>
          <w:lang w:val="ro-RO" w:eastAsia="hi-IN" w:bidi="hi-IN"/>
        </w:rPr>
        <w:t>Serviciul de transport public județean se supune regimului juridic al serviciilor publice de interes general</w:t>
      </w:r>
      <w:r w:rsidRPr="0097485D">
        <w:rPr>
          <w:rFonts w:ascii="Times New Roman" w:eastAsia="SimSun" w:hAnsi="Times New Roman" w:cs="Times New Roman"/>
          <w:kern w:val="1"/>
          <w:sz w:val="24"/>
          <w:szCs w:val="24"/>
          <w:lang w:val="ro-RO" w:eastAsia="hi-IN" w:bidi="hi-IN"/>
        </w:rPr>
        <w:t xml:space="preserve">, fiindu-i aplicabile obligaţiile de serviciu public definite potrivit exigenţei/cerinţei fundamentale de: </w:t>
      </w:r>
      <w:r w:rsidRPr="0097485D">
        <w:rPr>
          <w:rFonts w:ascii="Times New Roman" w:eastAsia="SimSun" w:hAnsi="Times New Roman" w:cs="Times New Roman"/>
          <w:b/>
          <w:kern w:val="1"/>
          <w:sz w:val="24"/>
          <w:szCs w:val="24"/>
          <w:lang w:val="ro-RO" w:eastAsia="hi-IN" w:bidi="hi-IN"/>
        </w:rPr>
        <w:t>continuitate din punct de vedere calitativ şi cantitativ</w:t>
      </w:r>
      <w:r w:rsidRPr="0097485D">
        <w:rPr>
          <w:rFonts w:ascii="Times New Roman" w:eastAsia="SimSun" w:hAnsi="Times New Roman" w:cs="Times New Roman"/>
          <w:kern w:val="1"/>
          <w:sz w:val="24"/>
          <w:szCs w:val="24"/>
          <w:lang w:val="ro-RO" w:eastAsia="hi-IN" w:bidi="hi-IN"/>
        </w:rPr>
        <w:t xml:space="preserve">, în condiţii contractuale reglementate, conform prevederilor </w:t>
      </w:r>
      <w:r w:rsidRPr="0097485D">
        <w:rPr>
          <w:rFonts w:ascii="Times New Roman" w:eastAsia="SimSun" w:hAnsi="Times New Roman" w:cs="Times New Roman"/>
          <w:i/>
          <w:kern w:val="1"/>
          <w:sz w:val="24"/>
          <w:szCs w:val="24"/>
          <w:lang w:val="ro-RO" w:eastAsia="hi-IN" w:bidi="hi-IN"/>
        </w:rPr>
        <w:t>art. 7 alin. (1) lit. b)</w:t>
      </w:r>
      <w:r w:rsidRPr="0097485D">
        <w:rPr>
          <w:rFonts w:ascii="Times New Roman" w:eastAsia="SimSun" w:hAnsi="Times New Roman" w:cs="Times New Roman"/>
          <w:kern w:val="1"/>
          <w:sz w:val="24"/>
          <w:szCs w:val="24"/>
          <w:lang w:val="ro-RO" w:eastAsia="hi-IN" w:bidi="hi-IN"/>
        </w:rPr>
        <w:t xml:space="preserve"> din </w:t>
      </w:r>
      <w:r w:rsidRPr="0097485D">
        <w:rPr>
          <w:rFonts w:ascii="Times New Roman" w:eastAsia="SimSun" w:hAnsi="Times New Roman" w:cs="Times New Roman"/>
          <w:i/>
          <w:kern w:val="1"/>
          <w:sz w:val="24"/>
          <w:szCs w:val="24"/>
          <w:lang w:val="ro-RO" w:eastAsia="hi-IN" w:bidi="hi-IN"/>
        </w:rPr>
        <w:t>Legea nr. 51/2006 a serviciilor comunitare de utilităţi publice</w:t>
      </w:r>
      <w:r w:rsidRPr="0097485D">
        <w:rPr>
          <w:rFonts w:ascii="Times New Roman" w:eastAsia="SimSun" w:hAnsi="Times New Roman" w:cs="Times New Roman"/>
          <w:kern w:val="1"/>
          <w:sz w:val="24"/>
          <w:szCs w:val="24"/>
          <w:lang w:val="ro-RO" w:eastAsia="hi-IN" w:bidi="hi-IN"/>
        </w:rPr>
        <w:t>.</w:t>
      </w:r>
    </w:p>
    <w:p w14:paraId="27646900" w14:textId="3F29E46D" w:rsidR="00411150" w:rsidRPr="0097485D" w:rsidRDefault="00411150" w:rsidP="00411150">
      <w:pPr>
        <w:widowControl w:val="0"/>
        <w:suppressAutoHyphens/>
        <w:jc w:val="both"/>
        <w:rPr>
          <w:rFonts w:ascii="Times New Roman" w:eastAsia="Calibri" w:hAnsi="Times New Roman" w:cs="Times New Roman"/>
          <w:kern w:val="1"/>
          <w:sz w:val="24"/>
          <w:szCs w:val="24"/>
          <w:lang w:val="ro-RO" w:eastAsia="hi-IN" w:bidi="hi-IN"/>
        </w:rPr>
      </w:pPr>
      <w:r w:rsidRPr="0097485D">
        <w:rPr>
          <w:rFonts w:ascii="Times New Roman" w:eastAsia="Calibri" w:hAnsi="Times New Roman" w:cs="Times New Roman"/>
          <w:kern w:val="1"/>
          <w:sz w:val="24"/>
          <w:szCs w:val="24"/>
          <w:lang w:val="ro-RO" w:eastAsia="hi-IN" w:bidi="hi-IN"/>
        </w:rPr>
        <w:t xml:space="preserve">În contextul menţionat, atribuirea contractului/contractelor de delegare a gestiunii Serviciului public de transport prin curse regulate pe raza administrativ-teritorială a Judeţului </w:t>
      </w:r>
      <w:r w:rsidR="005F7DA0">
        <w:rPr>
          <w:rFonts w:ascii="Times New Roman" w:eastAsia="Calibri" w:hAnsi="Times New Roman" w:cs="Times New Roman"/>
          <w:kern w:val="1"/>
          <w:sz w:val="24"/>
          <w:szCs w:val="24"/>
          <w:lang w:val="ro-RO" w:eastAsia="hi-IN" w:bidi="hi-IN"/>
        </w:rPr>
        <w:t>Călărași</w:t>
      </w:r>
      <w:r w:rsidRPr="0097485D">
        <w:rPr>
          <w:rFonts w:ascii="Times New Roman" w:eastAsia="Calibri" w:hAnsi="Times New Roman" w:cs="Times New Roman"/>
          <w:kern w:val="1"/>
          <w:sz w:val="24"/>
          <w:szCs w:val="24"/>
          <w:lang w:val="ro-RO" w:eastAsia="hi-IN" w:bidi="hi-IN"/>
        </w:rPr>
        <w:t xml:space="preserve"> se va realiza prin procedură competitivă către un operator/operatori de trasport.  </w:t>
      </w:r>
    </w:p>
    <w:p w14:paraId="62AE1788" w14:textId="77777777" w:rsidR="00CF0DC1" w:rsidRPr="00F6183A" w:rsidRDefault="00CF0DC1" w:rsidP="00CF0DC1">
      <w:pPr>
        <w:spacing w:after="0" w:line="240" w:lineRule="auto"/>
        <w:jc w:val="both"/>
        <w:rPr>
          <w:rFonts w:ascii="Times New Roman" w:eastAsia="Times New Roman" w:hAnsi="Times New Roman" w:cs="Times New Roman"/>
          <w:sz w:val="24"/>
          <w:lang w:val="ro-RO"/>
        </w:rPr>
      </w:pPr>
      <w:r w:rsidRPr="00F6183A">
        <w:rPr>
          <w:rFonts w:ascii="Times New Roman" w:eastAsia="Times New Roman" w:hAnsi="Times New Roman" w:cs="Times New Roman"/>
          <w:sz w:val="24"/>
          <w:lang w:val="ro-RO"/>
        </w:rPr>
        <w:t xml:space="preserve">Procedura de atribuire a contractului de delegare a gestiunii serviciului de transport judeţean se desfăşoară conform </w:t>
      </w:r>
      <w:r w:rsidRPr="00F6183A">
        <w:rPr>
          <w:rFonts w:ascii="Times New Roman" w:eastAsia="Times New Roman" w:hAnsi="Times New Roman" w:cs="Times New Roman"/>
          <w:i/>
          <w:sz w:val="24"/>
          <w:lang w:val="ro-RO"/>
        </w:rPr>
        <w:t>Legii nr. 99/2016 privind achiziţiile sectoriale</w:t>
      </w:r>
      <w:r w:rsidRPr="00F6183A">
        <w:rPr>
          <w:rFonts w:ascii="Times New Roman" w:eastAsia="Times New Roman" w:hAnsi="Times New Roman" w:cs="Times New Roman"/>
          <w:sz w:val="24"/>
          <w:lang w:val="ro-RO"/>
        </w:rPr>
        <w:t xml:space="preserve">. </w:t>
      </w:r>
      <w:bookmarkStart w:id="11" w:name="_Hlk102991141"/>
      <w:r w:rsidRPr="00F6183A">
        <w:rPr>
          <w:rFonts w:ascii="Times New Roman" w:eastAsia="Times New Roman" w:hAnsi="Times New Roman" w:cs="Times New Roman"/>
          <w:sz w:val="24"/>
          <w:lang w:val="ro-RO"/>
        </w:rPr>
        <w:t>Sarcinile se încredinţează în baza unui contract de delegare a gestiunii care este asimilat actelor administrative şi care intră sub incidenţa prevederilor Legii contenciosului administrativ nr. 554/2004, cu modificările şi completările ulterioare.</w:t>
      </w:r>
    </w:p>
    <w:bookmarkEnd w:id="11"/>
    <w:p w14:paraId="4BC9BACF" w14:textId="77777777" w:rsidR="00CF0DC1" w:rsidRDefault="00CF0DC1" w:rsidP="0097485D">
      <w:pPr>
        <w:widowControl w:val="0"/>
        <w:suppressAutoHyphens/>
        <w:jc w:val="both"/>
        <w:rPr>
          <w:rFonts w:ascii="Times New Roman" w:eastAsia="SimSun" w:hAnsi="Times New Roman" w:cs="Times New Roman"/>
          <w:kern w:val="1"/>
          <w:sz w:val="24"/>
          <w:szCs w:val="24"/>
          <w:lang w:val="ro-RO" w:eastAsia="hi-IN" w:bidi="hi-IN"/>
        </w:rPr>
      </w:pPr>
    </w:p>
    <w:p w14:paraId="4B3813F1" w14:textId="77777777" w:rsidR="00411150" w:rsidRPr="0097485D" w:rsidRDefault="00411150" w:rsidP="0097485D">
      <w:pPr>
        <w:widowControl w:val="0"/>
        <w:suppressAutoHyphens/>
        <w:jc w:val="both"/>
        <w:rPr>
          <w:rFonts w:ascii="Times New Roman" w:eastAsia="SimSun" w:hAnsi="Times New Roman" w:cs="Times New Roman"/>
          <w:kern w:val="1"/>
          <w:sz w:val="24"/>
          <w:szCs w:val="24"/>
          <w:lang w:val="ro-RO" w:eastAsia="hi-IN" w:bidi="hi-IN"/>
        </w:rPr>
      </w:pPr>
      <w:r w:rsidRPr="0097485D">
        <w:rPr>
          <w:rFonts w:ascii="Times New Roman" w:eastAsia="SimSun" w:hAnsi="Times New Roman" w:cs="Times New Roman"/>
          <w:kern w:val="1"/>
          <w:sz w:val="24"/>
          <w:szCs w:val="24"/>
          <w:lang w:val="ro-RO" w:eastAsia="hi-IN" w:bidi="hi-IN"/>
        </w:rPr>
        <w:t xml:space="preserve">Deoarece contractul de delegare a gestiunii are ca obiect servicii pentru transportul de persoane la nivel judeţean, în condiţiile </w:t>
      </w:r>
      <w:r w:rsidRPr="0097485D">
        <w:rPr>
          <w:rFonts w:ascii="Times New Roman" w:eastAsia="SimSun" w:hAnsi="Times New Roman" w:cs="Times New Roman"/>
          <w:i/>
          <w:kern w:val="1"/>
          <w:sz w:val="24"/>
          <w:szCs w:val="24"/>
          <w:lang w:val="ro-RO" w:eastAsia="hi-IN" w:bidi="hi-IN"/>
        </w:rPr>
        <w:t xml:space="preserve">art. 3 alin. </w:t>
      </w:r>
      <w:r w:rsidRPr="0097485D">
        <w:rPr>
          <w:rFonts w:ascii="Times New Roman" w:eastAsia="SimSun" w:hAnsi="Times New Roman" w:cs="Times New Roman"/>
          <w:i/>
          <w:kern w:val="1"/>
          <w:sz w:val="24"/>
          <w:szCs w:val="24"/>
          <w:lang w:eastAsia="hi-IN" w:bidi="hi-IN"/>
        </w:rPr>
        <w:t xml:space="preserve">(1) </w:t>
      </w:r>
      <w:proofErr w:type="gramStart"/>
      <w:r w:rsidRPr="0097485D">
        <w:rPr>
          <w:rFonts w:ascii="Times New Roman" w:eastAsia="SimSun" w:hAnsi="Times New Roman" w:cs="Times New Roman"/>
          <w:i/>
          <w:kern w:val="1"/>
          <w:sz w:val="24"/>
          <w:szCs w:val="24"/>
          <w:lang w:eastAsia="hi-IN" w:bidi="hi-IN"/>
        </w:rPr>
        <w:t>lit</w:t>
      </w:r>
      <w:proofErr w:type="gramEnd"/>
      <w:r w:rsidRPr="0097485D">
        <w:rPr>
          <w:rFonts w:ascii="Times New Roman" w:eastAsia="SimSun" w:hAnsi="Times New Roman" w:cs="Times New Roman"/>
          <w:i/>
          <w:kern w:val="1"/>
          <w:sz w:val="24"/>
          <w:szCs w:val="24"/>
          <w:lang w:eastAsia="hi-IN" w:bidi="hi-IN"/>
        </w:rPr>
        <w:t xml:space="preserve">. </w:t>
      </w:r>
      <w:proofErr w:type="gramStart"/>
      <w:r w:rsidRPr="0097485D">
        <w:rPr>
          <w:rFonts w:ascii="Times New Roman" w:eastAsia="SimSun" w:hAnsi="Times New Roman" w:cs="Times New Roman"/>
          <w:i/>
          <w:kern w:val="1"/>
          <w:sz w:val="24"/>
          <w:szCs w:val="24"/>
          <w:lang w:eastAsia="hi-IN" w:bidi="hi-IN"/>
        </w:rPr>
        <w:t>a</w:t>
      </w:r>
      <w:proofErr w:type="gramEnd"/>
      <w:r w:rsidRPr="0097485D">
        <w:rPr>
          <w:rFonts w:ascii="Times New Roman" w:eastAsia="SimSun" w:hAnsi="Times New Roman" w:cs="Times New Roman"/>
          <w:i/>
          <w:kern w:val="1"/>
          <w:sz w:val="24"/>
          <w:szCs w:val="24"/>
          <w:lang w:eastAsia="hi-IN" w:bidi="hi-IN"/>
        </w:rPr>
        <w:t>), k), n), art. 8 alin. (1)</w:t>
      </w:r>
      <w:r w:rsidRPr="0097485D">
        <w:rPr>
          <w:rFonts w:ascii="Times New Roman" w:eastAsia="SimSun" w:hAnsi="Times New Roman" w:cs="Times New Roman"/>
          <w:kern w:val="1"/>
          <w:sz w:val="24"/>
          <w:szCs w:val="24"/>
          <w:lang w:eastAsia="hi-IN" w:bidi="hi-IN"/>
        </w:rPr>
        <w:t xml:space="preserve"> </w:t>
      </w:r>
      <w:proofErr w:type="gramStart"/>
      <w:r w:rsidRPr="0097485D">
        <w:rPr>
          <w:rFonts w:ascii="Times New Roman" w:eastAsia="SimSun" w:hAnsi="Times New Roman" w:cs="Times New Roman"/>
          <w:kern w:val="1"/>
          <w:sz w:val="24"/>
          <w:szCs w:val="24"/>
          <w:lang w:eastAsia="hi-IN" w:bidi="hi-IN"/>
        </w:rPr>
        <w:t>şi</w:t>
      </w:r>
      <w:proofErr w:type="gramEnd"/>
      <w:r w:rsidRPr="0097485D">
        <w:rPr>
          <w:rFonts w:ascii="Times New Roman" w:eastAsia="SimSun" w:hAnsi="Times New Roman" w:cs="Times New Roman"/>
          <w:kern w:val="1"/>
          <w:sz w:val="24"/>
          <w:szCs w:val="24"/>
          <w:lang w:eastAsia="hi-IN" w:bidi="hi-IN"/>
        </w:rPr>
        <w:t xml:space="preserve"> </w:t>
      </w:r>
      <w:r w:rsidRPr="0097485D">
        <w:rPr>
          <w:rFonts w:ascii="Times New Roman" w:eastAsia="SimSun" w:hAnsi="Times New Roman" w:cs="Times New Roman"/>
          <w:i/>
          <w:kern w:val="1"/>
          <w:sz w:val="24"/>
          <w:szCs w:val="24"/>
          <w:lang w:eastAsia="hi-IN" w:bidi="hi-IN"/>
        </w:rPr>
        <w:t>(2)</w:t>
      </w:r>
      <w:r w:rsidRPr="0097485D">
        <w:rPr>
          <w:rFonts w:ascii="Times New Roman" w:eastAsia="SimSun" w:hAnsi="Times New Roman" w:cs="Times New Roman"/>
          <w:kern w:val="1"/>
          <w:sz w:val="24"/>
          <w:szCs w:val="24"/>
          <w:lang w:eastAsia="hi-IN" w:bidi="hi-IN"/>
        </w:rPr>
        <w:t xml:space="preserve"> şi </w:t>
      </w:r>
      <w:r w:rsidRPr="0097485D">
        <w:rPr>
          <w:rFonts w:ascii="Times New Roman" w:eastAsia="SimSun" w:hAnsi="Times New Roman" w:cs="Times New Roman"/>
          <w:i/>
          <w:kern w:val="1"/>
          <w:sz w:val="24"/>
          <w:szCs w:val="24"/>
          <w:lang w:eastAsia="hi-IN" w:bidi="hi-IN"/>
        </w:rPr>
        <w:t xml:space="preserve">art. 251 alin. </w:t>
      </w:r>
      <w:r w:rsidRPr="0097485D">
        <w:rPr>
          <w:rFonts w:ascii="Times New Roman" w:eastAsia="SimSun" w:hAnsi="Times New Roman" w:cs="Times New Roman"/>
          <w:i/>
          <w:kern w:val="1"/>
          <w:sz w:val="24"/>
          <w:szCs w:val="24"/>
          <w:lang w:val="ro-RO" w:eastAsia="hi-IN" w:bidi="hi-IN"/>
        </w:rPr>
        <w:t>(2)</w:t>
      </w:r>
      <w:r w:rsidRPr="0097485D">
        <w:rPr>
          <w:rFonts w:ascii="Times New Roman" w:eastAsia="SimSun" w:hAnsi="Times New Roman" w:cs="Times New Roman"/>
          <w:kern w:val="1"/>
          <w:sz w:val="24"/>
          <w:szCs w:val="24"/>
          <w:lang w:val="ro-RO" w:eastAsia="hi-IN" w:bidi="hi-IN"/>
        </w:rPr>
        <w:t xml:space="preserve"> din </w:t>
      </w:r>
      <w:r w:rsidRPr="0097485D">
        <w:rPr>
          <w:rFonts w:ascii="Times New Roman" w:eastAsia="SimSun" w:hAnsi="Times New Roman" w:cs="Times New Roman"/>
          <w:i/>
          <w:kern w:val="1"/>
          <w:sz w:val="24"/>
          <w:szCs w:val="24"/>
          <w:lang w:val="ro-RO" w:eastAsia="hi-IN" w:bidi="hi-IN"/>
        </w:rPr>
        <w:t>Legea nr. 99/2016</w:t>
      </w:r>
      <w:r w:rsidRPr="0097485D">
        <w:rPr>
          <w:rFonts w:ascii="Times New Roman" w:eastAsia="SimSun" w:hAnsi="Times New Roman" w:cs="Times New Roman"/>
          <w:kern w:val="1"/>
          <w:sz w:val="24"/>
          <w:szCs w:val="24"/>
          <w:lang w:val="ro-RO" w:eastAsia="hi-IN" w:bidi="hi-IN"/>
        </w:rPr>
        <w:t xml:space="preserve">, acesta este un contract sectorial de servicii şi ca urmare, se atribuie cu respectarea </w:t>
      </w:r>
      <w:r w:rsidRPr="0097485D">
        <w:rPr>
          <w:rFonts w:ascii="Times New Roman" w:eastAsia="SimSun" w:hAnsi="Times New Roman" w:cs="Times New Roman"/>
          <w:i/>
          <w:kern w:val="1"/>
          <w:sz w:val="24"/>
          <w:szCs w:val="24"/>
          <w:lang w:val="ro-RO" w:eastAsia="hi-IN" w:bidi="hi-IN"/>
        </w:rPr>
        <w:t>Legii nr. 99/2016</w:t>
      </w:r>
      <w:r w:rsidRPr="0097485D">
        <w:rPr>
          <w:rFonts w:ascii="Times New Roman" w:eastAsia="SimSun" w:hAnsi="Times New Roman" w:cs="Times New Roman"/>
          <w:kern w:val="1"/>
          <w:sz w:val="24"/>
          <w:szCs w:val="24"/>
          <w:lang w:val="ro-RO" w:eastAsia="hi-IN" w:bidi="hi-IN"/>
        </w:rPr>
        <w:t xml:space="preserve"> şi a </w:t>
      </w:r>
      <w:r w:rsidRPr="0097485D">
        <w:rPr>
          <w:rFonts w:ascii="Times New Roman" w:eastAsia="SimSun" w:hAnsi="Times New Roman" w:cs="Times New Roman"/>
          <w:i/>
          <w:kern w:val="1"/>
          <w:sz w:val="24"/>
          <w:szCs w:val="24"/>
          <w:lang w:val="ro-RO" w:eastAsia="hi-IN" w:bidi="hi-IN"/>
        </w:rPr>
        <w:t>Normelor metodologice de aplicare a acesteia</w:t>
      </w:r>
      <w:r w:rsidRPr="0097485D">
        <w:rPr>
          <w:rFonts w:ascii="Times New Roman" w:eastAsia="SimSun" w:hAnsi="Times New Roman" w:cs="Times New Roman"/>
          <w:kern w:val="1"/>
          <w:sz w:val="24"/>
          <w:szCs w:val="24"/>
          <w:lang w:val="ro-RO" w:eastAsia="hi-IN" w:bidi="hi-IN"/>
        </w:rPr>
        <w:t xml:space="preserve">. O dată cu intrarea în vigoare a </w:t>
      </w:r>
      <w:r w:rsidRPr="0097485D">
        <w:rPr>
          <w:rFonts w:ascii="Times New Roman" w:eastAsia="SimSun" w:hAnsi="Times New Roman" w:cs="Times New Roman"/>
          <w:i/>
          <w:kern w:val="1"/>
          <w:sz w:val="24"/>
          <w:szCs w:val="24"/>
          <w:lang w:val="ro-RO" w:eastAsia="hi-IN" w:bidi="hi-IN"/>
        </w:rPr>
        <w:t>Legii nr. 34/2020</w:t>
      </w:r>
      <w:r w:rsidRPr="0097485D">
        <w:rPr>
          <w:rFonts w:ascii="Times New Roman" w:eastAsia="SimSun" w:hAnsi="Times New Roman" w:cs="Times New Roman"/>
          <w:kern w:val="1"/>
          <w:sz w:val="24"/>
          <w:szCs w:val="24"/>
          <w:lang w:val="ro-RO" w:eastAsia="hi-IN" w:bidi="hi-IN"/>
        </w:rPr>
        <w:t>, legislaţia aplicabilă procedurii de atribuire a contractului de servicii pentru transportul de persoane la nivel judeţean este legislaţia în domeniul achiziţiilor sectoriale.</w:t>
      </w:r>
    </w:p>
    <w:p w14:paraId="4161E821" w14:textId="6ACFD285" w:rsidR="00411150" w:rsidRPr="0097485D" w:rsidRDefault="00411150" w:rsidP="0097485D">
      <w:pPr>
        <w:widowControl w:val="0"/>
        <w:suppressAutoHyphens/>
        <w:jc w:val="both"/>
        <w:rPr>
          <w:rFonts w:ascii="Times New Roman" w:eastAsia="Calibri" w:hAnsi="Times New Roman" w:cs="Times New Roman"/>
          <w:kern w:val="1"/>
          <w:sz w:val="24"/>
          <w:szCs w:val="24"/>
          <w:lang w:val="ro-RO" w:eastAsia="hi-IN" w:bidi="hi-IN"/>
        </w:rPr>
      </w:pPr>
      <w:r w:rsidRPr="0097485D">
        <w:rPr>
          <w:rFonts w:ascii="Times New Roman" w:eastAsia="Calibri" w:hAnsi="Times New Roman" w:cs="Times New Roman"/>
          <w:kern w:val="1"/>
          <w:sz w:val="24"/>
          <w:szCs w:val="24"/>
          <w:lang w:val="ro-RO" w:eastAsia="hi-IN" w:bidi="hi-IN"/>
        </w:rPr>
        <w:t xml:space="preserve">Contractul de delegare a gestiunii serviciului de transport public judeţean este un contract încheiat în formă scrisă, prin care unitatea administrativ-teritorială – Judeţul </w:t>
      </w:r>
      <w:r w:rsidR="005F7DA0">
        <w:rPr>
          <w:rFonts w:ascii="Times New Roman" w:eastAsia="Times New Roman" w:hAnsi="Times New Roman" w:cs="Times New Roman"/>
          <w:kern w:val="1"/>
          <w:sz w:val="24"/>
          <w:szCs w:val="24"/>
          <w:lang w:val="ro-RO" w:eastAsia="ro-RO" w:bidi="hi-IN"/>
        </w:rPr>
        <w:t>Călărași</w:t>
      </w:r>
      <w:r w:rsidRPr="0097485D">
        <w:rPr>
          <w:rFonts w:ascii="Times New Roman" w:eastAsia="Calibri" w:hAnsi="Times New Roman" w:cs="Times New Roman"/>
          <w:kern w:val="1"/>
          <w:sz w:val="24"/>
          <w:szCs w:val="24"/>
          <w:lang w:val="ro-RO" w:eastAsia="hi-IN" w:bidi="hi-IN"/>
        </w:rPr>
        <w:t xml:space="preserve">, în calitate de delegatar, atribuie, prin una dintre modalitățile prevăzute de lege, pe o perioadă determinată, unui operator, în calitate de delegat, care </w:t>
      </w:r>
      <w:r w:rsidRPr="0097485D">
        <w:rPr>
          <w:rFonts w:ascii="Times New Roman" w:eastAsia="Calibri" w:hAnsi="Times New Roman" w:cs="Times New Roman"/>
          <w:kern w:val="1"/>
          <w:sz w:val="24"/>
          <w:szCs w:val="24"/>
          <w:lang w:val="ro-RO" w:eastAsia="hi-IN" w:bidi="hi-IN"/>
        </w:rPr>
        <w:lastRenderedPageBreak/>
        <w:t xml:space="preserve">acționează pe riscul și răspunderea sa, dreptul și obligația de a furniza/presta integral un serviciu de utilități publice ori, după caz, numai unele activități specifice acestuia, inclusiv dreptul și obligația de a administra și de a exploata infrastructura tehnico-edilitară aferentă serviciului/activității furnizate/prestate, în schimbul unei redevențe, după caz. Contractul de delegare a gestiunii poate fi încheiat de unitatea administrativ-teritorială, care are calitatea de delegatar. Contractul de delegare a gestiunii este asimilat actelor administrative și intră sub incidența prevederilor </w:t>
      </w:r>
      <w:r w:rsidRPr="0097485D">
        <w:rPr>
          <w:rFonts w:ascii="Times New Roman" w:eastAsia="Calibri" w:hAnsi="Times New Roman" w:cs="Times New Roman"/>
          <w:i/>
          <w:kern w:val="1"/>
          <w:sz w:val="24"/>
          <w:szCs w:val="24"/>
          <w:lang w:val="ro-RO" w:eastAsia="hi-IN" w:bidi="hi-IN"/>
        </w:rPr>
        <w:t>Legii nr. 554/2004, cu modificările și completările ulterioare</w:t>
      </w:r>
      <w:r w:rsidRPr="0097485D">
        <w:rPr>
          <w:rFonts w:ascii="Times New Roman" w:eastAsia="Calibri" w:hAnsi="Times New Roman" w:cs="Times New Roman"/>
          <w:kern w:val="1"/>
          <w:sz w:val="24"/>
          <w:szCs w:val="24"/>
          <w:lang w:val="ro-RO" w:eastAsia="hi-IN" w:bidi="hi-IN"/>
        </w:rPr>
        <w:t>.</w:t>
      </w:r>
    </w:p>
    <w:p w14:paraId="64132330" w14:textId="77777777" w:rsidR="00411150" w:rsidRPr="0097485D" w:rsidRDefault="00411150" w:rsidP="0097485D">
      <w:pPr>
        <w:spacing w:line="240" w:lineRule="auto"/>
        <w:jc w:val="both"/>
        <w:rPr>
          <w:rFonts w:ascii="Times New Roman" w:eastAsia="Times New Roman" w:hAnsi="Times New Roman" w:cs="Times New Roman"/>
          <w:sz w:val="24"/>
          <w:lang w:val="ro-RO"/>
        </w:rPr>
      </w:pPr>
      <w:r w:rsidRPr="0097485D">
        <w:rPr>
          <w:rFonts w:ascii="Times New Roman" w:eastAsia="Times New Roman" w:hAnsi="Times New Roman" w:cs="Times New Roman"/>
          <w:sz w:val="24"/>
          <w:lang w:val="ro-RO"/>
        </w:rPr>
        <w:t>Contractul de delegare a gestiunii va fi însoţit de caietul de sarcini şi regulamentul serviciului.</w:t>
      </w:r>
    </w:p>
    <w:p w14:paraId="3C016DEA" w14:textId="5867EBB4" w:rsidR="00411150" w:rsidRPr="0097485D" w:rsidRDefault="002527B9" w:rsidP="0097485D">
      <w:pPr>
        <w:widowControl w:val="0"/>
        <w:suppressAutoHyphens/>
        <w:jc w:val="both"/>
        <w:rPr>
          <w:rFonts w:ascii="Times New Roman" w:eastAsia="Calibri" w:hAnsi="Times New Roman" w:cs="Times New Roman"/>
          <w:kern w:val="1"/>
          <w:sz w:val="24"/>
          <w:szCs w:val="24"/>
          <w:lang w:val="ro-RO" w:eastAsia="hi-IN" w:bidi="hi-IN"/>
        </w:rPr>
      </w:pPr>
      <w:r w:rsidRPr="00562F93">
        <w:rPr>
          <w:rFonts w:ascii="Times New Roman" w:eastAsia="Calibri" w:hAnsi="Times New Roman" w:cs="Times New Roman"/>
          <w:kern w:val="1"/>
          <w:sz w:val="24"/>
          <w:szCs w:val="24"/>
          <w:lang w:val="ro-RO" w:eastAsia="hi-IN" w:bidi="hi-IN"/>
        </w:rPr>
        <w:t xml:space="preserve">Pentru perioada </w:t>
      </w:r>
      <w:r w:rsidRPr="00562F93">
        <w:rPr>
          <w:rFonts w:ascii="Times New Roman" w:eastAsia="Calibri" w:hAnsi="Times New Roman" w:cs="Times New Roman"/>
          <w:i/>
          <w:kern w:val="1"/>
          <w:sz w:val="24"/>
          <w:szCs w:val="24"/>
          <w:lang w:val="ro-RO" w:eastAsia="hi-IN" w:bidi="hi-IN"/>
        </w:rPr>
        <w:t>2023-</w:t>
      </w:r>
      <w:r w:rsidR="00562F93" w:rsidRPr="00562F93">
        <w:rPr>
          <w:rFonts w:ascii="Times New Roman" w:eastAsia="Calibri" w:hAnsi="Times New Roman" w:cs="Times New Roman"/>
          <w:i/>
          <w:kern w:val="1"/>
          <w:sz w:val="24"/>
          <w:szCs w:val="24"/>
          <w:lang w:val="ro-RO" w:eastAsia="hi-IN" w:bidi="hi-IN"/>
        </w:rPr>
        <w:t xml:space="preserve">2032 </w:t>
      </w:r>
      <w:r w:rsidRPr="00562F93">
        <w:rPr>
          <w:rFonts w:ascii="Times New Roman" w:eastAsia="Calibri" w:hAnsi="Times New Roman" w:cs="Times New Roman"/>
          <w:kern w:val="1"/>
          <w:sz w:val="24"/>
          <w:szCs w:val="24"/>
          <w:lang w:val="ro-RO" w:eastAsia="hi-IN" w:bidi="hi-IN"/>
        </w:rPr>
        <w:t xml:space="preserve">a fost propusă o nouă structură a deservirii, ce cuprinde un număr de </w:t>
      </w:r>
      <w:r w:rsidR="00562F93" w:rsidRPr="00562F93">
        <w:rPr>
          <w:rFonts w:ascii="Times New Roman" w:eastAsia="Calibri" w:hAnsi="Times New Roman" w:cs="Times New Roman"/>
          <w:b/>
          <w:kern w:val="1"/>
          <w:sz w:val="24"/>
          <w:szCs w:val="24"/>
          <w:lang w:val="ro-RO" w:eastAsia="hi-IN" w:bidi="hi-IN"/>
        </w:rPr>
        <w:t>34</w:t>
      </w:r>
      <w:r w:rsidR="00562F93">
        <w:rPr>
          <w:rFonts w:ascii="Times New Roman" w:eastAsia="Calibri" w:hAnsi="Times New Roman" w:cs="Times New Roman"/>
          <w:b/>
          <w:kern w:val="1"/>
          <w:sz w:val="24"/>
          <w:szCs w:val="24"/>
          <w:lang w:val="ro-RO" w:eastAsia="hi-IN" w:bidi="hi-IN"/>
        </w:rPr>
        <w:t xml:space="preserve"> </w:t>
      </w:r>
      <w:r w:rsidRPr="00562F93">
        <w:rPr>
          <w:rFonts w:ascii="Times New Roman" w:eastAsia="Calibri" w:hAnsi="Times New Roman" w:cs="Times New Roman"/>
          <w:b/>
          <w:kern w:val="1"/>
          <w:sz w:val="24"/>
          <w:szCs w:val="24"/>
          <w:lang w:val="ro-RO" w:eastAsia="hi-IN" w:bidi="hi-IN"/>
        </w:rPr>
        <w:t xml:space="preserve">de trasee structurate pe </w:t>
      </w:r>
      <w:r w:rsidR="00562F93" w:rsidRPr="00562F93">
        <w:rPr>
          <w:rFonts w:ascii="Times New Roman" w:eastAsia="Calibri" w:hAnsi="Times New Roman" w:cs="Times New Roman"/>
          <w:b/>
          <w:kern w:val="1"/>
          <w:sz w:val="24"/>
          <w:szCs w:val="24"/>
          <w:lang w:val="ro-RO" w:eastAsia="hi-IN" w:bidi="hi-IN"/>
        </w:rPr>
        <w:t>12</w:t>
      </w:r>
      <w:r w:rsidRPr="00562F93">
        <w:rPr>
          <w:rFonts w:ascii="Times New Roman" w:eastAsia="Calibri" w:hAnsi="Times New Roman" w:cs="Times New Roman"/>
          <w:b/>
          <w:kern w:val="1"/>
          <w:sz w:val="24"/>
          <w:szCs w:val="24"/>
          <w:lang w:val="ro-RO" w:eastAsia="hi-IN" w:bidi="hi-IN"/>
        </w:rPr>
        <w:t xml:space="preserve"> grupe de trasee.</w:t>
      </w:r>
      <w:r>
        <w:rPr>
          <w:rFonts w:ascii="Times New Roman" w:eastAsia="Calibri" w:hAnsi="Times New Roman" w:cs="Times New Roman"/>
          <w:b/>
          <w:kern w:val="1"/>
          <w:sz w:val="24"/>
          <w:szCs w:val="24"/>
          <w:lang w:val="ro-RO" w:eastAsia="hi-IN" w:bidi="hi-IN"/>
        </w:rPr>
        <w:t xml:space="preserve"> </w:t>
      </w:r>
    </w:p>
    <w:p w14:paraId="1DE2784F" w14:textId="417D0DDE" w:rsidR="00411150" w:rsidRPr="0097485D" w:rsidRDefault="009E279D" w:rsidP="0097485D">
      <w:pPr>
        <w:widowControl w:val="0"/>
        <w:suppressAutoHyphens/>
        <w:jc w:val="both"/>
        <w:rPr>
          <w:rFonts w:ascii="Times New Roman" w:eastAsia="SimSun" w:hAnsi="Times New Roman" w:cs="Times New Roman"/>
          <w:kern w:val="1"/>
          <w:sz w:val="24"/>
          <w:szCs w:val="24"/>
          <w:lang w:val="ro-RO" w:eastAsia="hi-IN" w:bidi="hi-IN"/>
        </w:rPr>
      </w:pPr>
      <w:r w:rsidRPr="009E279D">
        <w:rPr>
          <w:rFonts w:ascii="Times New Roman" w:eastAsia="SimSun" w:hAnsi="Times New Roman" w:cs="Times New Roman"/>
          <w:kern w:val="1"/>
          <w:sz w:val="24"/>
          <w:szCs w:val="24"/>
          <w:lang w:val="ro-RO" w:eastAsia="hi-IN" w:bidi="hi-IN"/>
        </w:rPr>
        <w:t xml:space="preserve">Dată fiind complexitatea serviciului de transport judeţean care urmează să fie delegat şi pentru a garanta accesul egal și nediscriminatoriu al operatorilor de transport la piața serviciului public de transport județean, atribuirea contractului de delegare se va realiza pe loturi, fiecărui lot corespunzându-i o grupă de trasee, fiecărui lot corespunzându-i o grupă de </w:t>
      </w:r>
      <w:r w:rsidRPr="00562F93">
        <w:rPr>
          <w:rFonts w:ascii="Times New Roman" w:eastAsia="SimSun" w:hAnsi="Times New Roman" w:cs="Times New Roman"/>
          <w:kern w:val="1"/>
          <w:sz w:val="24"/>
          <w:szCs w:val="24"/>
          <w:lang w:val="ro-RO" w:eastAsia="hi-IN" w:bidi="hi-IN"/>
        </w:rPr>
        <w:t xml:space="preserve">trasee: Lot 1- Grupa </w:t>
      </w:r>
      <w:r w:rsidR="00562F93" w:rsidRPr="00562F93">
        <w:rPr>
          <w:rFonts w:ascii="Times New Roman" w:eastAsia="SimSun" w:hAnsi="Times New Roman" w:cs="Times New Roman"/>
          <w:kern w:val="1"/>
          <w:sz w:val="24"/>
          <w:szCs w:val="24"/>
          <w:lang w:val="ro-RO" w:eastAsia="hi-IN" w:bidi="hi-IN"/>
        </w:rPr>
        <w:t>0</w:t>
      </w:r>
      <w:r w:rsidRPr="00562F93">
        <w:rPr>
          <w:rFonts w:ascii="Times New Roman" w:eastAsia="SimSun" w:hAnsi="Times New Roman" w:cs="Times New Roman"/>
          <w:kern w:val="1"/>
          <w:sz w:val="24"/>
          <w:szCs w:val="24"/>
          <w:lang w:val="ro-RO" w:eastAsia="hi-IN" w:bidi="hi-IN"/>
        </w:rPr>
        <w:t xml:space="preserve">1, .... Lot </w:t>
      </w:r>
      <w:r w:rsidR="00562F93" w:rsidRPr="00562F93">
        <w:rPr>
          <w:rFonts w:ascii="Times New Roman" w:eastAsia="SimSun" w:hAnsi="Times New Roman" w:cs="Times New Roman"/>
          <w:kern w:val="1"/>
          <w:sz w:val="24"/>
          <w:szCs w:val="24"/>
          <w:lang w:val="ro-RO" w:eastAsia="hi-IN" w:bidi="hi-IN"/>
        </w:rPr>
        <w:t>12</w:t>
      </w:r>
      <w:r w:rsidRPr="00562F93">
        <w:rPr>
          <w:rFonts w:ascii="Times New Roman" w:eastAsia="SimSun" w:hAnsi="Times New Roman" w:cs="Times New Roman"/>
          <w:kern w:val="1"/>
          <w:sz w:val="24"/>
          <w:szCs w:val="24"/>
          <w:lang w:val="ro-RO" w:eastAsia="hi-IN" w:bidi="hi-IN"/>
        </w:rPr>
        <w:t xml:space="preserve"> – Grupa </w:t>
      </w:r>
      <w:r w:rsidR="00562F93" w:rsidRPr="00562F93">
        <w:rPr>
          <w:rFonts w:ascii="Times New Roman" w:eastAsia="SimSun" w:hAnsi="Times New Roman" w:cs="Times New Roman"/>
          <w:kern w:val="1"/>
          <w:sz w:val="24"/>
          <w:szCs w:val="24"/>
          <w:lang w:val="ro-RO" w:eastAsia="hi-IN" w:bidi="hi-IN"/>
        </w:rPr>
        <w:t>12</w:t>
      </w:r>
    </w:p>
    <w:p w14:paraId="0575C0B0" w14:textId="77777777" w:rsidR="00623D6D" w:rsidRPr="0097485D" w:rsidRDefault="00623D6D" w:rsidP="00411150">
      <w:pPr>
        <w:widowControl w:val="0"/>
        <w:suppressAutoHyphens/>
        <w:jc w:val="both"/>
        <w:rPr>
          <w:rFonts w:ascii="Times New Roman" w:eastAsia="SimSun" w:hAnsi="Times New Roman" w:cs="Times New Roman"/>
          <w:kern w:val="1"/>
          <w:sz w:val="24"/>
          <w:szCs w:val="24"/>
          <w:lang w:val="ro-RO" w:eastAsia="hi-IN" w:bidi="hi-IN"/>
        </w:rPr>
      </w:pPr>
    </w:p>
    <w:p w14:paraId="35AD88B5" w14:textId="1DB035DA" w:rsidR="00CD3EA9" w:rsidRPr="0097485D" w:rsidRDefault="0080314C" w:rsidP="00E360CD">
      <w:pPr>
        <w:pStyle w:val="Heading2"/>
        <w:rPr>
          <w:rFonts w:ascii="Times New Roman" w:eastAsia="Times New Roman" w:hAnsi="Times New Roman" w:cs="Times New Roman"/>
          <w:b/>
          <w:color w:val="auto"/>
          <w:sz w:val="24"/>
          <w:szCs w:val="24"/>
          <w:lang w:val="ro-RO"/>
        </w:rPr>
      </w:pPr>
      <w:bookmarkStart w:id="12" w:name="_Toc114419161"/>
      <w:r w:rsidRPr="0097485D">
        <w:rPr>
          <w:rFonts w:ascii="Times New Roman" w:eastAsia="Times New Roman" w:hAnsi="Times New Roman" w:cs="Times New Roman"/>
          <w:b/>
          <w:color w:val="auto"/>
          <w:sz w:val="24"/>
          <w:szCs w:val="24"/>
          <w:lang w:val="ro-RO"/>
        </w:rPr>
        <w:t>2</w:t>
      </w:r>
      <w:r w:rsidR="00E360CD" w:rsidRPr="0097485D">
        <w:rPr>
          <w:rFonts w:ascii="Times New Roman" w:eastAsia="Times New Roman" w:hAnsi="Times New Roman" w:cs="Times New Roman"/>
          <w:b/>
          <w:color w:val="auto"/>
          <w:sz w:val="24"/>
          <w:szCs w:val="24"/>
          <w:lang w:val="ro-RO"/>
        </w:rPr>
        <w:t>.6. Riscuri</w:t>
      </w:r>
      <w:bookmarkEnd w:id="12"/>
    </w:p>
    <w:p w14:paraId="5D62451E" w14:textId="43731813" w:rsidR="003A22D4" w:rsidRPr="0097485D" w:rsidRDefault="00BF7B90" w:rsidP="003A22D4">
      <w:pPr>
        <w:jc w:val="both"/>
        <w:rPr>
          <w:rFonts w:ascii="Times New Roman" w:hAnsi="Times New Roman" w:cs="Times New Roman"/>
          <w:sz w:val="24"/>
          <w:szCs w:val="24"/>
          <w:lang w:val="ro-RO"/>
        </w:rPr>
      </w:pPr>
      <w:r w:rsidRPr="0097485D">
        <w:rPr>
          <w:rFonts w:ascii="Times New Roman" w:hAnsi="Times New Roman" w:cs="Times New Roman"/>
          <w:sz w:val="24"/>
          <w:szCs w:val="24"/>
          <w:lang w:val="ro-RO"/>
        </w:rPr>
        <w:t>Entit</w:t>
      </w:r>
      <w:r w:rsidR="003A22D4" w:rsidRPr="0097485D">
        <w:rPr>
          <w:rFonts w:ascii="Times New Roman" w:hAnsi="Times New Roman" w:cs="Times New Roman"/>
          <w:sz w:val="24"/>
          <w:szCs w:val="24"/>
          <w:lang w:val="ro-RO"/>
        </w:rPr>
        <w:t>atea contractantă a identificat o serie de riscuri ce pot interveni pe parcursul gestiunii delegate a serviciului de transport public judeţean către un operator/operatori de transport. Descrierea acestora, consecinţele şi modul de gestionare a acestora sunt prezentate în continuare: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8"/>
        <w:gridCol w:w="2973"/>
      </w:tblGrid>
      <w:tr w:rsidR="007E03C0" w:rsidRPr="0097485D" w14:paraId="06A09E48" w14:textId="77777777" w:rsidTr="006255DB">
        <w:trPr>
          <w:tblHeader/>
          <w:jc w:val="center"/>
        </w:trPr>
        <w:tc>
          <w:tcPr>
            <w:tcW w:w="2337" w:type="dxa"/>
          </w:tcPr>
          <w:p w14:paraId="1E028709" w14:textId="77777777" w:rsidR="003A22D4" w:rsidRPr="0097485D" w:rsidRDefault="003A22D4" w:rsidP="009E279D">
            <w:pPr>
              <w:spacing w:after="0" w:line="240" w:lineRule="auto"/>
              <w:jc w:val="center"/>
              <w:rPr>
                <w:rFonts w:ascii="Times New Roman" w:eastAsia="Calibri" w:hAnsi="Times New Roman" w:cs="Times New Roman"/>
                <w:b/>
                <w:lang w:val="it-IT"/>
              </w:rPr>
            </w:pPr>
            <w:r w:rsidRPr="0097485D">
              <w:rPr>
                <w:rFonts w:ascii="Times New Roman" w:eastAsia="Calibri" w:hAnsi="Times New Roman" w:cs="Times New Roman"/>
                <w:b/>
                <w:lang w:val="it-IT"/>
              </w:rPr>
              <w:t>Categoria de risc</w:t>
            </w:r>
          </w:p>
        </w:tc>
        <w:tc>
          <w:tcPr>
            <w:tcW w:w="2337" w:type="dxa"/>
          </w:tcPr>
          <w:p w14:paraId="620336C4" w14:textId="77777777" w:rsidR="003A22D4" w:rsidRPr="0097485D" w:rsidRDefault="003A22D4" w:rsidP="009E279D">
            <w:pPr>
              <w:spacing w:after="0" w:line="240" w:lineRule="auto"/>
              <w:jc w:val="center"/>
              <w:rPr>
                <w:rFonts w:ascii="Times New Roman" w:eastAsia="Calibri" w:hAnsi="Times New Roman" w:cs="Times New Roman"/>
                <w:b/>
                <w:lang w:val="it-IT"/>
              </w:rPr>
            </w:pPr>
            <w:r w:rsidRPr="0097485D">
              <w:rPr>
                <w:rFonts w:ascii="Times New Roman" w:eastAsia="Calibri" w:hAnsi="Times New Roman" w:cs="Times New Roman"/>
                <w:b/>
                <w:lang w:val="it-IT"/>
              </w:rPr>
              <w:t>Descriere</w:t>
            </w:r>
          </w:p>
        </w:tc>
        <w:tc>
          <w:tcPr>
            <w:tcW w:w="2338" w:type="dxa"/>
          </w:tcPr>
          <w:p w14:paraId="3058D685" w14:textId="77777777" w:rsidR="003A22D4" w:rsidRPr="0097485D" w:rsidRDefault="003A22D4" w:rsidP="009E279D">
            <w:pPr>
              <w:spacing w:after="0" w:line="240" w:lineRule="auto"/>
              <w:jc w:val="center"/>
              <w:rPr>
                <w:rFonts w:ascii="Times New Roman" w:eastAsia="Calibri" w:hAnsi="Times New Roman" w:cs="Times New Roman"/>
                <w:b/>
                <w:lang w:val="it-IT"/>
              </w:rPr>
            </w:pPr>
            <w:r w:rsidRPr="0097485D">
              <w:rPr>
                <w:rFonts w:ascii="Times New Roman" w:eastAsia="Calibri" w:hAnsi="Times New Roman" w:cs="Times New Roman"/>
                <w:b/>
                <w:lang w:val="it-IT"/>
              </w:rPr>
              <w:t>Consecinţe</w:t>
            </w:r>
          </w:p>
        </w:tc>
        <w:tc>
          <w:tcPr>
            <w:tcW w:w="2973" w:type="dxa"/>
          </w:tcPr>
          <w:p w14:paraId="5B2A7392" w14:textId="77777777" w:rsidR="003A22D4" w:rsidRPr="0097485D" w:rsidRDefault="003A22D4" w:rsidP="009E279D">
            <w:pPr>
              <w:spacing w:after="0" w:line="240" w:lineRule="auto"/>
              <w:jc w:val="center"/>
              <w:rPr>
                <w:rFonts w:ascii="Times New Roman" w:eastAsia="Calibri" w:hAnsi="Times New Roman" w:cs="Times New Roman"/>
                <w:b/>
                <w:lang w:val="it-IT"/>
              </w:rPr>
            </w:pPr>
            <w:r w:rsidRPr="0097485D">
              <w:rPr>
                <w:rFonts w:ascii="Times New Roman" w:eastAsia="Calibri" w:hAnsi="Times New Roman" w:cs="Times New Roman"/>
                <w:b/>
                <w:lang w:val="it-IT"/>
              </w:rPr>
              <w:t>Gestionare</w:t>
            </w:r>
          </w:p>
        </w:tc>
      </w:tr>
      <w:tr w:rsidR="007E03C0" w:rsidRPr="0097485D" w14:paraId="17DB6819" w14:textId="77777777" w:rsidTr="006255DB">
        <w:trPr>
          <w:jc w:val="center"/>
        </w:trPr>
        <w:tc>
          <w:tcPr>
            <w:tcW w:w="9985" w:type="dxa"/>
            <w:gridSpan w:val="4"/>
          </w:tcPr>
          <w:p w14:paraId="5AE4D565"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Riscuri de amplasament</w:t>
            </w:r>
          </w:p>
        </w:tc>
      </w:tr>
      <w:tr w:rsidR="007E03C0" w:rsidRPr="00047143" w14:paraId="06E445B9" w14:textId="77777777" w:rsidTr="006255DB">
        <w:trPr>
          <w:jc w:val="center"/>
        </w:trPr>
        <w:tc>
          <w:tcPr>
            <w:tcW w:w="2337" w:type="dxa"/>
          </w:tcPr>
          <w:p w14:paraId="573549D8" w14:textId="77777777" w:rsidR="003A22D4" w:rsidRPr="0097485D" w:rsidRDefault="003A22D4" w:rsidP="009E279D">
            <w:pPr>
              <w:spacing w:after="0" w:line="240" w:lineRule="auto"/>
              <w:rPr>
                <w:rFonts w:ascii="Times New Roman" w:eastAsia="Calibri" w:hAnsi="Times New Roman" w:cs="Times New Roman"/>
              </w:rPr>
            </w:pPr>
            <w:r w:rsidRPr="0097485D">
              <w:rPr>
                <w:rFonts w:ascii="Times New Roman" w:eastAsia="Calibri" w:hAnsi="Times New Roman" w:cs="Times New Roman"/>
              </w:rPr>
              <w:t>Structura existentă a infrastructurii de transport</w:t>
            </w:r>
          </w:p>
        </w:tc>
        <w:tc>
          <w:tcPr>
            <w:tcW w:w="2337" w:type="dxa"/>
          </w:tcPr>
          <w:p w14:paraId="325EB73D" w14:textId="64E5311F"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Drumurile existente pe traseele pe care se efectuează transportul judeţean sunt</w:t>
            </w:r>
            <w:r w:rsidR="006255DB" w:rsidRPr="0097485D">
              <w:rPr>
                <w:rFonts w:ascii="Times New Roman" w:eastAsia="Calibri" w:hAnsi="Times New Roman" w:cs="Times New Roman"/>
                <w:lang w:val="it-IT"/>
              </w:rPr>
              <w:t xml:space="preserve"> deteriorate</w:t>
            </w:r>
            <w:r w:rsidRPr="0097485D">
              <w:rPr>
                <w:rFonts w:ascii="Times New Roman" w:eastAsia="Calibri" w:hAnsi="Times New Roman" w:cs="Times New Roman"/>
                <w:lang w:val="it-IT"/>
              </w:rPr>
              <w:t xml:space="preserve"> sau au tendinţă să se deterioreze rapid</w:t>
            </w:r>
          </w:p>
        </w:tc>
        <w:tc>
          <w:tcPr>
            <w:tcW w:w="2338" w:type="dxa"/>
          </w:tcPr>
          <w:p w14:paraId="76A87BD8"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Uzură accentuată a mijloacelor de transport şi majorarea costurilor de întreţinere</w:t>
            </w:r>
          </w:p>
        </w:tc>
        <w:tc>
          <w:tcPr>
            <w:tcW w:w="2973" w:type="dxa"/>
          </w:tcPr>
          <w:p w14:paraId="38A401C2"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Entitatea contractantă, în calitate de administrator a drumurilor judeţene va lua toate măsurile necesare pentru a le menţine în stare corespunzătoare.</w:t>
            </w:r>
          </w:p>
        </w:tc>
      </w:tr>
      <w:tr w:rsidR="007E03C0" w:rsidRPr="007E03C0" w14:paraId="646E0FB8" w14:textId="77777777" w:rsidTr="006255DB">
        <w:trPr>
          <w:jc w:val="center"/>
        </w:trPr>
        <w:tc>
          <w:tcPr>
            <w:tcW w:w="9985" w:type="dxa"/>
            <w:gridSpan w:val="4"/>
          </w:tcPr>
          <w:p w14:paraId="7E53804D"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Aspecte legate de finanţarea contractului</w:t>
            </w:r>
          </w:p>
        </w:tc>
      </w:tr>
      <w:tr w:rsidR="007E03C0" w:rsidRPr="00047143" w14:paraId="727A9B1C" w14:textId="77777777" w:rsidTr="006255DB">
        <w:trPr>
          <w:jc w:val="center"/>
        </w:trPr>
        <w:tc>
          <w:tcPr>
            <w:tcW w:w="2337" w:type="dxa"/>
          </w:tcPr>
          <w:p w14:paraId="6D5DE886"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Modificări de taxe</w:t>
            </w:r>
          </w:p>
        </w:tc>
        <w:tc>
          <w:tcPr>
            <w:tcW w:w="2337" w:type="dxa"/>
          </w:tcPr>
          <w:p w14:paraId="46AE3EFC" w14:textId="77777777" w:rsidR="003A22D4" w:rsidRPr="0097485D" w:rsidRDefault="003A22D4" w:rsidP="009E279D">
            <w:pPr>
              <w:spacing w:after="0" w:line="240" w:lineRule="auto"/>
              <w:rPr>
                <w:rFonts w:ascii="Times New Roman" w:eastAsia="Calibri" w:hAnsi="Times New Roman" w:cs="Times New Roman"/>
                <w:lang w:val="it-IT"/>
              </w:rPr>
            </w:pPr>
            <w:r w:rsidRPr="0097485D">
              <w:rPr>
                <w:rFonts w:ascii="Times New Roman" w:eastAsia="Calibri" w:hAnsi="Times New Roman" w:cs="Times New Roman"/>
                <w:lang w:val="it-IT"/>
              </w:rPr>
              <w:t>Pe parcursul contractului, regimul de taxe şi impozite se schimbă în defavoarea delegatului</w:t>
            </w:r>
          </w:p>
        </w:tc>
        <w:tc>
          <w:tcPr>
            <w:tcW w:w="2338" w:type="dxa"/>
          </w:tcPr>
          <w:p w14:paraId="25B32F6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Impact negativ asupra veniturilor financiare ale delegatului şi imposibilitatea asigurării serviciului la nivelul impus</w:t>
            </w:r>
          </w:p>
        </w:tc>
        <w:tc>
          <w:tcPr>
            <w:tcW w:w="2973" w:type="dxa"/>
          </w:tcPr>
          <w:p w14:paraId="662D49F1"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Stabilirea procentului ce îl reprezintă taxele şi impozitele din valoarea tarifului la fundamentarea acestuia şi stabilirea modalităţii de modificare a tarifului proporţional cu aceste modificări</w:t>
            </w:r>
          </w:p>
        </w:tc>
      </w:tr>
      <w:tr w:rsidR="007E03C0" w:rsidRPr="007E03C0" w14:paraId="0537A291" w14:textId="77777777" w:rsidTr="006255DB">
        <w:trPr>
          <w:jc w:val="center"/>
        </w:trPr>
        <w:tc>
          <w:tcPr>
            <w:tcW w:w="9985" w:type="dxa"/>
            <w:gridSpan w:val="4"/>
          </w:tcPr>
          <w:p w14:paraId="649D64F9"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Operare</w:t>
            </w:r>
          </w:p>
        </w:tc>
      </w:tr>
      <w:tr w:rsidR="007E03C0" w:rsidRPr="00047143" w14:paraId="777A3014" w14:textId="77777777" w:rsidTr="006255DB">
        <w:trPr>
          <w:jc w:val="center"/>
        </w:trPr>
        <w:tc>
          <w:tcPr>
            <w:tcW w:w="2337" w:type="dxa"/>
          </w:tcPr>
          <w:p w14:paraId="42643CB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Întreţinere şi reparare</w:t>
            </w:r>
          </w:p>
        </w:tc>
        <w:tc>
          <w:tcPr>
            <w:tcW w:w="2337" w:type="dxa"/>
          </w:tcPr>
          <w:p w14:paraId="1A7905A1"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 xml:space="preserve">Defectarea mijloacelor de transport mai des decât s-a luat în considerare conduce la cheltuieli mai mari de întreţinere şi reparaţie decât cele utilizate la </w:t>
            </w:r>
            <w:r w:rsidRPr="0097485D">
              <w:rPr>
                <w:rFonts w:ascii="Times New Roman" w:eastAsia="Calibri" w:hAnsi="Times New Roman" w:cs="Times New Roman"/>
                <w:lang w:val="it-IT"/>
              </w:rPr>
              <w:lastRenderedPageBreak/>
              <w:t>fundamentarea tarifelor de transport</w:t>
            </w:r>
          </w:p>
        </w:tc>
        <w:tc>
          <w:tcPr>
            <w:tcW w:w="2338" w:type="dxa"/>
          </w:tcPr>
          <w:p w14:paraId="2FD9B53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lastRenderedPageBreak/>
              <w:t>Creşterea costurilor de operare cu efecte negative atât asupra calităţii serviciului prestat cât şi asupra investiţiilor planificate prin diminuarea profitului obţinut.</w:t>
            </w:r>
          </w:p>
        </w:tc>
        <w:tc>
          <w:tcPr>
            <w:tcW w:w="2973" w:type="dxa"/>
          </w:tcPr>
          <w:p w14:paraId="4E0A2D57"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 xml:space="preserve">Entitatea contractantă stabileşte ca factor de evaluare “vechimea parcului de autovehicule” prin care se acordă cele mai mari punctaje mijloacelor de transport cu o vechime cât mai mică, astfel încât să se diminueze </w:t>
            </w:r>
            <w:r w:rsidRPr="0097485D">
              <w:rPr>
                <w:rFonts w:ascii="Times New Roman" w:eastAsia="Calibri" w:hAnsi="Times New Roman" w:cs="Times New Roman"/>
                <w:lang w:val="it-IT"/>
              </w:rPr>
              <w:lastRenderedPageBreak/>
              <w:t>probabilitatea de defectare a acestora peste limita previzionată.</w:t>
            </w:r>
          </w:p>
        </w:tc>
      </w:tr>
      <w:tr w:rsidR="007E03C0" w:rsidRPr="00047143" w14:paraId="1EC8D330" w14:textId="77777777" w:rsidTr="006255DB">
        <w:trPr>
          <w:jc w:val="center"/>
        </w:trPr>
        <w:tc>
          <w:tcPr>
            <w:tcW w:w="2337" w:type="dxa"/>
          </w:tcPr>
          <w:p w14:paraId="2593686D"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lastRenderedPageBreak/>
              <w:t>Operare</w:t>
            </w:r>
          </w:p>
        </w:tc>
        <w:tc>
          <w:tcPr>
            <w:tcW w:w="2337" w:type="dxa"/>
          </w:tcPr>
          <w:p w14:paraId="2319EC8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Delegatul nu poate efectua prestaţiile conform contractului</w:t>
            </w:r>
          </w:p>
        </w:tc>
        <w:tc>
          <w:tcPr>
            <w:tcW w:w="2338" w:type="dxa"/>
          </w:tcPr>
          <w:p w14:paraId="3492A83E"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Imposibilitatea asigurării serviciului la nivelul specificat în caietul de sarcini şi oferta depusă.</w:t>
            </w:r>
          </w:p>
        </w:tc>
        <w:tc>
          <w:tcPr>
            <w:tcW w:w="2973" w:type="dxa"/>
          </w:tcPr>
          <w:p w14:paraId="794D1FC5"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Entitatea contractantă impune prin documentaţia de atribuire (caietul de sarcini, condiţii contractuale obligatorii) condiţii care să minimizeze riscurile de a nu mai putea fi prestate serviciile de către delegat şi să examineze în detaliu încă din faza de ofertare, capacitatea viitorului delegat de a îndeplini cu succes contractul.</w:t>
            </w:r>
          </w:p>
        </w:tc>
      </w:tr>
      <w:tr w:rsidR="007E03C0" w:rsidRPr="007E03C0" w14:paraId="41EFDF18" w14:textId="77777777" w:rsidTr="006255DB">
        <w:trPr>
          <w:jc w:val="center"/>
        </w:trPr>
        <w:tc>
          <w:tcPr>
            <w:tcW w:w="9985" w:type="dxa"/>
            <w:gridSpan w:val="4"/>
          </w:tcPr>
          <w:p w14:paraId="195A8D6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Piaţa</w:t>
            </w:r>
          </w:p>
        </w:tc>
      </w:tr>
      <w:tr w:rsidR="007E03C0" w:rsidRPr="00047143" w14:paraId="7D89D52F" w14:textId="77777777" w:rsidTr="006255DB">
        <w:trPr>
          <w:jc w:val="center"/>
        </w:trPr>
        <w:tc>
          <w:tcPr>
            <w:tcW w:w="2337" w:type="dxa"/>
          </w:tcPr>
          <w:p w14:paraId="2A4E6F6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Schimbări demografice</w:t>
            </w:r>
          </w:p>
        </w:tc>
        <w:tc>
          <w:tcPr>
            <w:tcW w:w="2337" w:type="dxa"/>
          </w:tcPr>
          <w:p w14:paraId="1E150B3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O schimbare demografică sau socio-economică afectează cererea pentru serviciile delegate</w:t>
            </w:r>
          </w:p>
        </w:tc>
        <w:tc>
          <w:tcPr>
            <w:tcW w:w="2338" w:type="dxa"/>
          </w:tcPr>
          <w:p w14:paraId="285C821E"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Venituri sub proiecţiile financiare anterioare</w:t>
            </w:r>
          </w:p>
        </w:tc>
        <w:tc>
          <w:tcPr>
            <w:tcW w:w="2973" w:type="dxa"/>
          </w:tcPr>
          <w:p w14:paraId="7FF88EC3"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Prevederea de condiţii contractuale care să permită, de comun acord, modificarea prestării serviciului astfel încât acestea să satisfacă cererea utilizatorilor finali.</w:t>
            </w:r>
          </w:p>
        </w:tc>
      </w:tr>
      <w:tr w:rsidR="007E03C0" w:rsidRPr="00047143" w14:paraId="09254C18" w14:textId="77777777" w:rsidTr="006255DB">
        <w:trPr>
          <w:jc w:val="center"/>
        </w:trPr>
        <w:tc>
          <w:tcPr>
            <w:tcW w:w="2337" w:type="dxa"/>
          </w:tcPr>
          <w:p w14:paraId="2BC46024"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Inflaţia</w:t>
            </w:r>
          </w:p>
        </w:tc>
        <w:tc>
          <w:tcPr>
            <w:tcW w:w="2337" w:type="dxa"/>
          </w:tcPr>
          <w:p w14:paraId="27A9067E"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Valoarea plăţilor în timp este afectată de inflaţie</w:t>
            </w:r>
          </w:p>
        </w:tc>
        <w:tc>
          <w:tcPr>
            <w:tcW w:w="2338" w:type="dxa"/>
          </w:tcPr>
          <w:p w14:paraId="1A6AD935"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Diminuarea în termeni reali a veniturilor din prestarea serviciului</w:t>
            </w:r>
          </w:p>
        </w:tc>
        <w:tc>
          <w:tcPr>
            <w:tcW w:w="2973" w:type="dxa"/>
          </w:tcPr>
          <w:p w14:paraId="101B7A08"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În contract se prevede o modalitate de actualizare, ajustare a tarifelor pentru a compensa inflaţia.</w:t>
            </w:r>
          </w:p>
        </w:tc>
      </w:tr>
      <w:tr w:rsidR="007E03C0" w:rsidRPr="00047143" w14:paraId="4422F510" w14:textId="77777777" w:rsidTr="006255DB">
        <w:trPr>
          <w:jc w:val="center"/>
        </w:trPr>
        <w:tc>
          <w:tcPr>
            <w:tcW w:w="9985" w:type="dxa"/>
            <w:gridSpan w:val="4"/>
          </w:tcPr>
          <w:p w14:paraId="76E4D742"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Riscul legal şi de politică a Entităţii Contractante</w:t>
            </w:r>
          </w:p>
        </w:tc>
      </w:tr>
      <w:tr w:rsidR="007E03C0" w:rsidRPr="00047143" w14:paraId="167EB239" w14:textId="77777777" w:rsidTr="006255DB">
        <w:trPr>
          <w:jc w:val="center"/>
        </w:trPr>
        <w:tc>
          <w:tcPr>
            <w:tcW w:w="2337" w:type="dxa"/>
          </w:tcPr>
          <w:p w14:paraId="0C204AD8"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Reglementarea</w:t>
            </w:r>
          </w:p>
        </w:tc>
        <w:tc>
          <w:tcPr>
            <w:tcW w:w="2337" w:type="dxa"/>
          </w:tcPr>
          <w:p w14:paraId="4DE406C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Existenţa unui cadru statutar de reglementări care vor afecta delegatul.</w:t>
            </w:r>
          </w:p>
        </w:tc>
        <w:tc>
          <w:tcPr>
            <w:tcW w:w="2338" w:type="dxa"/>
          </w:tcPr>
          <w:p w14:paraId="3FE3DC2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Efect asupra costurilor şi veniturilor.</w:t>
            </w:r>
          </w:p>
        </w:tc>
        <w:tc>
          <w:tcPr>
            <w:tcW w:w="2973" w:type="dxa"/>
          </w:tcPr>
          <w:p w14:paraId="23809271"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Delegatul evaluează sistemul de reglementări şi îşi fundamentează oferta în consecinţă.</w:t>
            </w:r>
          </w:p>
        </w:tc>
      </w:tr>
      <w:tr w:rsidR="007E03C0" w:rsidRPr="00047143" w14:paraId="4072AEE0" w14:textId="77777777" w:rsidTr="006255DB">
        <w:trPr>
          <w:jc w:val="center"/>
        </w:trPr>
        <w:tc>
          <w:tcPr>
            <w:tcW w:w="2337" w:type="dxa"/>
          </w:tcPr>
          <w:p w14:paraId="1587FEE4"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Schimbări legislative şi/sau depolitică referitoare la prestarea acestor servicii</w:t>
            </w:r>
          </w:p>
        </w:tc>
        <w:tc>
          <w:tcPr>
            <w:tcW w:w="2337" w:type="dxa"/>
          </w:tcPr>
          <w:p w14:paraId="1D4A1D9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Schimbarea legislativă şi/sau a politicii Entităţii Contractante, care nu poate fi anticipată la semnarea contractului şi care ste adresată direct, specific şi exclusiv prestării serviciului de transport, ceea ce conduce la costuri de capital sau operaţionale suplimentare din partea delegatului.</w:t>
            </w:r>
          </w:p>
        </w:tc>
        <w:tc>
          <w:tcPr>
            <w:tcW w:w="2338" w:type="dxa"/>
          </w:tcPr>
          <w:p w14:paraId="3F5CE1A6"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Creştere semnificativă în costurile operaţionale ale delegatului şi/sau necesitatea de a efectua cheltuieli de capital pentru a putea răspunde acestor schimbări.</w:t>
            </w:r>
          </w:p>
        </w:tc>
        <w:tc>
          <w:tcPr>
            <w:tcW w:w="2973" w:type="dxa"/>
          </w:tcPr>
          <w:p w14:paraId="694969F4"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 xml:space="preserve">Entitatea Contractantă poate să reducă răspunderea pentru astfel de schimbări prin monitorizarea şi limitarea schimbărilor ce ar putea avea astfel de consecinţe asupra serviciului. </w:t>
            </w:r>
          </w:p>
        </w:tc>
      </w:tr>
      <w:tr w:rsidR="007E03C0" w:rsidRPr="00047143" w14:paraId="68C57F8B" w14:textId="77777777" w:rsidTr="006255DB">
        <w:trPr>
          <w:jc w:val="center"/>
        </w:trPr>
        <w:tc>
          <w:tcPr>
            <w:tcW w:w="2337" w:type="dxa"/>
          </w:tcPr>
          <w:p w14:paraId="0AAB9D2C"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Schimbări legislative şi/sau de politică la nivel naţional</w:t>
            </w:r>
          </w:p>
        </w:tc>
        <w:tc>
          <w:tcPr>
            <w:tcW w:w="2337" w:type="dxa"/>
          </w:tcPr>
          <w:p w14:paraId="74B953A2"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 xml:space="preserve">Schimbare legislativă şi/sau a politicii la nivel naţional, care nu putea fi anticipată la semnarea contractului şi care este adresată direct sau se aplică indirect şi </w:t>
            </w:r>
            <w:r w:rsidRPr="0097485D">
              <w:rPr>
                <w:rFonts w:ascii="Times New Roman" w:eastAsia="Calibri" w:hAnsi="Times New Roman" w:cs="Times New Roman"/>
                <w:lang w:val="it-IT"/>
              </w:rPr>
              <w:lastRenderedPageBreak/>
              <w:t>serviciului de transport public de persoane, ceea ce conduce la costuri de capital sau operaţionale suplimentare din partea delegatului.</w:t>
            </w:r>
          </w:p>
        </w:tc>
        <w:tc>
          <w:tcPr>
            <w:tcW w:w="2338" w:type="dxa"/>
          </w:tcPr>
          <w:p w14:paraId="04CA65F7"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lastRenderedPageBreak/>
              <w:t>Creştere semnificativă în costurile operaţionale ale delegatului şi/sau necesitatea de a efectua cheltuieli de capital pentru a putea răspunde acestor schimbări.</w:t>
            </w:r>
          </w:p>
        </w:tc>
        <w:tc>
          <w:tcPr>
            <w:tcW w:w="2973" w:type="dxa"/>
          </w:tcPr>
          <w:p w14:paraId="63B66ECC"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Prevederea de clauze care să reglementeze cât mai multe asemenea modificări posibile: taxe şi impozite, inflaţie etc.</w:t>
            </w:r>
          </w:p>
        </w:tc>
      </w:tr>
      <w:tr w:rsidR="007E03C0" w:rsidRPr="007E03C0" w14:paraId="4C113E7A" w14:textId="77777777" w:rsidTr="006255DB">
        <w:trPr>
          <w:jc w:val="center"/>
        </w:trPr>
        <w:tc>
          <w:tcPr>
            <w:tcW w:w="9985" w:type="dxa"/>
            <w:gridSpan w:val="4"/>
          </w:tcPr>
          <w:p w14:paraId="7BBAE5DD"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lastRenderedPageBreak/>
              <w:t>Activele proiectului</w:t>
            </w:r>
          </w:p>
        </w:tc>
      </w:tr>
      <w:tr w:rsidR="007E03C0" w:rsidRPr="00047143" w14:paraId="110B03F8" w14:textId="77777777" w:rsidTr="006255DB">
        <w:trPr>
          <w:jc w:val="center"/>
        </w:trPr>
        <w:tc>
          <w:tcPr>
            <w:tcW w:w="2337" w:type="dxa"/>
          </w:tcPr>
          <w:p w14:paraId="4C96BD70"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Deprecierea tehnică</w:t>
            </w:r>
          </w:p>
        </w:tc>
        <w:tc>
          <w:tcPr>
            <w:tcW w:w="2337" w:type="dxa"/>
          </w:tcPr>
          <w:p w14:paraId="4DEE59D6"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Deprecierea tehnică este mai mare decât cea prevăzută</w:t>
            </w:r>
          </w:p>
        </w:tc>
        <w:tc>
          <w:tcPr>
            <w:tcW w:w="2338" w:type="dxa"/>
          </w:tcPr>
          <w:p w14:paraId="4BF95303"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Creşte costurile de retehnologizare</w:t>
            </w:r>
          </w:p>
        </w:tc>
        <w:tc>
          <w:tcPr>
            <w:tcW w:w="2973" w:type="dxa"/>
          </w:tcPr>
          <w:p w14:paraId="36F285FD"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Delegatul va lua măsurile organizatorice necesare pentru evitarea unei astfel de situaţii.</w:t>
            </w:r>
          </w:p>
        </w:tc>
      </w:tr>
      <w:tr w:rsidR="007E03C0" w:rsidRPr="007E03C0" w14:paraId="237CF01E" w14:textId="77777777" w:rsidTr="006255DB">
        <w:trPr>
          <w:jc w:val="center"/>
        </w:trPr>
        <w:tc>
          <w:tcPr>
            <w:tcW w:w="9985" w:type="dxa"/>
            <w:gridSpan w:val="4"/>
          </w:tcPr>
          <w:p w14:paraId="6EA3F863"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Forţa majoră</w:t>
            </w:r>
          </w:p>
        </w:tc>
      </w:tr>
      <w:tr w:rsidR="003A22D4" w:rsidRPr="00047143" w14:paraId="2429A9C0" w14:textId="77777777" w:rsidTr="006255DB">
        <w:trPr>
          <w:jc w:val="center"/>
        </w:trPr>
        <w:tc>
          <w:tcPr>
            <w:tcW w:w="2337" w:type="dxa"/>
          </w:tcPr>
          <w:p w14:paraId="0B147602"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Forţa majoră</w:t>
            </w:r>
          </w:p>
        </w:tc>
        <w:tc>
          <w:tcPr>
            <w:tcW w:w="2337" w:type="dxa"/>
          </w:tcPr>
          <w:p w14:paraId="2AFFECA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Forţa majoră, astfel cum este definită prin lege, impiedică realizarea contractului</w:t>
            </w:r>
          </w:p>
        </w:tc>
        <w:tc>
          <w:tcPr>
            <w:tcW w:w="2338" w:type="dxa"/>
          </w:tcPr>
          <w:p w14:paraId="3727099A"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Pierderea sau avarierea activelor proiectului şi pierderea/diminuarea posibilităţii de obţinere a veniturilor preconizate.</w:t>
            </w:r>
          </w:p>
        </w:tc>
        <w:tc>
          <w:tcPr>
            <w:tcW w:w="2973" w:type="dxa"/>
          </w:tcPr>
          <w:p w14:paraId="6FA83C99" w14:textId="77777777" w:rsidR="003A22D4" w:rsidRPr="0097485D" w:rsidRDefault="003A22D4" w:rsidP="009E279D">
            <w:pPr>
              <w:spacing w:after="0" w:line="240" w:lineRule="auto"/>
              <w:jc w:val="both"/>
              <w:rPr>
                <w:rFonts w:ascii="Times New Roman" w:eastAsia="Calibri" w:hAnsi="Times New Roman" w:cs="Times New Roman"/>
                <w:lang w:val="it-IT"/>
              </w:rPr>
            </w:pPr>
            <w:r w:rsidRPr="0097485D">
              <w:rPr>
                <w:rFonts w:ascii="Times New Roman" w:eastAsia="Calibri" w:hAnsi="Times New Roman" w:cs="Times New Roman"/>
                <w:lang w:val="it-IT"/>
              </w:rPr>
              <w:t>Delegatul va lua măsuri de asigurare a activelor implicate în asigurarea serviciului, astfel încât să poată fi reparate sau înlocuite în cel mai scurt timp posibil.</w:t>
            </w:r>
          </w:p>
        </w:tc>
      </w:tr>
    </w:tbl>
    <w:p w14:paraId="6D620171" w14:textId="77777777" w:rsidR="00E360CD" w:rsidRPr="007E03C0" w:rsidRDefault="00E360CD" w:rsidP="00E360CD">
      <w:pPr>
        <w:rPr>
          <w:color w:val="FF0000"/>
          <w:lang w:val="ro-RO"/>
        </w:rPr>
      </w:pPr>
    </w:p>
    <w:p w14:paraId="6873BC58" w14:textId="290D4FC7" w:rsidR="00411150" w:rsidRPr="00D9557F" w:rsidRDefault="0080314C" w:rsidP="00411150">
      <w:pPr>
        <w:pStyle w:val="Heading2"/>
        <w:rPr>
          <w:rFonts w:ascii="Times New Roman" w:hAnsi="Times New Roman" w:cs="Times New Roman"/>
          <w:b/>
          <w:color w:val="auto"/>
          <w:sz w:val="24"/>
          <w:szCs w:val="24"/>
          <w:lang w:val="ro-RO"/>
        </w:rPr>
      </w:pPr>
      <w:bookmarkStart w:id="13" w:name="_Toc114419162"/>
      <w:r w:rsidRPr="00D9557F">
        <w:rPr>
          <w:rFonts w:ascii="Times New Roman" w:hAnsi="Times New Roman" w:cs="Times New Roman"/>
          <w:b/>
          <w:color w:val="auto"/>
          <w:sz w:val="24"/>
          <w:szCs w:val="24"/>
          <w:lang w:val="ro-RO"/>
        </w:rPr>
        <w:t>2</w:t>
      </w:r>
      <w:r w:rsidR="00411150" w:rsidRPr="00D9557F">
        <w:rPr>
          <w:rFonts w:ascii="Times New Roman" w:hAnsi="Times New Roman" w:cs="Times New Roman"/>
          <w:b/>
          <w:color w:val="auto"/>
          <w:sz w:val="24"/>
          <w:szCs w:val="24"/>
          <w:lang w:val="ro-RO"/>
        </w:rPr>
        <w:t>.7 Rezultate aşteptate</w:t>
      </w:r>
      <w:bookmarkEnd w:id="13"/>
    </w:p>
    <w:p w14:paraId="0AFE0125" w14:textId="681C0366" w:rsidR="00AF780A" w:rsidRPr="00D9557F" w:rsidRDefault="00591543" w:rsidP="00B92327">
      <w:pPr>
        <w:jc w:val="both"/>
        <w:rPr>
          <w:rFonts w:ascii="Times New Roman" w:hAnsi="Times New Roman" w:cs="Times New Roman"/>
          <w:sz w:val="24"/>
          <w:szCs w:val="24"/>
          <w:lang w:val="ro-RO"/>
        </w:rPr>
      </w:pPr>
      <w:r w:rsidRPr="00D9557F">
        <w:rPr>
          <w:rFonts w:ascii="Times New Roman" w:hAnsi="Times New Roman" w:cs="Times New Roman"/>
          <w:sz w:val="24"/>
          <w:szCs w:val="24"/>
          <w:lang w:val="ro-RO"/>
        </w:rPr>
        <w:t>Contractele</w:t>
      </w:r>
      <w:r w:rsidR="00AF780A" w:rsidRPr="00D9557F">
        <w:rPr>
          <w:rFonts w:ascii="Times New Roman" w:hAnsi="Times New Roman" w:cs="Times New Roman"/>
          <w:sz w:val="24"/>
          <w:szCs w:val="24"/>
          <w:lang w:val="ro-RO"/>
        </w:rPr>
        <w:t xml:space="preserve"> de delegare de gestiune urmează a se încheia între UAT Judeţul </w:t>
      </w:r>
      <w:r w:rsidR="005F7DA0">
        <w:rPr>
          <w:rFonts w:ascii="Times New Roman" w:hAnsi="Times New Roman" w:cs="Times New Roman"/>
          <w:sz w:val="24"/>
          <w:szCs w:val="24"/>
          <w:lang w:val="ro-RO"/>
        </w:rPr>
        <w:t>Călărași</w:t>
      </w:r>
      <w:r w:rsidR="00AF780A" w:rsidRPr="00D9557F">
        <w:rPr>
          <w:rFonts w:ascii="Times New Roman" w:hAnsi="Times New Roman" w:cs="Times New Roman"/>
          <w:sz w:val="24"/>
          <w:szCs w:val="24"/>
          <w:lang w:val="ro-RO"/>
        </w:rPr>
        <w:t xml:space="preserve"> și operatorii de transport public câștigători ai procedurii competitive de atribuire a se</w:t>
      </w:r>
      <w:r w:rsidR="00D9557F" w:rsidRPr="00D9557F">
        <w:rPr>
          <w:rFonts w:ascii="Times New Roman" w:hAnsi="Times New Roman" w:cs="Times New Roman"/>
          <w:sz w:val="24"/>
          <w:szCs w:val="24"/>
          <w:lang w:val="ro-RO"/>
        </w:rPr>
        <w:t xml:space="preserve">rviciilor de transport pe </w:t>
      </w:r>
      <w:r w:rsidR="00D9557F" w:rsidRPr="00562F93">
        <w:rPr>
          <w:rFonts w:ascii="Times New Roman" w:hAnsi="Times New Roman" w:cs="Times New Roman"/>
          <w:sz w:val="24"/>
          <w:szCs w:val="24"/>
          <w:lang w:val="ro-RO"/>
        </w:rPr>
        <w:t xml:space="preserve">cele </w:t>
      </w:r>
      <w:r w:rsidR="00562F93" w:rsidRPr="00562F93">
        <w:rPr>
          <w:rFonts w:ascii="Times New Roman" w:hAnsi="Times New Roman" w:cs="Times New Roman"/>
          <w:sz w:val="24"/>
          <w:szCs w:val="24"/>
          <w:lang w:val="ro-RO"/>
        </w:rPr>
        <w:t>12</w:t>
      </w:r>
      <w:r w:rsidR="00AF780A" w:rsidRPr="00562F93">
        <w:rPr>
          <w:rFonts w:ascii="Times New Roman" w:hAnsi="Times New Roman" w:cs="Times New Roman"/>
          <w:sz w:val="24"/>
          <w:szCs w:val="24"/>
          <w:lang w:val="ro-RO"/>
        </w:rPr>
        <w:t xml:space="preserve"> loturi </w:t>
      </w:r>
      <w:r w:rsidRPr="00562F93">
        <w:rPr>
          <w:rFonts w:ascii="Times New Roman" w:hAnsi="Times New Roman" w:cs="Times New Roman"/>
          <w:sz w:val="24"/>
          <w:szCs w:val="24"/>
          <w:lang w:val="ro-RO"/>
        </w:rPr>
        <w:t>corespunzătoare</w:t>
      </w:r>
      <w:r w:rsidR="00DA40FF" w:rsidRPr="00562F93">
        <w:rPr>
          <w:rFonts w:ascii="Times New Roman" w:hAnsi="Times New Roman" w:cs="Times New Roman"/>
          <w:sz w:val="24"/>
          <w:szCs w:val="24"/>
          <w:lang w:val="ro-RO"/>
        </w:rPr>
        <w:t xml:space="preserve"> celor </w:t>
      </w:r>
      <w:r w:rsidR="00562F93" w:rsidRPr="00562F93">
        <w:rPr>
          <w:rFonts w:ascii="Times New Roman" w:hAnsi="Times New Roman" w:cs="Times New Roman"/>
          <w:sz w:val="24"/>
          <w:szCs w:val="24"/>
          <w:lang w:val="ro-RO"/>
        </w:rPr>
        <w:t>12</w:t>
      </w:r>
      <w:r w:rsidR="00AF780A" w:rsidRPr="00562F93">
        <w:rPr>
          <w:rFonts w:ascii="Times New Roman" w:hAnsi="Times New Roman" w:cs="Times New Roman"/>
          <w:sz w:val="24"/>
          <w:szCs w:val="24"/>
          <w:lang w:val="ro-RO"/>
        </w:rPr>
        <w:t xml:space="preserve"> Grupe</w:t>
      </w:r>
      <w:r w:rsidRPr="00562F93">
        <w:rPr>
          <w:rFonts w:ascii="Times New Roman" w:hAnsi="Times New Roman" w:cs="Times New Roman"/>
          <w:sz w:val="24"/>
          <w:szCs w:val="24"/>
          <w:lang w:val="ro-RO"/>
        </w:rPr>
        <w:t xml:space="preserve"> </w:t>
      </w:r>
      <w:r w:rsidR="00AF780A" w:rsidRPr="00562F93">
        <w:rPr>
          <w:rFonts w:ascii="Times New Roman" w:hAnsi="Times New Roman" w:cs="Times New Roman"/>
          <w:sz w:val="24"/>
          <w:szCs w:val="24"/>
          <w:lang w:val="ro-RO"/>
        </w:rPr>
        <w:t>de trasee.</w:t>
      </w:r>
      <w:r w:rsidR="00AF780A" w:rsidRPr="00D9557F">
        <w:rPr>
          <w:rFonts w:ascii="Times New Roman" w:hAnsi="Times New Roman" w:cs="Times New Roman"/>
          <w:sz w:val="24"/>
          <w:szCs w:val="24"/>
          <w:lang w:val="ro-RO"/>
        </w:rPr>
        <w:t xml:space="preserve">  </w:t>
      </w:r>
    </w:p>
    <w:p w14:paraId="79BEEA81" w14:textId="4D94363D" w:rsidR="00AF780A" w:rsidRPr="00D9557F" w:rsidRDefault="00D9557F" w:rsidP="00B92327">
      <w:pPr>
        <w:jc w:val="both"/>
        <w:rPr>
          <w:rFonts w:ascii="Times New Roman" w:hAnsi="Times New Roman" w:cs="Times New Roman"/>
          <w:sz w:val="24"/>
          <w:szCs w:val="24"/>
          <w:lang w:val="ro-RO"/>
        </w:rPr>
      </w:pPr>
      <w:r w:rsidRPr="00D9557F">
        <w:rPr>
          <w:rFonts w:ascii="Times New Roman" w:hAnsi="Times New Roman" w:cs="Times New Roman"/>
          <w:sz w:val="24"/>
          <w:szCs w:val="24"/>
          <w:lang w:val="ro-RO"/>
        </w:rPr>
        <w:t xml:space="preserve">Stabilirea celor </w:t>
      </w:r>
      <w:r w:rsidR="00562F93" w:rsidRPr="00562F93">
        <w:rPr>
          <w:rFonts w:ascii="Times New Roman" w:hAnsi="Times New Roman" w:cs="Times New Roman"/>
          <w:sz w:val="24"/>
          <w:szCs w:val="24"/>
          <w:lang w:val="ro-RO"/>
        </w:rPr>
        <w:t>12</w:t>
      </w:r>
      <w:r w:rsidR="00AF780A" w:rsidRPr="00562F93">
        <w:rPr>
          <w:rFonts w:ascii="Times New Roman" w:hAnsi="Times New Roman" w:cs="Times New Roman"/>
          <w:sz w:val="24"/>
          <w:szCs w:val="24"/>
          <w:lang w:val="ro-RO"/>
        </w:rPr>
        <w:t xml:space="preserve"> loturi (Grupe</w:t>
      </w:r>
      <w:r w:rsidR="00591543" w:rsidRPr="00D9557F">
        <w:rPr>
          <w:rFonts w:ascii="Times New Roman" w:hAnsi="Times New Roman" w:cs="Times New Roman"/>
          <w:sz w:val="24"/>
          <w:szCs w:val="24"/>
          <w:lang w:val="ro-RO"/>
        </w:rPr>
        <w:t xml:space="preserve"> </w:t>
      </w:r>
      <w:r w:rsidR="00AF780A" w:rsidRPr="00D9557F">
        <w:rPr>
          <w:rFonts w:ascii="Times New Roman" w:hAnsi="Times New Roman" w:cs="Times New Roman"/>
          <w:sz w:val="24"/>
          <w:szCs w:val="24"/>
          <w:lang w:val="ro-RO"/>
        </w:rPr>
        <w:t>de trasee) a fost realizată pe considerente de organizare a operării serviciului public, având în vedere atât configurația rutieră</w:t>
      </w:r>
      <w:r w:rsidR="00924E01" w:rsidRPr="00D9557F">
        <w:rPr>
          <w:rFonts w:ascii="Times New Roman" w:hAnsi="Times New Roman" w:cs="Times New Roman"/>
          <w:sz w:val="24"/>
          <w:szCs w:val="24"/>
          <w:lang w:val="ro-RO"/>
        </w:rPr>
        <w:t>,</w:t>
      </w:r>
      <w:r w:rsidR="00AF780A" w:rsidRPr="00D9557F">
        <w:rPr>
          <w:rFonts w:ascii="Times New Roman" w:hAnsi="Times New Roman" w:cs="Times New Roman"/>
          <w:sz w:val="24"/>
          <w:szCs w:val="24"/>
          <w:lang w:val="ro-RO"/>
        </w:rPr>
        <w:t xml:space="preserve"> cât și faptul că un sistem de transport persoane trebuie să fie eficient, integrat, durabil și sigur, astfel încât să promoveze dezvoltarea economică și teritorială, să asigure o calitate a vieții ridicată şi să deservească toate UAT-urile din judeţul </w:t>
      </w:r>
      <w:r w:rsidR="005F7DA0">
        <w:rPr>
          <w:rFonts w:ascii="Times New Roman" w:hAnsi="Times New Roman" w:cs="Times New Roman"/>
          <w:sz w:val="24"/>
          <w:szCs w:val="24"/>
          <w:lang w:val="ro-RO"/>
        </w:rPr>
        <w:t>Călărași</w:t>
      </w:r>
      <w:r w:rsidR="00AF780A" w:rsidRPr="00D9557F">
        <w:rPr>
          <w:rFonts w:ascii="Times New Roman" w:hAnsi="Times New Roman" w:cs="Times New Roman"/>
          <w:sz w:val="24"/>
          <w:szCs w:val="24"/>
          <w:lang w:val="ro-RO"/>
        </w:rPr>
        <w:t xml:space="preserve">. </w:t>
      </w:r>
    </w:p>
    <w:p w14:paraId="272BF84E" w14:textId="258778C8" w:rsidR="00411150" w:rsidRPr="00D9557F" w:rsidRDefault="00AF780A" w:rsidP="00B92327">
      <w:pPr>
        <w:jc w:val="both"/>
        <w:rPr>
          <w:rFonts w:ascii="Times New Roman" w:hAnsi="Times New Roman" w:cs="Times New Roman"/>
          <w:sz w:val="24"/>
          <w:szCs w:val="24"/>
          <w:lang w:val="ro-RO"/>
        </w:rPr>
      </w:pPr>
      <w:r w:rsidRPr="00D9557F">
        <w:rPr>
          <w:rFonts w:ascii="Times New Roman" w:hAnsi="Times New Roman" w:cs="Times New Roman"/>
          <w:sz w:val="24"/>
          <w:szCs w:val="24"/>
          <w:lang w:val="ro-RO"/>
        </w:rPr>
        <w:t>Ofertanții pot participa individual sau se pot asocia pentru atribuirea unuia sau a mai multor loturi.</w:t>
      </w:r>
    </w:p>
    <w:p w14:paraId="0FB45E05" w14:textId="4FAF2AEE" w:rsidR="00F7136E" w:rsidRPr="00D9557F" w:rsidRDefault="00F7136E" w:rsidP="00CA6E3D">
      <w:pPr>
        <w:jc w:val="both"/>
        <w:rPr>
          <w:rFonts w:ascii="Times New Roman" w:hAnsi="Times New Roman" w:cs="Times New Roman"/>
          <w:sz w:val="24"/>
          <w:szCs w:val="24"/>
          <w:lang w:val="ro-RO"/>
        </w:rPr>
      </w:pPr>
      <w:r w:rsidRPr="00D9557F">
        <w:rPr>
          <w:rFonts w:ascii="Times New Roman" w:hAnsi="Times New Roman" w:cs="Times New Roman"/>
          <w:sz w:val="24"/>
          <w:szCs w:val="24"/>
          <w:lang w:val="ro-RO"/>
        </w:rPr>
        <w:t xml:space="preserve">Rezultatul aşteptat al implementării contractului care face obiectul procedurii de achiziţie îl reprezintă </w:t>
      </w:r>
      <w:r w:rsidRPr="00D9557F">
        <w:rPr>
          <w:rFonts w:ascii="Times New Roman" w:hAnsi="Times New Roman" w:cs="Times New Roman"/>
          <w:b/>
          <w:i/>
          <w:sz w:val="24"/>
          <w:szCs w:val="24"/>
          <w:lang w:val="ro-RO"/>
        </w:rPr>
        <w:t>prestarea</w:t>
      </w:r>
      <w:r w:rsidRPr="00D9557F">
        <w:rPr>
          <w:rFonts w:ascii="Times New Roman" w:hAnsi="Times New Roman" w:cs="Times New Roman"/>
          <w:sz w:val="24"/>
          <w:szCs w:val="24"/>
          <w:lang w:val="ro-RO"/>
        </w:rPr>
        <w:t xml:space="preserve"> </w:t>
      </w:r>
      <w:r w:rsidRPr="00D9557F">
        <w:rPr>
          <w:rFonts w:ascii="Times New Roman" w:hAnsi="Times New Roman" w:cs="Times New Roman"/>
          <w:b/>
          <w:i/>
          <w:sz w:val="24"/>
          <w:szCs w:val="24"/>
          <w:lang w:val="ro-RO"/>
        </w:rPr>
        <w:t xml:space="preserve">Serviciului public de transport judeţean de persoane, efectuat cu autobuze, în aria teritorială de competenţă a județului </w:t>
      </w:r>
      <w:r w:rsidR="005F7DA0">
        <w:rPr>
          <w:rFonts w:ascii="Times New Roman" w:hAnsi="Times New Roman" w:cs="Times New Roman"/>
          <w:b/>
          <w:i/>
          <w:sz w:val="24"/>
          <w:szCs w:val="24"/>
          <w:lang w:val="ro-RO"/>
        </w:rPr>
        <w:t>Călărași</w:t>
      </w:r>
      <w:r w:rsidRPr="00D9557F">
        <w:rPr>
          <w:rFonts w:ascii="Times New Roman" w:hAnsi="Times New Roman" w:cs="Times New Roman"/>
          <w:sz w:val="24"/>
          <w:szCs w:val="24"/>
          <w:lang w:val="ro-RO"/>
        </w:rPr>
        <w:t xml:space="preserve"> în conformitate cu Obligaţiile de serviciu menţionate în cadrul</w:t>
      </w:r>
      <w:r w:rsidR="007C3688" w:rsidRPr="00D9557F">
        <w:rPr>
          <w:rFonts w:ascii="Times New Roman" w:hAnsi="Times New Roman" w:cs="Times New Roman"/>
          <w:sz w:val="24"/>
          <w:szCs w:val="24"/>
          <w:lang w:val="ro-RO"/>
        </w:rPr>
        <w:t xml:space="preserve"> modelului de</w:t>
      </w:r>
      <w:r w:rsidRPr="00D9557F">
        <w:rPr>
          <w:rFonts w:ascii="Times New Roman" w:hAnsi="Times New Roman" w:cs="Times New Roman"/>
          <w:sz w:val="24"/>
          <w:szCs w:val="24"/>
          <w:lang w:val="ro-RO"/>
        </w:rPr>
        <w:t xml:space="preserve"> </w:t>
      </w:r>
      <w:r w:rsidR="007C3688" w:rsidRPr="00D9557F">
        <w:rPr>
          <w:rFonts w:ascii="Times New Roman" w:hAnsi="Times New Roman" w:cs="Times New Roman"/>
          <w:i/>
          <w:sz w:val="24"/>
          <w:szCs w:val="24"/>
          <w:lang w:val="ro-RO"/>
        </w:rPr>
        <w:t>Contract</w:t>
      </w:r>
      <w:r w:rsidR="00CA6E3D" w:rsidRPr="00D9557F">
        <w:rPr>
          <w:rFonts w:ascii="Times New Roman" w:hAnsi="Times New Roman" w:cs="Times New Roman"/>
          <w:i/>
          <w:sz w:val="24"/>
          <w:szCs w:val="24"/>
          <w:lang w:val="ro-RO"/>
        </w:rPr>
        <w:t xml:space="preserve"> de delegare a gestiunii serviciilor publice de transport persoane în aria teritorială de competenţă a județului </w:t>
      </w:r>
      <w:r w:rsidR="005F7DA0">
        <w:rPr>
          <w:rFonts w:ascii="Times New Roman" w:hAnsi="Times New Roman" w:cs="Times New Roman"/>
          <w:i/>
          <w:sz w:val="24"/>
          <w:szCs w:val="24"/>
          <w:lang w:val="ro-RO"/>
        </w:rPr>
        <w:t>Călărași</w:t>
      </w:r>
      <w:r w:rsidR="00CA6E3D" w:rsidRPr="00D9557F">
        <w:rPr>
          <w:rFonts w:ascii="Times New Roman" w:hAnsi="Times New Roman" w:cs="Times New Roman"/>
          <w:sz w:val="24"/>
          <w:szCs w:val="24"/>
          <w:lang w:val="ro-RO"/>
        </w:rPr>
        <w:t xml:space="preserve">, cu respectarea prevederilor acestuia, a </w:t>
      </w:r>
      <w:r w:rsidR="00CA6E3D" w:rsidRPr="00D9557F">
        <w:rPr>
          <w:rFonts w:ascii="Times New Roman" w:hAnsi="Times New Roman" w:cs="Times New Roman"/>
          <w:i/>
          <w:sz w:val="24"/>
          <w:szCs w:val="24"/>
          <w:lang w:val="ro-RO"/>
        </w:rPr>
        <w:t xml:space="preserve">Caietului de sarcini al serviciului de transport public judeţean de persoane prin curse regulate, în judeţul </w:t>
      </w:r>
      <w:r w:rsidR="005F7DA0">
        <w:rPr>
          <w:rFonts w:ascii="Times New Roman" w:hAnsi="Times New Roman" w:cs="Times New Roman"/>
          <w:i/>
          <w:sz w:val="24"/>
          <w:szCs w:val="24"/>
          <w:lang w:val="ro-RO"/>
        </w:rPr>
        <w:t>Călărași</w:t>
      </w:r>
      <w:r w:rsidR="00CA6E3D" w:rsidRPr="00D9557F">
        <w:rPr>
          <w:rFonts w:ascii="Times New Roman" w:hAnsi="Times New Roman" w:cs="Times New Roman"/>
          <w:sz w:val="24"/>
          <w:szCs w:val="24"/>
          <w:lang w:val="ro-RO"/>
        </w:rPr>
        <w:t xml:space="preserve"> şi a </w:t>
      </w:r>
      <w:r w:rsidR="00CA6E3D" w:rsidRPr="00D9557F">
        <w:rPr>
          <w:rFonts w:ascii="Times New Roman" w:hAnsi="Times New Roman" w:cs="Times New Roman"/>
          <w:i/>
          <w:sz w:val="24"/>
          <w:szCs w:val="24"/>
          <w:lang w:val="ro-RO"/>
        </w:rPr>
        <w:t xml:space="preserve">Regulamentului pentru efectuarea serviciului de transport public judeţean de persoane prin curse regulate, în judeţul </w:t>
      </w:r>
      <w:r w:rsidR="005F7DA0">
        <w:rPr>
          <w:rFonts w:ascii="Times New Roman" w:hAnsi="Times New Roman" w:cs="Times New Roman"/>
          <w:i/>
          <w:sz w:val="24"/>
          <w:szCs w:val="24"/>
          <w:lang w:val="ro-RO"/>
        </w:rPr>
        <w:t>Călărași</w:t>
      </w:r>
      <w:r w:rsidR="00CA6E3D" w:rsidRPr="00D9557F">
        <w:rPr>
          <w:rFonts w:ascii="Times New Roman" w:hAnsi="Times New Roman" w:cs="Times New Roman"/>
          <w:sz w:val="24"/>
          <w:szCs w:val="24"/>
          <w:lang w:val="ro-RO"/>
        </w:rPr>
        <w:t xml:space="preserve">, aprobate prin hotărârea Consiliului Judeţean </w:t>
      </w:r>
      <w:r w:rsidR="005F7DA0">
        <w:rPr>
          <w:rFonts w:ascii="Times New Roman" w:hAnsi="Times New Roman" w:cs="Times New Roman"/>
          <w:sz w:val="24"/>
          <w:szCs w:val="24"/>
          <w:lang w:val="ro-RO"/>
        </w:rPr>
        <w:t>Călărași</w:t>
      </w:r>
      <w:r w:rsidR="00CA6E3D" w:rsidRPr="00D9557F">
        <w:rPr>
          <w:rFonts w:ascii="Times New Roman" w:hAnsi="Times New Roman" w:cs="Times New Roman"/>
          <w:sz w:val="24"/>
          <w:szCs w:val="24"/>
          <w:lang w:val="ro-RO"/>
        </w:rPr>
        <w:t>.</w:t>
      </w:r>
    </w:p>
    <w:p w14:paraId="5EE25A17" w14:textId="77777777" w:rsidR="00CA6E3D" w:rsidRPr="00D9557F" w:rsidRDefault="00CA6E3D" w:rsidP="00B92327">
      <w:pPr>
        <w:jc w:val="both"/>
        <w:rPr>
          <w:rFonts w:ascii="Times New Roman" w:hAnsi="Times New Roman" w:cs="Times New Roman"/>
          <w:sz w:val="24"/>
          <w:szCs w:val="24"/>
          <w:lang w:val="ro-RO"/>
        </w:rPr>
      </w:pPr>
    </w:p>
    <w:p w14:paraId="5CE18121" w14:textId="4C344BCD" w:rsidR="00411150" w:rsidRPr="00D9557F" w:rsidRDefault="0080314C" w:rsidP="00411150">
      <w:pPr>
        <w:pStyle w:val="Heading1"/>
        <w:rPr>
          <w:rFonts w:ascii="Times New Roman" w:hAnsi="Times New Roman" w:cs="Times New Roman"/>
          <w:b/>
          <w:color w:val="auto"/>
          <w:sz w:val="24"/>
          <w:szCs w:val="24"/>
          <w:lang w:val="ro-RO"/>
        </w:rPr>
      </w:pPr>
      <w:bookmarkStart w:id="14" w:name="_Toc114419163"/>
      <w:r w:rsidRPr="00D9557F">
        <w:rPr>
          <w:rFonts w:ascii="Times New Roman" w:hAnsi="Times New Roman" w:cs="Times New Roman"/>
          <w:b/>
          <w:color w:val="auto"/>
          <w:sz w:val="24"/>
          <w:szCs w:val="24"/>
          <w:lang w:val="ro-RO"/>
        </w:rPr>
        <w:t>3</w:t>
      </w:r>
      <w:r w:rsidR="00411150" w:rsidRPr="00D9557F">
        <w:rPr>
          <w:rFonts w:ascii="Times New Roman" w:hAnsi="Times New Roman" w:cs="Times New Roman"/>
          <w:b/>
          <w:color w:val="auto"/>
          <w:sz w:val="24"/>
          <w:szCs w:val="24"/>
          <w:lang w:val="ro-RO"/>
        </w:rPr>
        <w:t>. OBIECTUL ACHIZIŢIEI</w:t>
      </w:r>
      <w:bookmarkEnd w:id="14"/>
    </w:p>
    <w:p w14:paraId="4A811323" w14:textId="69DCD27E" w:rsidR="00411150" w:rsidRPr="00D9557F" w:rsidRDefault="00B92327" w:rsidP="00B92327">
      <w:pPr>
        <w:spacing w:line="240" w:lineRule="auto"/>
        <w:rPr>
          <w:rFonts w:ascii="Times New Roman" w:hAnsi="Times New Roman" w:cs="Times New Roman"/>
          <w:sz w:val="24"/>
          <w:szCs w:val="24"/>
          <w:lang w:val="ro-RO"/>
        </w:rPr>
      </w:pPr>
      <w:r w:rsidRPr="00D9557F">
        <w:rPr>
          <w:rFonts w:ascii="Times New Roman" w:hAnsi="Times New Roman" w:cs="Times New Roman"/>
          <w:sz w:val="24"/>
          <w:szCs w:val="24"/>
          <w:lang w:val="ro-RO"/>
        </w:rPr>
        <w:t xml:space="preserve">Delegarea gestiunii serviciului public de transport județean de persoane prin curse regulate, în aria teritorială de competență a UAT Județul </w:t>
      </w:r>
      <w:r w:rsidR="005F7DA0">
        <w:rPr>
          <w:rFonts w:ascii="Times New Roman" w:hAnsi="Times New Roman" w:cs="Times New Roman"/>
          <w:sz w:val="24"/>
          <w:szCs w:val="24"/>
          <w:lang w:val="ro-RO"/>
        </w:rPr>
        <w:t>Călărași</w:t>
      </w:r>
      <w:r w:rsidRPr="00D9557F">
        <w:rPr>
          <w:rFonts w:ascii="Times New Roman" w:hAnsi="Times New Roman" w:cs="Times New Roman"/>
          <w:sz w:val="24"/>
          <w:szCs w:val="24"/>
          <w:lang w:val="ro-RO"/>
        </w:rPr>
        <w:t>.</w:t>
      </w:r>
    </w:p>
    <w:p w14:paraId="0E93BA72" w14:textId="77777777" w:rsidR="00623D6D" w:rsidRPr="00D9557F" w:rsidRDefault="00623D6D" w:rsidP="00B92327">
      <w:pPr>
        <w:spacing w:line="240" w:lineRule="auto"/>
        <w:rPr>
          <w:rFonts w:ascii="Times New Roman" w:hAnsi="Times New Roman" w:cs="Times New Roman"/>
          <w:sz w:val="24"/>
          <w:szCs w:val="24"/>
          <w:lang w:val="ro-RO"/>
        </w:rPr>
      </w:pPr>
    </w:p>
    <w:p w14:paraId="6E730F77" w14:textId="4AD2CB2C" w:rsidR="00411150" w:rsidRPr="00D9557F" w:rsidRDefault="00BF35A8" w:rsidP="00411150">
      <w:pPr>
        <w:pStyle w:val="Heading1"/>
        <w:rPr>
          <w:rFonts w:ascii="Times New Roman" w:hAnsi="Times New Roman" w:cs="Times New Roman"/>
          <w:b/>
          <w:color w:val="auto"/>
          <w:sz w:val="24"/>
          <w:szCs w:val="24"/>
          <w:lang w:val="ro-RO"/>
        </w:rPr>
      </w:pPr>
      <w:bookmarkStart w:id="15" w:name="_Toc114419164"/>
      <w:r>
        <w:rPr>
          <w:rFonts w:ascii="Times New Roman" w:hAnsi="Times New Roman" w:cs="Times New Roman"/>
          <w:b/>
          <w:color w:val="auto"/>
          <w:sz w:val="24"/>
          <w:szCs w:val="24"/>
          <w:lang w:val="ro-RO"/>
        </w:rPr>
        <w:lastRenderedPageBreak/>
        <w:t>4</w:t>
      </w:r>
      <w:r w:rsidR="00411150" w:rsidRPr="00D9557F">
        <w:rPr>
          <w:rFonts w:ascii="Times New Roman" w:hAnsi="Times New Roman" w:cs="Times New Roman"/>
          <w:b/>
          <w:color w:val="auto"/>
          <w:sz w:val="24"/>
          <w:szCs w:val="24"/>
          <w:lang w:val="ro-RO"/>
        </w:rPr>
        <w:t xml:space="preserve">. </w:t>
      </w:r>
      <w:r w:rsidR="00343DE8" w:rsidRPr="00D9557F">
        <w:rPr>
          <w:rFonts w:ascii="Times New Roman" w:hAnsi="Times New Roman" w:cs="Times New Roman"/>
          <w:b/>
          <w:color w:val="auto"/>
          <w:sz w:val="24"/>
          <w:szCs w:val="24"/>
          <w:lang w:val="ro-RO"/>
        </w:rPr>
        <w:t>DURATA CONTRACTULUI DE DELEGARE</w:t>
      </w:r>
      <w:bookmarkEnd w:id="15"/>
    </w:p>
    <w:p w14:paraId="0BCA4A2B" w14:textId="03365767" w:rsidR="00411150" w:rsidRPr="00D9557F" w:rsidRDefault="00411150" w:rsidP="00411150">
      <w:pPr>
        <w:rPr>
          <w:rFonts w:ascii="Times New Roman" w:hAnsi="Times New Roman" w:cs="Times New Roman"/>
          <w:sz w:val="24"/>
          <w:szCs w:val="24"/>
          <w:lang w:val="ro-RO"/>
        </w:rPr>
      </w:pPr>
      <w:r w:rsidRPr="00D9557F">
        <w:rPr>
          <w:rFonts w:ascii="Times New Roman" w:hAnsi="Times New Roman" w:cs="Times New Roman"/>
          <w:sz w:val="24"/>
          <w:szCs w:val="24"/>
          <w:lang w:val="ro-RO"/>
        </w:rPr>
        <w:t xml:space="preserve">Durata contractului/contractelor de delegare a gestiunii a gestiunii serviciilor publice de transport persoane în aria teritorială de competenţă a județului </w:t>
      </w:r>
      <w:r w:rsidR="005F7DA0">
        <w:rPr>
          <w:rFonts w:ascii="Times New Roman" w:hAnsi="Times New Roman" w:cs="Times New Roman"/>
          <w:sz w:val="24"/>
          <w:szCs w:val="24"/>
          <w:lang w:val="ro-RO"/>
        </w:rPr>
        <w:t>Călărași</w:t>
      </w:r>
      <w:r w:rsidR="007C3688" w:rsidRPr="00D9557F">
        <w:rPr>
          <w:rFonts w:ascii="Times New Roman" w:hAnsi="Times New Roman" w:cs="Times New Roman"/>
          <w:sz w:val="24"/>
          <w:szCs w:val="24"/>
          <w:lang w:val="ro-RO"/>
        </w:rPr>
        <w:t xml:space="preserve"> va fi de 10 </w:t>
      </w:r>
      <w:r w:rsidRPr="00D9557F">
        <w:rPr>
          <w:rFonts w:ascii="Times New Roman" w:hAnsi="Times New Roman" w:cs="Times New Roman"/>
          <w:sz w:val="24"/>
          <w:szCs w:val="24"/>
          <w:lang w:val="ro-RO"/>
        </w:rPr>
        <w:t>ani</w:t>
      </w:r>
      <w:r w:rsidR="007C3688" w:rsidRPr="00D9557F">
        <w:rPr>
          <w:rFonts w:ascii="Times New Roman" w:hAnsi="Times New Roman" w:cs="Times New Roman"/>
          <w:sz w:val="24"/>
          <w:szCs w:val="24"/>
          <w:lang w:val="ro-RO"/>
        </w:rPr>
        <w:t xml:space="preserve"> (120 de luni)</w:t>
      </w:r>
      <w:r w:rsidRPr="00D9557F">
        <w:rPr>
          <w:rFonts w:ascii="Times New Roman" w:hAnsi="Times New Roman" w:cs="Times New Roman"/>
          <w:sz w:val="24"/>
          <w:szCs w:val="24"/>
          <w:lang w:val="ro-RO"/>
        </w:rPr>
        <w:t>.</w:t>
      </w:r>
    </w:p>
    <w:p w14:paraId="0C03612F" w14:textId="77777777" w:rsidR="00623D6D" w:rsidRPr="007E03C0" w:rsidRDefault="00623D6D" w:rsidP="00411150">
      <w:pPr>
        <w:rPr>
          <w:rFonts w:ascii="Times New Roman" w:hAnsi="Times New Roman" w:cs="Times New Roman"/>
          <w:color w:val="FF0000"/>
          <w:sz w:val="24"/>
          <w:szCs w:val="24"/>
          <w:lang w:val="ro-RO"/>
        </w:rPr>
      </w:pPr>
    </w:p>
    <w:p w14:paraId="459F87D3" w14:textId="29881322" w:rsidR="00343DE8" w:rsidRPr="00D9557F" w:rsidRDefault="00BF35A8" w:rsidP="00343DE8">
      <w:pPr>
        <w:pStyle w:val="Heading1"/>
        <w:rPr>
          <w:rFonts w:ascii="Times New Roman" w:hAnsi="Times New Roman" w:cs="Times New Roman"/>
          <w:b/>
          <w:color w:val="auto"/>
          <w:sz w:val="24"/>
          <w:szCs w:val="24"/>
          <w:lang w:val="ro-RO"/>
        </w:rPr>
      </w:pPr>
      <w:bookmarkStart w:id="16" w:name="_Toc114419165"/>
      <w:r>
        <w:rPr>
          <w:rFonts w:ascii="Times New Roman" w:hAnsi="Times New Roman" w:cs="Times New Roman"/>
          <w:b/>
          <w:color w:val="auto"/>
          <w:sz w:val="24"/>
          <w:szCs w:val="24"/>
          <w:lang w:val="ro-RO"/>
        </w:rPr>
        <w:t>5</w:t>
      </w:r>
      <w:r w:rsidR="00343DE8" w:rsidRPr="00D9557F">
        <w:rPr>
          <w:rFonts w:ascii="Times New Roman" w:hAnsi="Times New Roman" w:cs="Times New Roman"/>
          <w:b/>
          <w:color w:val="auto"/>
          <w:sz w:val="24"/>
          <w:szCs w:val="24"/>
          <w:lang w:val="ro-RO"/>
        </w:rPr>
        <w:t>. PREŢUL CONTRACTULUI</w:t>
      </w:r>
      <w:bookmarkEnd w:id="16"/>
    </w:p>
    <w:p w14:paraId="0BAD132E" w14:textId="29BE5E4E" w:rsidR="00343DE8" w:rsidRPr="00D9557F" w:rsidRDefault="00217FCC" w:rsidP="00343DE8">
      <w:pPr>
        <w:rPr>
          <w:rFonts w:ascii="Times New Roman" w:hAnsi="Times New Roman" w:cs="Times New Roman"/>
          <w:sz w:val="24"/>
          <w:szCs w:val="24"/>
          <w:lang w:val="ro-RO"/>
        </w:rPr>
      </w:pPr>
      <w:r w:rsidRPr="00D9557F">
        <w:rPr>
          <w:rFonts w:ascii="Times New Roman" w:hAnsi="Times New Roman" w:cs="Times New Roman"/>
          <w:sz w:val="24"/>
          <w:szCs w:val="24"/>
          <w:lang w:val="ro-RO"/>
        </w:rPr>
        <w:t>Preţul contractului reprezintă valoarea totală ofertată pe 10 ani (durata contractului) pentru lotul pentru care se depune oferta şi nu va depăşi valoarea estimată a achiziţiei.</w:t>
      </w:r>
    </w:p>
    <w:p w14:paraId="0734A11E" w14:textId="77777777" w:rsidR="00623D6D" w:rsidRPr="00D9557F" w:rsidRDefault="00623D6D" w:rsidP="00343DE8">
      <w:pPr>
        <w:rPr>
          <w:rFonts w:ascii="Times New Roman" w:hAnsi="Times New Roman" w:cs="Times New Roman"/>
          <w:sz w:val="24"/>
          <w:szCs w:val="24"/>
          <w:lang w:val="ro-RO"/>
        </w:rPr>
      </w:pPr>
    </w:p>
    <w:p w14:paraId="09C57DFE" w14:textId="5990FC67" w:rsidR="00343DE8" w:rsidRPr="00D9557F" w:rsidRDefault="00BF35A8" w:rsidP="00343DE8">
      <w:pPr>
        <w:pStyle w:val="Heading1"/>
        <w:rPr>
          <w:rFonts w:ascii="Times New Roman" w:hAnsi="Times New Roman" w:cs="Times New Roman"/>
          <w:b/>
          <w:color w:val="auto"/>
          <w:sz w:val="24"/>
          <w:szCs w:val="24"/>
          <w:lang w:val="ro-RO"/>
        </w:rPr>
      </w:pPr>
      <w:bookmarkStart w:id="17" w:name="_Toc114419166"/>
      <w:r>
        <w:rPr>
          <w:rFonts w:ascii="Times New Roman" w:hAnsi="Times New Roman" w:cs="Times New Roman"/>
          <w:b/>
          <w:color w:val="auto"/>
          <w:sz w:val="24"/>
          <w:szCs w:val="24"/>
          <w:lang w:val="ro-RO"/>
        </w:rPr>
        <w:t>6</w:t>
      </w:r>
      <w:r w:rsidR="00343DE8" w:rsidRPr="00D9557F">
        <w:rPr>
          <w:rFonts w:ascii="Times New Roman" w:hAnsi="Times New Roman" w:cs="Times New Roman"/>
          <w:b/>
          <w:color w:val="auto"/>
          <w:sz w:val="24"/>
          <w:szCs w:val="24"/>
          <w:lang w:val="ro-RO"/>
        </w:rPr>
        <w:t>. METODOLOGIA DE EVALUARE A OFERTELOR PREZENTATE</w:t>
      </w:r>
      <w:bookmarkEnd w:id="17"/>
    </w:p>
    <w:p w14:paraId="3C39ADAF" w14:textId="09A1C4CE" w:rsidR="00C44D51" w:rsidRPr="00D9557F" w:rsidRDefault="00BF35A8" w:rsidP="00C44D51">
      <w:pPr>
        <w:pStyle w:val="Heading2"/>
        <w:rPr>
          <w:rFonts w:ascii="Times New Roman" w:eastAsia="Times New Roman" w:hAnsi="Times New Roman" w:cs="Times New Roman"/>
          <w:b/>
          <w:color w:val="auto"/>
          <w:sz w:val="24"/>
          <w:szCs w:val="24"/>
          <w:lang w:val="ro-RO"/>
        </w:rPr>
      </w:pPr>
      <w:bookmarkStart w:id="18" w:name="_Toc114419167"/>
      <w:bookmarkStart w:id="19" w:name="_Hlk49435999"/>
      <w:r>
        <w:rPr>
          <w:rFonts w:ascii="Times New Roman" w:eastAsia="Times New Roman" w:hAnsi="Times New Roman" w:cs="Times New Roman"/>
          <w:b/>
          <w:color w:val="auto"/>
          <w:sz w:val="24"/>
          <w:szCs w:val="24"/>
          <w:lang w:val="ro-RO"/>
        </w:rPr>
        <w:t>6</w:t>
      </w:r>
      <w:r w:rsidR="00C44D51" w:rsidRPr="00D9557F">
        <w:rPr>
          <w:rFonts w:ascii="Times New Roman" w:eastAsia="Times New Roman" w:hAnsi="Times New Roman" w:cs="Times New Roman"/>
          <w:b/>
          <w:color w:val="auto"/>
          <w:sz w:val="24"/>
          <w:szCs w:val="24"/>
          <w:lang w:val="ro-RO"/>
        </w:rPr>
        <w:t>.1 Factori de evaluare</w:t>
      </w:r>
      <w:bookmarkEnd w:id="18"/>
    </w:p>
    <w:bookmarkEnd w:id="19"/>
    <w:p w14:paraId="0BC8D94F" w14:textId="2C4131DF" w:rsidR="00C44D51" w:rsidRPr="00D9557F" w:rsidRDefault="00BF35A8" w:rsidP="00D13EDF">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sz w:val="24"/>
          <w:lang w:val="ro-RO"/>
        </w:rPr>
        <w:t>6</w:t>
      </w:r>
      <w:r w:rsidR="007E3737" w:rsidRPr="00D9557F">
        <w:rPr>
          <w:rFonts w:ascii="Times New Roman" w:eastAsia="Times New Roman" w:hAnsi="Times New Roman" w:cs="Times New Roman"/>
          <w:b/>
          <w:sz w:val="24"/>
          <w:lang w:val="ro-RO"/>
        </w:rPr>
        <w:t>.1.</w:t>
      </w:r>
      <w:r w:rsidR="00C44D51" w:rsidRPr="00D9557F">
        <w:rPr>
          <w:rFonts w:ascii="Times New Roman" w:eastAsia="Times New Roman" w:hAnsi="Times New Roman" w:cs="Times New Roman"/>
          <w:b/>
          <w:sz w:val="24"/>
          <w:lang w:val="ro-RO"/>
        </w:rPr>
        <w:t xml:space="preserve">1. </w:t>
      </w:r>
      <w:r w:rsidR="00C44D51" w:rsidRPr="00D9557F">
        <w:rPr>
          <w:rFonts w:ascii="Times New Roman" w:eastAsia="Times New Roman" w:hAnsi="Times New Roman" w:cs="Times New Roman"/>
          <w:sz w:val="24"/>
          <w:lang w:val="ro-RO"/>
        </w:rPr>
        <w:t>Fără a aduce atingere dispoziţiilor legale sau administrative privind remunerarea anumitor servicii, Entitatea contractantă și-a bazat decizia de atribuire a contractului de delegare a gestiunii serviciului de transport public judeţean de persoane, prin curse regulate, prin utilizarea criteriului de atribuire „</w:t>
      </w:r>
      <w:r w:rsidR="00C44D51" w:rsidRPr="00D9557F">
        <w:rPr>
          <w:rFonts w:ascii="Times New Roman" w:eastAsia="Times New Roman" w:hAnsi="Times New Roman" w:cs="Times New Roman"/>
          <w:b/>
          <w:sz w:val="24"/>
          <w:lang w:val="ro-RO"/>
        </w:rPr>
        <w:t>cel mai bun raport calitate-preţ</w:t>
      </w:r>
      <w:r w:rsidR="00C44D51" w:rsidRPr="00D9557F">
        <w:rPr>
          <w:rFonts w:ascii="Times New Roman" w:eastAsia="Times New Roman" w:hAnsi="Times New Roman" w:cs="Times New Roman"/>
          <w:sz w:val="24"/>
          <w:lang w:val="ro-RO"/>
        </w:rPr>
        <w:t>”, precum şi a factorilor de evaluare prevăzuţi în documentația de atribuire, factori care includ aspecte calitative, de mediu şi/sau sociale în legătură directă, obiectivă şi relevantă cu obiectul contractului.</w:t>
      </w:r>
    </w:p>
    <w:p w14:paraId="0A12F3FC" w14:textId="5067144C" w:rsidR="00C44D51" w:rsidRPr="00D13EDF" w:rsidRDefault="00BF35A8" w:rsidP="00C44D51">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sz w:val="24"/>
          <w:lang w:val="ro-RO"/>
        </w:rPr>
        <w:t>6</w:t>
      </w:r>
      <w:r w:rsidR="007E3737" w:rsidRPr="00D13EDF">
        <w:rPr>
          <w:rFonts w:ascii="Times New Roman" w:eastAsia="Times New Roman" w:hAnsi="Times New Roman" w:cs="Times New Roman"/>
          <w:b/>
          <w:sz w:val="24"/>
          <w:lang w:val="ro-RO"/>
        </w:rPr>
        <w:t>.1.</w:t>
      </w:r>
      <w:r w:rsidR="00C44D51" w:rsidRPr="00D13EDF">
        <w:rPr>
          <w:rFonts w:ascii="Times New Roman" w:eastAsia="Times New Roman" w:hAnsi="Times New Roman" w:cs="Times New Roman"/>
          <w:b/>
          <w:sz w:val="24"/>
          <w:lang w:val="ro-RO"/>
        </w:rPr>
        <w:t xml:space="preserve">2. </w:t>
      </w:r>
      <w:r w:rsidR="00C44D51" w:rsidRPr="00D13EDF">
        <w:rPr>
          <w:rFonts w:ascii="Times New Roman" w:eastAsia="Times New Roman" w:hAnsi="Times New Roman" w:cs="Times New Roman"/>
          <w:sz w:val="24"/>
          <w:lang w:val="ro-RO"/>
        </w:rPr>
        <w:t xml:space="preserve">În stabilirea factorilor de evaluare utilizaţi pentru determinarea  ofertei celei mai avantajoase din punct de vedere economic în baza criteriului de atribuire cel mai bun raport calitate-preţ, Entitatea contractantă  a avut în vedere prevederile </w:t>
      </w:r>
      <w:bookmarkStart w:id="20" w:name="_Hlk49419415"/>
      <w:r w:rsidR="00C44D51" w:rsidRPr="00D13EDF">
        <w:rPr>
          <w:rFonts w:ascii="Times New Roman" w:eastAsia="Times New Roman" w:hAnsi="Times New Roman" w:cs="Times New Roman"/>
          <w:i/>
          <w:sz w:val="24"/>
          <w:lang w:val="ro-RO"/>
        </w:rPr>
        <w:t>Legii nr.</w:t>
      </w:r>
      <w:r w:rsidR="00FD06BD">
        <w:rPr>
          <w:rFonts w:ascii="Times New Roman" w:eastAsia="Times New Roman" w:hAnsi="Times New Roman" w:cs="Times New Roman"/>
          <w:i/>
          <w:sz w:val="24"/>
          <w:lang w:val="ro-RO"/>
        </w:rPr>
        <w:t xml:space="preserve"> </w:t>
      </w:r>
      <w:r w:rsidR="00C44D51" w:rsidRPr="00D13EDF">
        <w:rPr>
          <w:rFonts w:ascii="Times New Roman" w:eastAsia="Times New Roman" w:hAnsi="Times New Roman" w:cs="Times New Roman"/>
          <w:i/>
          <w:sz w:val="24"/>
          <w:lang w:val="ro-RO"/>
        </w:rPr>
        <w:t>99/2016 privind achiziţiile sectoriale</w:t>
      </w:r>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H.G. nr. 394/2016 pentru aprobarea Normelor metodologice de aplicare a prevederilor referitoare la atribuirea contractului sectorial</w:t>
      </w:r>
      <w:bookmarkEnd w:id="20"/>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Directiva 2014/25/UE a Parlamentului European şi a Consiliului din 26.02.2014 privind achiziţiile efectuate de entităţile care îşi desfăşoară activitatea în sectoarele apei, energiei, transporturilor şi serviciilor poştale şi de abrogare a Directivei 2004/17/CΕ</w:t>
      </w:r>
      <w:r w:rsidR="00C44D51" w:rsidRPr="00D13EDF">
        <w:rPr>
          <w:rFonts w:ascii="Times New Roman" w:eastAsia="Times New Roman" w:hAnsi="Times New Roman" w:cs="Times New Roman"/>
          <w:sz w:val="24"/>
          <w:lang w:val="ro-RO"/>
        </w:rPr>
        <w:t xml:space="preserve"> respectiv</w:t>
      </w:r>
      <w:r w:rsidR="00C44D51" w:rsidRPr="00D13EDF">
        <w:rPr>
          <w:rFonts w:ascii="Times New Roman" w:eastAsia="Times New Roman" w:hAnsi="Times New Roman" w:cs="Times New Roman"/>
          <w:i/>
          <w:sz w:val="24"/>
          <w:lang w:val="ro-RO"/>
        </w:rPr>
        <w:t>, art. 209 alin. (5)</w:t>
      </w:r>
      <w:r w:rsidR="00C44D51" w:rsidRPr="00D13EDF">
        <w:rPr>
          <w:rFonts w:ascii="Times New Roman" w:eastAsia="Times New Roman" w:hAnsi="Times New Roman" w:cs="Times New Roman"/>
          <w:sz w:val="24"/>
          <w:lang w:val="ro-RO"/>
        </w:rPr>
        <w:t xml:space="preserve"> din </w:t>
      </w:r>
      <w:r w:rsidR="00C44D51" w:rsidRPr="00D13EDF">
        <w:rPr>
          <w:rFonts w:ascii="Times New Roman" w:eastAsia="Times New Roman" w:hAnsi="Times New Roman" w:cs="Times New Roman"/>
          <w:i/>
          <w:sz w:val="24"/>
          <w:lang w:val="ro-RO"/>
        </w:rPr>
        <w:t>Legea nr.99/2016</w:t>
      </w:r>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art. 82 alin. (1)</w:t>
      </w:r>
      <w:r w:rsidR="00C44D51" w:rsidRPr="00D13EDF">
        <w:rPr>
          <w:rFonts w:ascii="Times New Roman" w:eastAsia="Times New Roman" w:hAnsi="Times New Roman" w:cs="Times New Roman"/>
          <w:sz w:val="24"/>
          <w:lang w:val="ro-RO"/>
        </w:rPr>
        <w:t xml:space="preserve"> şi </w:t>
      </w:r>
      <w:r w:rsidR="00C44D51" w:rsidRPr="00D13EDF">
        <w:rPr>
          <w:rFonts w:ascii="Times New Roman" w:eastAsia="Times New Roman" w:hAnsi="Times New Roman" w:cs="Times New Roman"/>
          <w:i/>
          <w:sz w:val="24"/>
          <w:lang w:val="ro-RO"/>
        </w:rPr>
        <w:t>(2)</w:t>
      </w:r>
      <w:r w:rsidR="00C44D51" w:rsidRPr="00D13EDF">
        <w:rPr>
          <w:rFonts w:ascii="Times New Roman" w:eastAsia="Times New Roman" w:hAnsi="Times New Roman" w:cs="Times New Roman"/>
          <w:sz w:val="24"/>
          <w:lang w:val="ro-RO"/>
        </w:rPr>
        <w:t xml:space="preserve"> din </w:t>
      </w:r>
      <w:r w:rsidR="00C44D51" w:rsidRPr="00D13EDF">
        <w:rPr>
          <w:rFonts w:ascii="Times New Roman" w:eastAsia="Times New Roman" w:hAnsi="Times New Roman" w:cs="Times New Roman"/>
          <w:i/>
          <w:sz w:val="24"/>
          <w:lang w:val="ro-RO"/>
        </w:rPr>
        <w:t>Directiva 2014/25/UE</w:t>
      </w:r>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punctul (97), teza a III-a</w:t>
      </w:r>
      <w:r w:rsidR="00C44D51" w:rsidRPr="00D13EDF">
        <w:rPr>
          <w:rFonts w:ascii="Times New Roman" w:eastAsia="Times New Roman" w:hAnsi="Times New Roman" w:cs="Times New Roman"/>
          <w:sz w:val="24"/>
          <w:lang w:val="ro-RO"/>
        </w:rPr>
        <w:t xml:space="preserve"> şi </w:t>
      </w:r>
      <w:r w:rsidR="00C44D51" w:rsidRPr="00D13EDF">
        <w:rPr>
          <w:rFonts w:ascii="Times New Roman" w:eastAsia="Times New Roman" w:hAnsi="Times New Roman" w:cs="Times New Roman"/>
          <w:i/>
          <w:sz w:val="24"/>
          <w:lang w:val="ro-RO"/>
        </w:rPr>
        <w:t>a IV-a</w:t>
      </w:r>
      <w:r w:rsidR="00C44D51" w:rsidRPr="00D13EDF">
        <w:rPr>
          <w:rFonts w:ascii="Times New Roman" w:eastAsia="Times New Roman" w:hAnsi="Times New Roman" w:cs="Times New Roman"/>
          <w:sz w:val="24"/>
          <w:lang w:val="ro-RO"/>
        </w:rPr>
        <w:t xml:space="preserve">  din preambulul </w:t>
      </w:r>
      <w:r w:rsidR="00C44D51" w:rsidRPr="00D13EDF">
        <w:rPr>
          <w:rFonts w:ascii="Times New Roman" w:eastAsia="Times New Roman" w:hAnsi="Times New Roman" w:cs="Times New Roman"/>
          <w:i/>
          <w:sz w:val="24"/>
          <w:lang w:val="ro-RO"/>
        </w:rPr>
        <w:t>Directivei 2014/25/UE, art. 210 alin. (1)</w:t>
      </w:r>
      <w:r w:rsidR="00C44D51" w:rsidRPr="00D13EDF">
        <w:rPr>
          <w:rFonts w:ascii="Times New Roman" w:eastAsia="Times New Roman" w:hAnsi="Times New Roman" w:cs="Times New Roman"/>
          <w:sz w:val="24"/>
          <w:lang w:val="ro-RO"/>
        </w:rPr>
        <w:t xml:space="preserve"> şi </w:t>
      </w:r>
      <w:r w:rsidR="00C44D51" w:rsidRPr="00D13EDF">
        <w:rPr>
          <w:rFonts w:ascii="Times New Roman" w:eastAsia="Times New Roman" w:hAnsi="Times New Roman" w:cs="Times New Roman"/>
          <w:i/>
          <w:sz w:val="24"/>
          <w:lang w:val="ro-RO"/>
        </w:rPr>
        <w:t>(2) lit. a)</w:t>
      </w:r>
      <w:r w:rsidR="00C44D51" w:rsidRPr="00D13EDF">
        <w:rPr>
          <w:rFonts w:ascii="Times New Roman" w:eastAsia="Times New Roman" w:hAnsi="Times New Roman" w:cs="Times New Roman"/>
          <w:sz w:val="24"/>
          <w:lang w:val="ro-RO"/>
        </w:rPr>
        <w:t xml:space="preserve"> din </w:t>
      </w:r>
      <w:r w:rsidR="00C44D51" w:rsidRPr="00D13EDF">
        <w:rPr>
          <w:rFonts w:ascii="Times New Roman" w:eastAsia="Times New Roman" w:hAnsi="Times New Roman" w:cs="Times New Roman"/>
          <w:i/>
          <w:sz w:val="24"/>
          <w:lang w:val="ro-RO"/>
        </w:rPr>
        <w:t>Legea nr.99/2016</w:t>
      </w:r>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art. 38 alin. (8)</w:t>
      </w:r>
      <w:r w:rsidR="00C44D51" w:rsidRPr="00D13EDF">
        <w:rPr>
          <w:rFonts w:ascii="Times New Roman" w:eastAsia="Times New Roman" w:hAnsi="Times New Roman" w:cs="Times New Roman"/>
          <w:sz w:val="24"/>
          <w:lang w:val="ro-RO"/>
        </w:rPr>
        <w:t xml:space="preserve">, şi </w:t>
      </w:r>
      <w:r w:rsidR="00C44D51" w:rsidRPr="00D13EDF">
        <w:rPr>
          <w:rFonts w:ascii="Times New Roman" w:eastAsia="Times New Roman" w:hAnsi="Times New Roman" w:cs="Times New Roman"/>
          <w:i/>
          <w:sz w:val="24"/>
          <w:lang w:val="ro-RO"/>
        </w:rPr>
        <w:t>(9)</w:t>
      </w:r>
      <w:r w:rsidR="00C44D51" w:rsidRPr="00D13EDF">
        <w:rPr>
          <w:rFonts w:ascii="Times New Roman" w:eastAsia="Times New Roman" w:hAnsi="Times New Roman" w:cs="Times New Roman"/>
          <w:sz w:val="24"/>
          <w:lang w:val="ro-RO"/>
        </w:rPr>
        <w:t xml:space="preserve"> din </w:t>
      </w:r>
      <w:r w:rsidR="00C44D51" w:rsidRPr="00D13EDF">
        <w:rPr>
          <w:rFonts w:ascii="Times New Roman" w:eastAsia="Times New Roman" w:hAnsi="Times New Roman" w:cs="Times New Roman"/>
          <w:i/>
          <w:sz w:val="24"/>
          <w:lang w:val="ro-RO"/>
        </w:rPr>
        <w:t>H.G. nr. 394/2016</w:t>
      </w:r>
      <w:r w:rsidR="00C44D51" w:rsidRPr="00D13EDF">
        <w:rPr>
          <w:rFonts w:ascii="Times New Roman" w:eastAsia="Times New Roman" w:hAnsi="Times New Roman" w:cs="Times New Roman"/>
          <w:sz w:val="24"/>
          <w:lang w:val="ro-RO"/>
        </w:rPr>
        <w:t xml:space="preserve">, </w:t>
      </w:r>
      <w:r w:rsidR="00C44D51" w:rsidRPr="00D13EDF">
        <w:rPr>
          <w:rFonts w:ascii="Times New Roman" w:eastAsia="Times New Roman" w:hAnsi="Times New Roman" w:cs="Times New Roman"/>
          <w:i/>
          <w:sz w:val="24"/>
          <w:lang w:val="ro-RO"/>
        </w:rPr>
        <w:t>art. 211</w:t>
      </w:r>
      <w:r w:rsidR="00C44D51" w:rsidRPr="00D13EDF">
        <w:rPr>
          <w:rFonts w:ascii="Times New Roman" w:eastAsia="Times New Roman" w:hAnsi="Times New Roman" w:cs="Times New Roman"/>
          <w:sz w:val="24"/>
          <w:lang w:val="ro-RO"/>
        </w:rPr>
        <w:t xml:space="preserve"> din </w:t>
      </w:r>
      <w:r w:rsidR="00C44D51" w:rsidRPr="00D13EDF">
        <w:rPr>
          <w:rFonts w:ascii="Times New Roman" w:eastAsia="Times New Roman" w:hAnsi="Times New Roman" w:cs="Times New Roman"/>
          <w:i/>
          <w:sz w:val="24"/>
          <w:lang w:val="ro-RO"/>
        </w:rPr>
        <w:t>Legea nr.99/2016</w:t>
      </w:r>
      <w:r w:rsidR="00C44D51" w:rsidRPr="00D13EDF">
        <w:rPr>
          <w:rFonts w:ascii="Times New Roman" w:eastAsia="Times New Roman" w:hAnsi="Times New Roman" w:cs="Times New Roman"/>
          <w:sz w:val="24"/>
          <w:lang w:val="ro-RO"/>
        </w:rPr>
        <w:t xml:space="preserve"> şi </w:t>
      </w:r>
      <w:r w:rsidR="00C44D51" w:rsidRPr="00D13EDF">
        <w:rPr>
          <w:rFonts w:ascii="Times New Roman" w:eastAsia="Times New Roman" w:hAnsi="Times New Roman" w:cs="Times New Roman"/>
          <w:i/>
          <w:sz w:val="24"/>
          <w:lang w:val="ro-RO"/>
        </w:rPr>
        <w:t>punctul (97) teza a V-a</w:t>
      </w:r>
      <w:r w:rsidR="00C44D51" w:rsidRPr="00D13EDF">
        <w:rPr>
          <w:rFonts w:ascii="Times New Roman" w:eastAsia="Times New Roman" w:hAnsi="Times New Roman" w:cs="Times New Roman"/>
          <w:sz w:val="24"/>
          <w:lang w:val="ro-RO"/>
        </w:rPr>
        <w:t xml:space="preserve"> din preambulul </w:t>
      </w:r>
      <w:r w:rsidR="00C44D51" w:rsidRPr="00D13EDF">
        <w:rPr>
          <w:rFonts w:ascii="Times New Roman" w:eastAsia="Times New Roman" w:hAnsi="Times New Roman" w:cs="Times New Roman"/>
          <w:i/>
          <w:sz w:val="24"/>
          <w:lang w:val="ro-RO"/>
        </w:rPr>
        <w:t>Directivei 2014/25/UE</w:t>
      </w:r>
      <w:r w:rsidR="00C44D51" w:rsidRPr="00D13EDF">
        <w:rPr>
          <w:rFonts w:ascii="Times New Roman" w:eastAsia="Times New Roman" w:hAnsi="Times New Roman" w:cs="Times New Roman"/>
          <w:sz w:val="24"/>
          <w:lang w:val="ro-RO"/>
        </w:rPr>
        <w:t xml:space="preserve">.  </w:t>
      </w:r>
    </w:p>
    <w:p w14:paraId="1426C5F8" w14:textId="3C1F4135" w:rsidR="00C44D51" w:rsidRPr="00D13EDF" w:rsidRDefault="00BF35A8" w:rsidP="00C44D51">
      <w:pPr>
        <w:pStyle w:val="Default"/>
        <w:jc w:val="both"/>
        <w:rPr>
          <w:rFonts w:ascii="Times New Roman" w:hAnsi="Times New Roman" w:cs="Times New Roman"/>
          <w:color w:val="auto"/>
          <w:lang w:val="it-IT"/>
        </w:rPr>
      </w:pPr>
      <w:r>
        <w:rPr>
          <w:rFonts w:ascii="Times New Roman" w:hAnsi="Times New Roman" w:cs="Times New Roman"/>
          <w:b/>
          <w:bCs/>
          <w:color w:val="auto"/>
          <w:lang w:val="it-IT"/>
        </w:rPr>
        <w:t>6</w:t>
      </w:r>
      <w:r w:rsidR="007E3737" w:rsidRPr="00D13EDF">
        <w:rPr>
          <w:rFonts w:ascii="Times New Roman" w:hAnsi="Times New Roman" w:cs="Times New Roman"/>
          <w:b/>
          <w:bCs/>
          <w:color w:val="auto"/>
          <w:lang w:val="it-IT"/>
        </w:rPr>
        <w:t>.1.</w:t>
      </w:r>
      <w:r w:rsidR="00C44D51" w:rsidRPr="00D13EDF">
        <w:rPr>
          <w:rFonts w:ascii="Times New Roman" w:hAnsi="Times New Roman" w:cs="Times New Roman"/>
          <w:b/>
          <w:bCs/>
          <w:color w:val="auto"/>
          <w:lang w:val="it-IT"/>
        </w:rPr>
        <w:t>3.</w:t>
      </w:r>
      <w:r w:rsidR="00C44D51" w:rsidRPr="00D13EDF">
        <w:rPr>
          <w:rFonts w:ascii="Times New Roman" w:hAnsi="Times New Roman" w:cs="Times New Roman"/>
          <w:color w:val="auto"/>
          <w:lang w:val="it-IT"/>
        </w:rPr>
        <w:t xml:space="preserve"> </w:t>
      </w:r>
      <w:r w:rsidR="00C44D51" w:rsidRPr="00D13EDF">
        <w:rPr>
          <w:rFonts w:ascii="Times New Roman" w:hAnsi="Times New Roman" w:cs="Times New Roman"/>
          <w:color w:val="auto"/>
          <w:lang w:val="ro-RO"/>
        </w:rPr>
        <w:t>Î</w:t>
      </w:r>
      <w:r w:rsidR="00C44D51" w:rsidRPr="00D13EDF">
        <w:rPr>
          <w:rFonts w:ascii="Times New Roman" w:hAnsi="Times New Roman" w:cs="Times New Roman"/>
          <w:color w:val="auto"/>
          <w:lang w:val="it-IT"/>
        </w:rPr>
        <w:t xml:space="preserve">n stabilirea şi justificarea factorilor de evaluare, entitatea contractantă urmăreşte îndeplinirea cumulativă a următoarelor condiţii: </w:t>
      </w:r>
    </w:p>
    <w:p w14:paraId="2E857025" w14:textId="77777777" w:rsidR="00C44D51" w:rsidRPr="00D13EDF" w:rsidRDefault="00C44D51" w:rsidP="007671D0">
      <w:pPr>
        <w:pStyle w:val="Default"/>
        <w:numPr>
          <w:ilvl w:val="0"/>
          <w:numId w:val="2"/>
        </w:numPr>
        <w:jc w:val="both"/>
        <w:rPr>
          <w:rFonts w:ascii="Times New Roman" w:hAnsi="Times New Roman" w:cs="Times New Roman"/>
          <w:color w:val="auto"/>
          <w:lang w:val="it-IT"/>
        </w:rPr>
      </w:pPr>
      <w:r w:rsidRPr="00D13EDF">
        <w:rPr>
          <w:rFonts w:ascii="Times New Roman" w:hAnsi="Times New Roman" w:cs="Times New Roman"/>
          <w:color w:val="auto"/>
          <w:lang w:val="it-IT"/>
        </w:rPr>
        <w:t xml:space="preserve">factorii de evaluare au ca scop identificarea ofertei celei mai avantajoase din punct de vedere economic, au legătură directă cu obiectul şi natura contractului şi reprezintă un avantaj pe care entitatea contractantă îl poate obţine prin utilizarea factorului respectiv; </w:t>
      </w:r>
    </w:p>
    <w:p w14:paraId="502C05FF" w14:textId="77777777" w:rsidR="00C44D51" w:rsidRPr="00D13EDF" w:rsidRDefault="00C44D51" w:rsidP="007671D0">
      <w:pPr>
        <w:pStyle w:val="Default"/>
        <w:numPr>
          <w:ilvl w:val="0"/>
          <w:numId w:val="2"/>
        </w:numPr>
        <w:jc w:val="both"/>
        <w:rPr>
          <w:rFonts w:ascii="Times New Roman" w:hAnsi="Times New Roman" w:cs="Times New Roman"/>
          <w:color w:val="auto"/>
          <w:lang w:val="it-IT"/>
        </w:rPr>
      </w:pPr>
      <w:r w:rsidRPr="00D13EDF">
        <w:rPr>
          <w:rFonts w:ascii="Times New Roman" w:hAnsi="Times New Roman" w:cs="Times New Roman"/>
          <w:color w:val="auto"/>
          <w:lang w:val="it-IT"/>
        </w:rPr>
        <w:t xml:space="preserve">factorii de evaluare nu conferă entităţii contractante o libertate de stabilire a câştigătorului nelimitată, întrucât la baza deciziei de atribuire s-a stabilit un set bine determinat de criterii obiective, care sunt atât calitative, cât şi cantitative; </w:t>
      </w:r>
    </w:p>
    <w:p w14:paraId="43EED736" w14:textId="3A81E350" w:rsidR="00C44D51" w:rsidRPr="00D13EDF" w:rsidRDefault="00C44D51" w:rsidP="008741D5">
      <w:pPr>
        <w:pStyle w:val="Default"/>
        <w:numPr>
          <w:ilvl w:val="0"/>
          <w:numId w:val="2"/>
        </w:numPr>
        <w:jc w:val="both"/>
        <w:rPr>
          <w:rFonts w:ascii="Times New Roman" w:hAnsi="Times New Roman" w:cs="Times New Roman"/>
          <w:color w:val="auto"/>
          <w:lang w:val="it-IT"/>
        </w:rPr>
      </w:pPr>
      <w:r w:rsidRPr="00D13EDF">
        <w:rPr>
          <w:rFonts w:ascii="Times New Roman" w:hAnsi="Times New Roman" w:cs="Times New Roman"/>
          <w:color w:val="auto"/>
          <w:lang w:val="it-IT"/>
        </w:rPr>
        <w:t xml:space="preserve">factorii de evaluare s-au stabilit în conformitate cu prevederile </w:t>
      </w:r>
      <w:r w:rsidRPr="008741D5">
        <w:rPr>
          <w:rFonts w:ascii="Times New Roman" w:hAnsi="Times New Roman" w:cs="Times New Roman"/>
          <w:i/>
          <w:color w:val="auto"/>
          <w:lang w:val="it-IT"/>
        </w:rPr>
        <w:t xml:space="preserve">Legii nr. </w:t>
      </w:r>
      <w:r w:rsidRPr="00D13EDF">
        <w:rPr>
          <w:rFonts w:ascii="Times New Roman" w:hAnsi="Times New Roman" w:cs="Times New Roman"/>
          <w:color w:val="auto"/>
          <w:lang w:val="it-IT"/>
        </w:rPr>
        <w:t xml:space="preserve">99/2016 </w:t>
      </w:r>
      <w:r w:rsidRPr="00D13EDF">
        <w:rPr>
          <w:rFonts w:ascii="Times New Roman" w:hAnsi="Times New Roman" w:cs="Times New Roman"/>
          <w:i/>
          <w:color w:val="auto"/>
          <w:lang w:val="it-IT"/>
        </w:rPr>
        <w:t>privind achiziţiile sectoriale</w:t>
      </w:r>
      <w:r w:rsidRPr="00D13EDF">
        <w:rPr>
          <w:rFonts w:ascii="Times New Roman" w:hAnsi="Times New Roman" w:cs="Times New Roman"/>
          <w:color w:val="auto"/>
          <w:lang w:val="it-IT"/>
        </w:rPr>
        <w:t xml:space="preserve"> și a Hotărârii de Guvern nr. 394/2016 </w:t>
      </w:r>
      <w:r w:rsidRPr="00D13EDF">
        <w:rPr>
          <w:rFonts w:ascii="Times New Roman" w:hAnsi="Times New Roman" w:cs="Times New Roman"/>
          <w:i/>
          <w:color w:val="auto"/>
          <w:lang w:val="it-IT"/>
        </w:rPr>
        <w:t>pentru aprobarea Normelor metodologice de aplicare a prevederilor referitoare la atribuirea contractului sectorial</w:t>
      </w:r>
      <w:r w:rsidR="008741D5">
        <w:rPr>
          <w:rFonts w:ascii="Times New Roman" w:hAnsi="Times New Roman" w:cs="Times New Roman"/>
          <w:color w:val="auto"/>
          <w:lang w:val="it-IT"/>
        </w:rPr>
        <w:t xml:space="preserve"> şi cu prevederile Legii nr. 92/2007 a </w:t>
      </w:r>
      <w:r w:rsidR="008741D5" w:rsidRPr="008741D5">
        <w:rPr>
          <w:rFonts w:ascii="Times New Roman" w:hAnsi="Times New Roman" w:cs="Times New Roman"/>
          <w:color w:val="auto"/>
          <w:lang w:val="it-IT"/>
        </w:rPr>
        <w:t>serviciilor publice de transport persoane în unitățile administrativ-teritoriale</w:t>
      </w:r>
      <w:r w:rsidR="008741D5">
        <w:rPr>
          <w:rFonts w:ascii="Times New Roman" w:hAnsi="Times New Roman" w:cs="Times New Roman"/>
          <w:color w:val="auto"/>
          <w:lang w:val="it-IT"/>
        </w:rPr>
        <w:t xml:space="preserve"> </w:t>
      </w:r>
      <w:r w:rsidRPr="00D13EDF">
        <w:rPr>
          <w:rFonts w:ascii="Times New Roman" w:hAnsi="Times New Roman" w:cs="Times New Roman"/>
          <w:color w:val="auto"/>
          <w:lang w:val="it-IT"/>
        </w:rPr>
        <w:t xml:space="preserve"> </w:t>
      </w:r>
    </w:p>
    <w:p w14:paraId="3CC308B6" w14:textId="77777777" w:rsidR="00C44D51" w:rsidRPr="00D13EDF" w:rsidRDefault="00C44D51" w:rsidP="007671D0">
      <w:pPr>
        <w:pStyle w:val="Default"/>
        <w:numPr>
          <w:ilvl w:val="0"/>
          <w:numId w:val="2"/>
        </w:numPr>
        <w:jc w:val="both"/>
        <w:rPr>
          <w:rFonts w:ascii="Times New Roman" w:hAnsi="Times New Roman" w:cs="Times New Roman"/>
          <w:color w:val="auto"/>
        </w:rPr>
      </w:pPr>
      <w:proofErr w:type="gramStart"/>
      <w:r w:rsidRPr="00D13EDF">
        <w:rPr>
          <w:rFonts w:ascii="Times New Roman" w:hAnsi="Times New Roman" w:cs="Times New Roman"/>
          <w:color w:val="auto"/>
        </w:rPr>
        <w:t>factorii</w:t>
      </w:r>
      <w:proofErr w:type="gramEnd"/>
      <w:r w:rsidRPr="00D13EDF">
        <w:rPr>
          <w:rFonts w:ascii="Times New Roman" w:hAnsi="Times New Roman" w:cs="Times New Roman"/>
          <w:color w:val="auto"/>
        </w:rPr>
        <w:t xml:space="preserve"> de evaluare sunt cuantificabili şi relevanţi. </w:t>
      </w:r>
    </w:p>
    <w:p w14:paraId="2131FCA5" w14:textId="77777777" w:rsidR="00C44D51" w:rsidRPr="007E03C0" w:rsidRDefault="00C44D51" w:rsidP="00C44D51">
      <w:pPr>
        <w:spacing w:after="0" w:line="240" w:lineRule="auto"/>
        <w:jc w:val="both"/>
        <w:rPr>
          <w:rFonts w:ascii="Times New Roman" w:eastAsia="Times New Roman" w:hAnsi="Times New Roman" w:cs="Times New Roman"/>
          <w:color w:val="FF0000"/>
          <w:sz w:val="24"/>
          <w:lang w:val="ro-RO"/>
        </w:rPr>
      </w:pPr>
    </w:p>
    <w:p w14:paraId="15B60735" w14:textId="4FEADF82" w:rsidR="00C44D51" w:rsidRPr="00D13EDF" w:rsidRDefault="00BF35A8" w:rsidP="00C44D51">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b/>
          <w:bCs/>
          <w:sz w:val="24"/>
          <w:szCs w:val="24"/>
          <w:lang w:val="ro-RO"/>
        </w:rPr>
        <w:t>6</w:t>
      </w:r>
      <w:r w:rsidR="007E3737" w:rsidRPr="00D13EDF">
        <w:rPr>
          <w:rFonts w:ascii="Times New Roman" w:eastAsia="Calibri" w:hAnsi="Times New Roman" w:cs="Times New Roman"/>
          <w:b/>
          <w:bCs/>
          <w:sz w:val="24"/>
          <w:szCs w:val="24"/>
          <w:lang w:val="ro-RO"/>
        </w:rPr>
        <w:t>.1.</w:t>
      </w:r>
      <w:r w:rsidR="00C44D51" w:rsidRPr="00D13EDF">
        <w:rPr>
          <w:rFonts w:ascii="Times New Roman" w:eastAsia="Calibri" w:hAnsi="Times New Roman" w:cs="Times New Roman"/>
          <w:b/>
          <w:bCs/>
          <w:sz w:val="24"/>
          <w:szCs w:val="24"/>
          <w:lang w:val="ro-RO"/>
        </w:rPr>
        <w:t xml:space="preserve">4. </w:t>
      </w:r>
      <w:r w:rsidR="00C44D51" w:rsidRPr="00D13EDF">
        <w:rPr>
          <w:rFonts w:ascii="Times New Roman" w:eastAsia="Calibri" w:hAnsi="Times New Roman" w:cs="Times New Roman"/>
          <w:sz w:val="24"/>
          <w:szCs w:val="24"/>
          <w:lang w:val="ro-RO"/>
        </w:rPr>
        <w:t>Factorii de evaluare a ofertelor utilizați în aplicarea criteriului de atribuire pentru delegarea gestiunii serviciului de transport public județean, în condițiile legii, sunt:</w:t>
      </w:r>
    </w:p>
    <w:p w14:paraId="033F37C0" w14:textId="77777777" w:rsidR="00C44D51" w:rsidRPr="007E03C0" w:rsidRDefault="00C44D51" w:rsidP="00C44D51">
      <w:pPr>
        <w:spacing w:after="0" w:line="240" w:lineRule="auto"/>
        <w:jc w:val="both"/>
        <w:rPr>
          <w:rFonts w:ascii="Times New Roman" w:eastAsia="Calibri" w:hAnsi="Times New Roman" w:cs="Times New Roman"/>
          <w:color w:val="FF0000"/>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7E03C0" w:rsidRPr="008741D5" w14:paraId="5C84FFD1" w14:textId="77777777" w:rsidTr="007148BE">
        <w:trPr>
          <w:jc w:val="center"/>
        </w:trPr>
        <w:tc>
          <w:tcPr>
            <w:tcW w:w="5868" w:type="dxa"/>
            <w:gridSpan w:val="2"/>
          </w:tcPr>
          <w:p w14:paraId="6E55CCAB" w14:textId="77777777" w:rsidR="00D47BAB" w:rsidRPr="008741D5" w:rsidRDefault="00D47BAB" w:rsidP="007148BE">
            <w:pPr>
              <w:widowControl w:val="0"/>
              <w:suppressAutoHyphens/>
              <w:spacing w:after="0" w:line="276" w:lineRule="auto"/>
              <w:jc w:val="center"/>
              <w:rPr>
                <w:rFonts w:ascii="Times New Roman" w:eastAsia="SimSun" w:hAnsi="Times New Roman" w:cs="Times New Roman"/>
                <w:b/>
                <w:kern w:val="1"/>
                <w:sz w:val="24"/>
                <w:szCs w:val="24"/>
                <w:lang w:eastAsia="hi-IN" w:bidi="hi-IN"/>
              </w:rPr>
            </w:pPr>
            <w:bookmarkStart w:id="21" w:name="_Hlk49176264"/>
            <w:r w:rsidRPr="008741D5">
              <w:rPr>
                <w:rFonts w:ascii="Times New Roman" w:eastAsia="SimSun" w:hAnsi="Times New Roman" w:cs="Times New Roman"/>
                <w:b/>
                <w:kern w:val="1"/>
                <w:sz w:val="24"/>
                <w:szCs w:val="24"/>
                <w:lang w:eastAsia="hi-IN" w:bidi="hi-IN"/>
              </w:rPr>
              <w:lastRenderedPageBreak/>
              <w:t>Factori de evaluare</w:t>
            </w:r>
          </w:p>
        </w:tc>
        <w:tc>
          <w:tcPr>
            <w:tcW w:w="3330" w:type="dxa"/>
          </w:tcPr>
          <w:p w14:paraId="6C999F66" w14:textId="77777777" w:rsidR="00D47BAB" w:rsidRPr="008741D5" w:rsidRDefault="00D47BAB" w:rsidP="007148BE">
            <w:pPr>
              <w:widowControl w:val="0"/>
              <w:suppressAutoHyphens/>
              <w:spacing w:after="0" w:line="276" w:lineRule="auto"/>
              <w:jc w:val="center"/>
              <w:rPr>
                <w:rFonts w:ascii="Times New Roman" w:eastAsia="SimSun" w:hAnsi="Times New Roman" w:cs="Times New Roman"/>
                <w:b/>
                <w:kern w:val="1"/>
                <w:sz w:val="24"/>
                <w:szCs w:val="24"/>
                <w:lang w:eastAsia="hi-IN" w:bidi="hi-IN"/>
              </w:rPr>
            </w:pPr>
            <w:r w:rsidRPr="008741D5">
              <w:rPr>
                <w:rFonts w:ascii="Times New Roman" w:eastAsia="SimSun" w:hAnsi="Times New Roman" w:cs="Times New Roman"/>
                <w:b/>
                <w:kern w:val="1"/>
                <w:sz w:val="24"/>
                <w:szCs w:val="24"/>
                <w:lang w:eastAsia="hi-IN" w:bidi="hi-IN"/>
              </w:rPr>
              <w:t>Punctaj maxim acordat fiecărui factor</w:t>
            </w:r>
          </w:p>
        </w:tc>
      </w:tr>
      <w:tr w:rsidR="009E279D" w:rsidRPr="008741D5" w14:paraId="41228788" w14:textId="77777777" w:rsidTr="007148BE">
        <w:trPr>
          <w:jc w:val="center"/>
        </w:trPr>
        <w:tc>
          <w:tcPr>
            <w:tcW w:w="891" w:type="dxa"/>
          </w:tcPr>
          <w:p w14:paraId="7556E730" w14:textId="77777777"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a</w:t>
            </w:r>
          </w:p>
        </w:tc>
        <w:tc>
          <w:tcPr>
            <w:tcW w:w="4977" w:type="dxa"/>
          </w:tcPr>
          <w:p w14:paraId="21F01CB8" w14:textId="2CE857DE"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ro-RO" w:eastAsia="hi-IN" w:bidi="hi-IN"/>
              </w:rPr>
            </w:pPr>
            <w:r w:rsidRPr="008741D5">
              <w:rPr>
                <w:rFonts w:ascii="Times New Roman" w:eastAsia="SimSun" w:hAnsi="Times New Roman" w:cs="Times New Roman"/>
                <w:kern w:val="1"/>
                <w:sz w:val="24"/>
                <w:szCs w:val="24"/>
                <w:lang w:val="ro-RO" w:eastAsia="hi-IN" w:bidi="hi-IN"/>
              </w:rPr>
              <w:t>Nivelul tarifului (tariful mediu – lei/km/loc)</w:t>
            </w:r>
          </w:p>
        </w:tc>
        <w:tc>
          <w:tcPr>
            <w:tcW w:w="3330" w:type="dxa"/>
          </w:tcPr>
          <w:p w14:paraId="138A7120" w14:textId="1952D6E4" w:rsidR="009E279D" w:rsidRPr="008741D5" w:rsidRDefault="009E279D" w:rsidP="00516BAB">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T</w:t>
            </w:r>
            <w:r w:rsidRPr="008741D5">
              <w:rPr>
                <w:rFonts w:ascii="Times New Roman" w:eastAsia="SimSun" w:hAnsi="Times New Roman" w:cs="Times New Roman"/>
                <w:kern w:val="1"/>
                <w:sz w:val="24"/>
                <w:szCs w:val="24"/>
                <w:lang w:eastAsia="hi-IN" w:bidi="hi-IN"/>
              </w:rPr>
              <w:t>=</w:t>
            </w:r>
            <w:r w:rsidR="00516BAB" w:rsidRPr="008741D5">
              <w:rPr>
                <w:rFonts w:ascii="Times New Roman" w:eastAsia="SimSun" w:hAnsi="Times New Roman" w:cs="Times New Roman"/>
                <w:kern w:val="1"/>
                <w:sz w:val="24"/>
                <w:szCs w:val="24"/>
                <w:lang w:eastAsia="hi-IN" w:bidi="hi-IN"/>
              </w:rPr>
              <w:t>50</w:t>
            </w:r>
            <w:r w:rsidRPr="008741D5">
              <w:rPr>
                <w:rFonts w:ascii="Times New Roman" w:eastAsia="SimSun" w:hAnsi="Times New Roman" w:cs="Times New Roman"/>
                <w:kern w:val="1"/>
                <w:sz w:val="24"/>
                <w:szCs w:val="24"/>
                <w:lang w:eastAsia="hi-IN" w:bidi="hi-IN"/>
              </w:rPr>
              <w:t xml:space="preserve"> puncte</w:t>
            </w:r>
          </w:p>
        </w:tc>
      </w:tr>
      <w:tr w:rsidR="009E279D" w:rsidRPr="008741D5" w14:paraId="1FD3D46B" w14:textId="77777777" w:rsidTr="007148BE">
        <w:trPr>
          <w:jc w:val="center"/>
        </w:trPr>
        <w:tc>
          <w:tcPr>
            <w:tcW w:w="891" w:type="dxa"/>
          </w:tcPr>
          <w:p w14:paraId="64B63B01" w14:textId="77777777"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b</w:t>
            </w:r>
          </w:p>
        </w:tc>
        <w:tc>
          <w:tcPr>
            <w:tcW w:w="4977" w:type="dxa"/>
          </w:tcPr>
          <w:p w14:paraId="3E0283F5" w14:textId="5D429330"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it-IT" w:eastAsia="hi-IN" w:bidi="hi-IN"/>
              </w:rPr>
            </w:pPr>
            <w:r w:rsidRPr="008741D5">
              <w:rPr>
                <w:rFonts w:ascii="Times New Roman" w:eastAsia="SimSun" w:hAnsi="Times New Roman" w:cs="Times New Roman"/>
                <w:kern w:val="1"/>
                <w:sz w:val="24"/>
                <w:szCs w:val="24"/>
                <w:lang w:val="ro-RO" w:eastAsia="hi-IN" w:bidi="hi-IN"/>
              </w:rPr>
              <w:t>Vechimea medie a parcului de autobuze</w:t>
            </w:r>
          </w:p>
        </w:tc>
        <w:tc>
          <w:tcPr>
            <w:tcW w:w="3330" w:type="dxa"/>
          </w:tcPr>
          <w:p w14:paraId="018D2BBE" w14:textId="279645EB" w:rsidR="009E279D" w:rsidRPr="008741D5" w:rsidRDefault="009E279D" w:rsidP="009E279D">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V</w:t>
            </w:r>
            <w:r w:rsidR="00516BAB" w:rsidRPr="008741D5">
              <w:rPr>
                <w:rFonts w:ascii="Times New Roman" w:eastAsia="SimSun" w:hAnsi="Times New Roman" w:cs="Times New Roman"/>
                <w:kern w:val="1"/>
                <w:sz w:val="24"/>
                <w:szCs w:val="24"/>
                <w:lang w:eastAsia="hi-IN" w:bidi="hi-IN"/>
              </w:rPr>
              <w:t>=2</w:t>
            </w:r>
            <w:r w:rsidRPr="008741D5">
              <w:rPr>
                <w:rFonts w:ascii="Times New Roman" w:eastAsia="SimSun" w:hAnsi="Times New Roman" w:cs="Times New Roman"/>
                <w:kern w:val="1"/>
                <w:sz w:val="24"/>
                <w:szCs w:val="24"/>
                <w:lang w:eastAsia="hi-IN" w:bidi="hi-IN"/>
              </w:rPr>
              <w:t>5 puncte</w:t>
            </w:r>
          </w:p>
        </w:tc>
      </w:tr>
      <w:tr w:rsidR="009E279D" w:rsidRPr="008741D5" w14:paraId="371A8D5D" w14:textId="77777777" w:rsidTr="007148BE">
        <w:trPr>
          <w:jc w:val="center"/>
        </w:trPr>
        <w:tc>
          <w:tcPr>
            <w:tcW w:w="891" w:type="dxa"/>
          </w:tcPr>
          <w:p w14:paraId="1C88CFC9" w14:textId="77777777"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c</w:t>
            </w:r>
          </w:p>
        </w:tc>
        <w:tc>
          <w:tcPr>
            <w:tcW w:w="4977" w:type="dxa"/>
          </w:tcPr>
          <w:p w14:paraId="479818DD" w14:textId="67B48DE1"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ro-RO" w:eastAsia="hi-IN" w:bidi="hi-IN"/>
              </w:rPr>
            </w:pPr>
            <w:r w:rsidRPr="008741D5">
              <w:rPr>
                <w:rFonts w:ascii="Times New Roman" w:eastAsia="SimSun" w:hAnsi="Times New Roman" w:cs="Times New Roman"/>
                <w:kern w:val="1"/>
                <w:sz w:val="24"/>
                <w:szCs w:val="24"/>
                <w:lang w:eastAsia="hi-IN" w:bidi="hi-IN"/>
              </w:rPr>
              <w:t>Clasificarea autobuzelor</w:t>
            </w:r>
          </w:p>
        </w:tc>
        <w:tc>
          <w:tcPr>
            <w:tcW w:w="3330" w:type="dxa"/>
          </w:tcPr>
          <w:p w14:paraId="30FEB961" w14:textId="4E7D3ECD" w:rsidR="009E279D" w:rsidRPr="008741D5" w:rsidRDefault="009E279D" w:rsidP="008461D1">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CA</w:t>
            </w:r>
            <w:r w:rsidRPr="008741D5">
              <w:rPr>
                <w:rFonts w:ascii="Times New Roman" w:eastAsia="SimSun" w:hAnsi="Times New Roman" w:cs="Times New Roman"/>
                <w:kern w:val="1"/>
                <w:sz w:val="24"/>
                <w:szCs w:val="24"/>
                <w:lang w:eastAsia="hi-IN" w:bidi="hi-IN"/>
              </w:rPr>
              <w:t>=</w:t>
            </w:r>
            <w:r w:rsidR="008461D1" w:rsidRPr="008741D5">
              <w:rPr>
                <w:rFonts w:ascii="Times New Roman" w:eastAsia="SimSun" w:hAnsi="Times New Roman" w:cs="Times New Roman"/>
                <w:kern w:val="1"/>
                <w:sz w:val="24"/>
                <w:szCs w:val="24"/>
                <w:lang w:eastAsia="hi-IN" w:bidi="hi-IN"/>
              </w:rPr>
              <w:t>4</w:t>
            </w:r>
            <w:r w:rsidRPr="008741D5">
              <w:rPr>
                <w:rFonts w:ascii="Times New Roman" w:eastAsia="SimSun" w:hAnsi="Times New Roman" w:cs="Times New Roman"/>
                <w:kern w:val="1"/>
                <w:sz w:val="24"/>
                <w:szCs w:val="24"/>
                <w:lang w:eastAsia="hi-IN" w:bidi="hi-IN"/>
              </w:rPr>
              <w:t xml:space="preserve"> puncte</w:t>
            </w:r>
          </w:p>
        </w:tc>
      </w:tr>
      <w:tr w:rsidR="009E279D" w:rsidRPr="008741D5" w14:paraId="08E23557" w14:textId="77777777" w:rsidTr="007148BE">
        <w:trPr>
          <w:jc w:val="center"/>
        </w:trPr>
        <w:tc>
          <w:tcPr>
            <w:tcW w:w="891" w:type="dxa"/>
          </w:tcPr>
          <w:p w14:paraId="10ADFB6F" w14:textId="77777777"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d</w:t>
            </w:r>
          </w:p>
        </w:tc>
        <w:tc>
          <w:tcPr>
            <w:tcW w:w="4977" w:type="dxa"/>
          </w:tcPr>
          <w:p w14:paraId="7D939235" w14:textId="4A65F9E9"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ro-RO" w:eastAsia="hi-IN" w:bidi="hi-IN"/>
              </w:rPr>
            </w:pPr>
            <w:r w:rsidRPr="008741D5">
              <w:rPr>
                <w:rFonts w:ascii="Times New Roman" w:eastAsia="SimSun" w:hAnsi="Times New Roman" w:cs="Times New Roman"/>
                <w:kern w:val="1"/>
                <w:sz w:val="24"/>
                <w:szCs w:val="24"/>
                <w:lang w:val="ro-RO" w:eastAsia="hi-IN" w:bidi="hi-IN"/>
              </w:rPr>
              <w:t>Norma de poluare a autobuzelor</w:t>
            </w:r>
          </w:p>
        </w:tc>
        <w:tc>
          <w:tcPr>
            <w:tcW w:w="3330" w:type="dxa"/>
          </w:tcPr>
          <w:p w14:paraId="215D06FF" w14:textId="78467F0D" w:rsidR="009E279D" w:rsidRPr="008741D5" w:rsidRDefault="009E279D" w:rsidP="00516BAB">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NP</w:t>
            </w:r>
            <w:r w:rsidRPr="008741D5">
              <w:rPr>
                <w:rFonts w:ascii="Times New Roman" w:eastAsia="SimSun" w:hAnsi="Times New Roman" w:cs="Times New Roman"/>
                <w:kern w:val="1"/>
                <w:sz w:val="24"/>
                <w:szCs w:val="24"/>
                <w:lang w:eastAsia="hi-IN" w:bidi="hi-IN"/>
              </w:rPr>
              <w:t>=</w:t>
            </w:r>
            <w:r w:rsidR="00516BAB" w:rsidRPr="008741D5">
              <w:rPr>
                <w:rFonts w:ascii="Times New Roman" w:eastAsia="SimSun" w:hAnsi="Times New Roman" w:cs="Times New Roman"/>
                <w:kern w:val="1"/>
                <w:sz w:val="24"/>
                <w:szCs w:val="24"/>
                <w:lang w:eastAsia="hi-IN" w:bidi="hi-IN"/>
              </w:rPr>
              <w:t>12</w:t>
            </w:r>
            <w:r w:rsidRPr="008741D5">
              <w:rPr>
                <w:rFonts w:ascii="Times New Roman" w:eastAsia="SimSun" w:hAnsi="Times New Roman" w:cs="Times New Roman"/>
                <w:kern w:val="1"/>
                <w:sz w:val="24"/>
                <w:szCs w:val="24"/>
                <w:lang w:eastAsia="hi-IN" w:bidi="hi-IN"/>
              </w:rPr>
              <w:t xml:space="preserve"> puncte</w:t>
            </w:r>
          </w:p>
        </w:tc>
      </w:tr>
      <w:tr w:rsidR="00516BAB" w:rsidRPr="008741D5" w14:paraId="4998F1DB" w14:textId="77777777" w:rsidTr="007148BE">
        <w:trPr>
          <w:jc w:val="center"/>
        </w:trPr>
        <w:tc>
          <w:tcPr>
            <w:tcW w:w="891" w:type="dxa"/>
          </w:tcPr>
          <w:p w14:paraId="5D923E91" w14:textId="2B2F29F8" w:rsidR="00516BAB" w:rsidRPr="008741D5" w:rsidRDefault="00516BAB"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e</w:t>
            </w:r>
          </w:p>
        </w:tc>
        <w:tc>
          <w:tcPr>
            <w:tcW w:w="4977" w:type="dxa"/>
          </w:tcPr>
          <w:p w14:paraId="4E773244" w14:textId="23BDDD30" w:rsidR="00516BAB" w:rsidRPr="008741D5" w:rsidRDefault="00516BAB" w:rsidP="009E279D">
            <w:pPr>
              <w:widowControl w:val="0"/>
              <w:suppressAutoHyphens/>
              <w:spacing w:after="0" w:line="276" w:lineRule="auto"/>
              <w:rPr>
                <w:rFonts w:ascii="Times New Roman" w:eastAsia="SimSun" w:hAnsi="Times New Roman" w:cs="Times New Roman"/>
                <w:kern w:val="1"/>
                <w:sz w:val="24"/>
                <w:szCs w:val="24"/>
                <w:lang w:val="ro-RO" w:eastAsia="hi-IN" w:bidi="hi-IN"/>
              </w:rPr>
            </w:pPr>
            <w:r w:rsidRPr="008741D5">
              <w:rPr>
                <w:rFonts w:ascii="Times New Roman" w:eastAsia="SimSun" w:hAnsi="Times New Roman" w:cs="Times New Roman"/>
                <w:kern w:val="1"/>
                <w:sz w:val="24"/>
                <w:szCs w:val="24"/>
                <w:lang w:val="ro-RO" w:eastAsia="hi-IN" w:bidi="hi-IN"/>
              </w:rPr>
              <w:t>Dotarea cu instalaţie de aer condiţionat</w:t>
            </w:r>
          </w:p>
        </w:tc>
        <w:tc>
          <w:tcPr>
            <w:tcW w:w="3330" w:type="dxa"/>
          </w:tcPr>
          <w:p w14:paraId="4DD042A1" w14:textId="48B3442A" w:rsidR="00516BAB" w:rsidRPr="008741D5" w:rsidRDefault="00516BAB" w:rsidP="009E279D">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AC</w:t>
            </w:r>
            <w:r w:rsidRPr="008741D5">
              <w:rPr>
                <w:rFonts w:ascii="Times New Roman" w:eastAsia="SimSun" w:hAnsi="Times New Roman" w:cs="Times New Roman"/>
                <w:kern w:val="1"/>
                <w:sz w:val="24"/>
                <w:szCs w:val="24"/>
                <w:lang w:eastAsia="hi-IN" w:bidi="hi-IN"/>
              </w:rPr>
              <w:t>=3 puncte</w:t>
            </w:r>
          </w:p>
        </w:tc>
      </w:tr>
      <w:tr w:rsidR="009E279D" w:rsidRPr="008741D5" w14:paraId="3BC5C348" w14:textId="77777777" w:rsidTr="007148BE">
        <w:trPr>
          <w:jc w:val="center"/>
        </w:trPr>
        <w:tc>
          <w:tcPr>
            <w:tcW w:w="891" w:type="dxa"/>
          </w:tcPr>
          <w:p w14:paraId="6924EFC5" w14:textId="35C430E8" w:rsidR="009E279D" w:rsidRPr="008741D5" w:rsidRDefault="00516BAB"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f</w:t>
            </w:r>
          </w:p>
        </w:tc>
        <w:tc>
          <w:tcPr>
            <w:tcW w:w="4977" w:type="dxa"/>
          </w:tcPr>
          <w:p w14:paraId="490F3600" w14:textId="54345AA2"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ro-RO" w:eastAsia="hi-IN" w:bidi="hi-IN"/>
              </w:rPr>
            </w:pPr>
            <w:r w:rsidRPr="008741D5">
              <w:rPr>
                <w:rFonts w:ascii="Times New Roman" w:eastAsia="SimSun" w:hAnsi="Times New Roman" w:cs="Times New Roman"/>
                <w:kern w:val="1"/>
                <w:sz w:val="24"/>
                <w:szCs w:val="24"/>
                <w:lang w:eastAsia="hi-IN" w:bidi="hi-IN"/>
              </w:rPr>
              <w:t>Capacitatea de transport</w:t>
            </w:r>
          </w:p>
        </w:tc>
        <w:tc>
          <w:tcPr>
            <w:tcW w:w="3330" w:type="dxa"/>
          </w:tcPr>
          <w:p w14:paraId="67978B3E" w14:textId="4E01A0B6" w:rsidR="009E279D" w:rsidRPr="008741D5" w:rsidRDefault="009E279D" w:rsidP="008461D1">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CT</w:t>
            </w:r>
            <w:r w:rsidRPr="008741D5">
              <w:rPr>
                <w:rFonts w:ascii="Times New Roman" w:eastAsia="SimSun" w:hAnsi="Times New Roman" w:cs="Times New Roman"/>
                <w:kern w:val="1"/>
                <w:sz w:val="24"/>
                <w:szCs w:val="24"/>
                <w:lang w:eastAsia="hi-IN" w:bidi="hi-IN"/>
              </w:rPr>
              <w:t>=</w:t>
            </w:r>
            <w:r w:rsidR="008461D1" w:rsidRPr="008741D5">
              <w:rPr>
                <w:rFonts w:ascii="Times New Roman" w:eastAsia="SimSun" w:hAnsi="Times New Roman" w:cs="Times New Roman"/>
                <w:kern w:val="1"/>
                <w:sz w:val="24"/>
                <w:szCs w:val="24"/>
                <w:lang w:eastAsia="hi-IN" w:bidi="hi-IN"/>
              </w:rPr>
              <w:t>3</w:t>
            </w:r>
            <w:r w:rsidRPr="008741D5">
              <w:rPr>
                <w:rFonts w:ascii="Times New Roman" w:eastAsia="SimSun" w:hAnsi="Times New Roman" w:cs="Times New Roman"/>
                <w:kern w:val="1"/>
                <w:sz w:val="24"/>
                <w:szCs w:val="24"/>
                <w:lang w:eastAsia="hi-IN" w:bidi="hi-IN"/>
              </w:rPr>
              <w:t xml:space="preserve"> puncte</w:t>
            </w:r>
          </w:p>
        </w:tc>
      </w:tr>
      <w:tr w:rsidR="009E279D" w:rsidRPr="008741D5" w14:paraId="4B2F7BD1" w14:textId="77777777" w:rsidTr="007148BE">
        <w:trPr>
          <w:jc w:val="center"/>
        </w:trPr>
        <w:tc>
          <w:tcPr>
            <w:tcW w:w="891" w:type="dxa"/>
          </w:tcPr>
          <w:p w14:paraId="2CE1815E" w14:textId="6AAD740B" w:rsidR="009E279D" w:rsidRPr="008741D5" w:rsidRDefault="00516BAB" w:rsidP="009E279D">
            <w:pPr>
              <w:widowControl w:val="0"/>
              <w:suppressAutoHyphens/>
              <w:spacing w:after="0" w:line="276" w:lineRule="auto"/>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g</w:t>
            </w:r>
          </w:p>
        </w:tc>
        <w:tc>
          <w:tcPr>
            <w:tcW w:w="4977" w:type="dxa"/>
          </w:tcPr>
          <w:p w14:paraId="622CAF50" w14:textId="68BA7BDB" w:rsidR="009E279D" w:rsidRPr="008741D5" w:rsidRDefault="009E279D" w:rsidP="009E279D">
            <w:pPr>
              <w:widowControl w:val="0"/>
              <w:suppressAutoHyphens/>
              <w:spacing w:after="0" w:line="276" w:lineRule="auto"/>
              <w:rPr>
                <w:rFonts w:ascii="Times New Roman" w:eastAsia="SimSun" w:hAnsi="Times New Roman" w:cs="Times New Roman"/>
                <w:kern w:val="1"/>
                <w:sz w:val="24"/>
                <w:szCs w:val="24"/>
                <w:lang w:val="it-IT" w:eastAsia="hi-IN" w:bidi="hi-IN"/>
              </w:rPr>
            </w:pPr>
            <w:r w:rsidRPr="008741D5">
              <w:rPr>
                <w:rFonts w:ascii="Times New Roman" w:eastAsia="SimSun" w:hAnsi="Times New Roman" w:cs="Times New Roman"/>
                <w:kern w:val="1"/>
                <w:sz w:val="24"/>
                <w:szCs w:val="24"/>
                <w:lang w:val="ro-RO" w:eastAsia="hi-IN" w:bidi="hi-IN"/>
              </w:rPr>
              <w:t xml:space="preserve">Utilizarea combustibililor alternativi astfel cum sunt definiți în Legea nr. 34/2017 privind instalarea infrastructurii pentru combustibili alternativi </w:t>
            </w:r>
          </w:p>
        </w:tc>
        <w:tc>
          <w:tcPr>
            <w:tcW w:w="3330" w:type="dxa"/>
          </w:tcPr>
          <w:p w14:paraId="674E8ACB" w14:textId="741FC9BC" w:rsidR="009E279D" w:rsidRPr="008741D5" w:rsidRDefault="009E279D" w:rsidP="009E279D">
            <w:pPr>
              <w:widowControl w:val="0"/>
              <w:suppressAutoHyphens/>
              <w:spacing w:after="0" w:line="276" w:lineRule="auto"/>
              <w:jc w:val="center"/>
              <w:rPr>
                <w:rFonts w:ascii="Times New Roman" w:eastAsia="SimSun" w:hAnsi="Times New Roman" w:cs="Times New Roman"/>
                <w:kern w:val="1"/>
                <w:sz w:val="24"/>
                <w:szCs w:val="24"/>
                <w:lang w:eastAsia="hi-IN" w:bidi="hi-IN"/>
              </w:rPr>
            </w:pPr>
            <w:r w:rsidRPr="008741D5">
              <w:rPr>
                <w:rFonts w:ascii="Times New Roman" w:eastAsia="SimSun" w:hAnsi="Times New Roman" w:cs="Times New Roman"/>
                <w:kern w:val="1"/>
                <w:sz w:val="24"/>
                <w:szCs w:val="24"/>
                <w:lang w:eastAsia="hi-IN" w:bidi="hi-IN"/>
              </w:rPr>
              <w:t>P</w:t>
            </w:r>
            <w:r w:rsidRPr="008741D5">
              <w:rPr>
                <w:rFonts w:ascii="Times New Roman" w:eastAsia="SimSun" w:hAnsi="Times New Roman" w:cs="Times New Roman"/>
                <w:kern w:val="1"/>
                <w:sz w:val="24"/>
                <w:szCs w:val="24"/>
                <w:vertAlign w:val="subscript"/>
                <w:lang w:eastAsia="hi-IN" w:bidi="hi-IN"/>
              </w:rPr>
              <w:t>CALT</w:t>
            </w:r>
            <w:r w:rsidRPr="008741D5">
              <w:rPr>
                <w:rFonts w:ascii="Times New Roman" w:eastAsia="SimSun" w:hAnsi="Times New Roman" w:cs="Times New Roman"/>
                <w:kern w:val="1"/>
                <w:sz w:val="24"/>
                <w:szCs w:val="24"/>
                <w:lang w:eastAsia="hi-IN" w:bidi="hi-IN"/>
              </w:rPr>
              <w:t>=3 puncte</w:t>
            </w:r>
          </w:p>
        </w:tc>
      </w:tr>
      <w:tr w:rsidR="009E279D" w:rsidRPr="008741D5" w14:paraId="5DC81A14" w14:textId="77777777" w:rsidTr="007148BE">
        <w:trPr>
          <w:jc w:val="center"/>
        </w:trPr>
        <w:tc>
          <w:tcPr>
            <w:tcW w:w="891" w:type="dxa"/>
          </w:tcPr>
          <w:p w14:paraId="1065FD81" w14:textId="77777777" w:rsidR="009E279D" w:rsidRPr="008741D5" w:rsidRDefault="009E279D" w:rsidP="009E279D">
            <w:pPr>
              <w:widowControl w:val="0"/>
              <w:suppressAutoHyphens/>
              <w:spacing w:after="0" w:line="276" w:lineRule="auto"/>
              <w:rPr>
                <w:rFonts w:ascii="Times New Roman" w:eastAsia="SimSun" w:hAnsi="Times New Roman" w:cs="Times New Roman"/>
                <w:color w:val="FF0000"/>
                <w:kern w:val="1"/>
                <w:sz w:val="24"/>
                <w:szCs w:val="24"/>
                <w:lang w:eastAsia="hi-IN" w:bidi="hi-IN"/>
              </w:rPr>
            </w:pPr>
          </w:p>
        </w:tc>
        <w:tc>
          <w:tcPr>
            <w:tcW w:w="4977" w:type="dxa"/>
          </w:tcPr>
          <w:p w14:paraId="33BAFFCD" w14:textId="77777777" w:rsidR="009E279D" w:rsidRPr="008741D5" w:rsidRDefault="009E279D" w:rsidP="009E279D">
            <w:pPr>
              <w:widowControl w:val="0"/>
              <w:suppressAutoHyphens/>
              <w:spacing w:after="0" w:line="276" w:lineRule="auto"/>
              <w:rPr>
                <w:rFonts w:ascii="Times New Roman" w:eastAsia="SimSun" w:hAnsi="Times New Roman" w:cs="Times New Roman"/>
                <w:b/>
                <w:kern w:val="1"/>
                <w:sz w:val="24"/>
                <w:szCs w:val="24"/>
                <w:lang w:eastAsia="hi-IN" w:bidi="hi-IN"/>
              </w:rPr>
            </w:pPr>
            <w:r w:rsidRPr="008741D5">
              <w:rPr>
                <w:rFonts w:ascii="Times New Roman" w:eastAsia="SimSun" w:hAnsi="Times New Roman" w:cs="Times New Roman"/>
                <w:b/>
                <w:kern w:val="1"/>
                <w:sz w:val="24"/>
                <w:szCs w:val="24"/>
                <w:lang w:eastAsia="hi-IN" w:bidi="hi-IN"/>
              </w:rPr>
              <w:t>Total</w:t>
            </w:r>
          </w:p>
        </w:tc>
        <w:tc>
          <w:tcPr>
            <w:tcW w:w="3330" w:type="dxa"/>
          </w:tcPr>
          <w:p w14:paraId="27F42F52" w14:textId="77777777" w:rsidR="009E279D" w:rsidRPr="008741D5" w:rsidRDefault="009E279D" w:rsidP="009E279D">
            <w:pPr>
              <w:widowControl w:val="0"/>
              <w:suppressAutoHyphens/>
              <w:spacing w:after="0" w:line="276" w:lineRule="auto"/>
              <w:jc w:val="center"/>
              <w:rPr>
                <w:rFonts w:ascii="Times New Roman" w:eastAsia="SimSun" w:hAnsi="Times New Roman" w:cs="Times New Roman"/>
                <w:b/>
                <w:kern w:val="1"/>
                <w:sz w:val="24"/>
                <w:szCs w:val="24"/>
                <w:lang w:eastAsia="hi-IN" w:bidi="hi-IN"/>
              </w:rPr>
            </w:pPr>
            <w:r w:rsidRPr="008741D5">
              <w:rPr>
                <w:rFonts w:ascii="Times New Roman" w:eastAsia="SimSun" w:hAnsi="Times New Roman" w:cs="Times New Roman"/>
                <w:b/>
                <w:kern w:val="1"/>
                <w:sz w:val="24"/>
                <w:szCs w:val="24"/>
                <w:lang w:eastAsia="hi-IN" w:bidi="hi-IN"/>
              </w:rPr>
              <w:t>100 puncte</w:t>
            </w:r>
          </w:p>
        </w:tc>
      </w:tr>
      <w:bookmarkEnd w:id="21"/>
    </w:tbl>
    <w:p w14:paraId="5F400538" w14:textId="77777777" w:rsidR="00C44D51" w:rsidRPr="007E03C0" w:rsidRDefault="00C44D51" w:rsidP="00C44D51">
      <w:pPr>
        <w:spacing w:after="0" w:line="240" w:lineRule="auto"/>
        <w:jc w:val="both"/>
        <w:rPr>
          <w:rFonts w:ascii="Times New Roman" w:eastAsia="Calibri" w:hAnsi="Times New Roman" w:cs="Times New Roman"/>
          <w:b/>
          <w:color w:val="FF0000"/>
          <w:sz w:val="24"/>
          <w:szCs w:val="24"/>
        </w:rPr>
      </w:pPr>
    </w:p>
    <w:p w14:paraId="65CE17E0" w14:textId="4B38C1AC" w:rsidR="00C44D51" w:rsidRPr="00D13EDF" w:rsidRDefault="00BF35A8" w:rsidP="00C44D51">
      <w:pPr>
        <w:spacing w:after="0" w:line="240" w:lineRule="auto"/>
        <w:jc w:val="both"/>
        <w:rPr>
          <w:rFonts w:ascii="Times New Roman" w:eastAsia="Calibri" w:hAnsi="Times New Roman" w:cs="Times New Roman"/>
          <w:bCs/>
          <w:i/>
          <w:iCs/>
          <w:sz w:val="24"/>
          <w:szCs w:val="24"/>
          <w:lang w:val="it-IT"/>
        </w:rPr>
      </w:pPr>
      <w:r>
        <w:rPr>
          <w:rFonts w:ascii="Times New Roman" w:eastAsia="Calibri" w:hAnsi="Times New Roman" w:cs="Times New Roman"/>
          <w:b/>
          <w:sz w:val="24"/>
          <w:szCs w:val="24"/>
          <w:lang w:val="it-IT"/>
        </w:rPr>
        <w:t>6</w:t>
      </w:r>
      <w:r w:rsidR="007E3737" w:rsidRPr="00D13EDF">
        <w:rPr>
          <w:rFonts w:ascii="Times New Roman" w:eastAsia="Calibri" w:hAnsi="Times New Roman" w:cs="Times New Roman"/>
          <w:b/>
          <w:sz w:val="24"/>
          <w:szCs w:val="24"/>
          <w:lang w:val="it-IT"/>
        </w:rPr>
        <w:t>.1.</w:t>
      </w:r>
      <w:r w:rsidR="00C44D51" w:rsidRPr="00D13EDF">
        <w:rPr>
          <w:rFonts w:ascii="Times New Roman" w:eastAsia="Calibri" w:hAnsi="Times New Roman" w:cs="Times New Roman"/>
          <w:b/>
          <w:sz w:val="24"/>
          <w:szCs w:val="24"/>
          <w:lang w:val="it-IT"/>
        </w:rPr>
        <w:t xml:space="preserve">4.1. </w:t>
      </w:r>
      <w:r w:rsidR="00C44D51" w:rsidRPr="00D13EDF">
        <w:rPr>
          <w:rFonts w:ascii="Times New Roman" w:eastAsia="Calibri" w:hAnsi="Times New Roman" w:cs="Times New Roman"/>
          <w:bCs/>
          <w:i/>
          <w:iCs/>
          <w:sz w:val="24"/>
          <w:szCs w:val="24"/>
          <w:lang w:val="it-IT"/>
        </w:rPr>
        <w:t>Factor de evaluare cu privire la componenta financiară a ofertei</w:t>
      </w:r>
    </w:p>
    <w:p w14:paraId="2E76DC8B" w14:textId="5B6AC62A" w:rsidR="00C44D51" w:rsidRPr="00D13EDF" w:rsidRDefault="00C44D51" w:rsidP="00D13EDF">
      <w:pPr>
        <w:spacing w:line="240" w:lineRule="auto"/>
        <w:jc w:val="both"/>
        <w:rPr>
          <w:rFonts w:ascii="Times New Roman" w:eastAsia="Calibri" w:hAnsi="Times New Roman" w:cs="Times New Roman"/>
          <w:bCs/>
          <w:sz w:val="24"/>
          <w:szCs w:val="24"/>
          <w:lang w:val="it-IT"/>
        </w:rPr>
      </w:pPr>
      <w:r w:rsidRPr="00D13EDF">
        <w:rPr>
          <w:rFonts w:ascii="Times New Roman" w:eastAsia="Calibri" w:hAnsi="Times New Roman" w:cs="Times New Roman"/>
          <w:bCs/>
          <w:sz w:val="24"/>
          <w:szCs w:val="24"/>
          <w:lang w:val="it-IT"/>
        </w:rPr>
        <w:t>Entitatea contractantă stabilește factorul de evaluare ”</w:t>
      </w:r>
      <w:r w:rsidRPr="00D13EDF">
        <w:rPr>
          <w:rFonts w:ascii="Times New Roman" w:eastAsia="Calibri" w:hAnsi="Times New Roman" w:cs="Times New Roman"/>
          <w:b/>
          <w:sz w:val="24"/>
          <w:szCs w:val="24"/>
          <w:lang w:val="it-IT"/>
        </w:rPr>
        <w:t>tariful mediu pe kilometru/loc</w:t>
      </w:r>
      <w:r w:rsidRPr="00D13EDF">
        <w:rPr>
          <w:rFonts w:ascii="Times New Roman" w:eastAsia="Calibri" w:hAnsi="Times New Roman" w:cs="Times New Roman"/>
          <w:bCs/>
          <w:sz w:val="24"/>
          <w:szCs w:val="24"/>
          <w:lang w:val="it-IT"/>
        </w:rPr>
        <w:t xml:space="preserve">” drept factor de evaluare de natură financiară. </w:t>
      </w:r>
    </w:p>
    <w:p w14:paraId="512A5137" w14:textId="77777777" w:rsidR="00BF5016" w:rsidRPr="00BF5016" w:rsidRDefault="00BF5016" w:rsidP="00BF5016">
      <w:pPr>
        <w:spacing w:line="240" w:lineRule="auto"/>
        <w:jc w:val="both"/>
        <w:rPr>
          <w:rFonts w:ascii="Times New Roman" w:eastAsia="Calibri" w:hAnsi="Times New Roman" w:cs="Times New Roman"/>
          <w:bCs/>
          <w:sz w:val="24"/>
          <w:szCs w:val="24"/>
          <w:lang w:val="it-IT"/>
        </w:rPr>
      </w:pPr>
      <w:r w:rsidRPr="00BF5016">
        <w:rPr>
          <w:rFonts w:ascii="Times New Roman" w:eastAsia="Calibri" w:hAnsi="Times New Roman" w:cs="Times New Roman"/>
          <w:bCs/>
          <w:sz w:val="24"/>
          <w:szCs w:val="24"/>
          <w:lang w:val="it-IT"/>
        </w:rPr>
        <w:t xml:space="preserve">Fundamentarea tarifelor se va face în conformitate cu prevederile </w:t>
      </w:r>
      <w:r w:rsidRPr="00BF5016">
        <w:rPr>
          <w:rFonts w:ascii="Times New Roman" w:eastAsia="Calibri" w:hAnsi="Times New Roman" w:cs="Times New Roman"/>
          <w:bCs/>
          <w:i/>
          <w:sz w:val="24"/>
          <w:szCs w:val="24"/>
          <w:lang w:val="it-IT"/>
        </w:rPr>
        <w:t xml:space="preserve">Ordinului ANRSC nr. 272/2007 pentru aprobarea </w:t>
      </w:r>
      <w:bookmarkStart w:id="22" w:name="_Hlk49430650"/>
      <w:r w:rsidRPr="00BF5016">
        <w:rPr>
          <w:rFonts w:ascii="Times New Roman" w:eastAsia="Calibri" w:hAnsi="Times New Roman" w:cs="Times New Roman"/>
          <w:bCs/>
          <w:i/>
          <w:sz w:val="24"/>
          <w:szCs w:val="24"/>
          <w:lang w:val="it-IT"/>
        </w:rPr>
        <w:t>Normelor-cadru privind stabilirea, ajustarea și modificarea tarifelor pentru serviciile de transport public local şi judeţean de persoane (”Normele-cadru”)</w:t>
      </w:r>
      <w:r w:rsidRPr="00BF5016">
        <w:rPr>
          <w:rFonts w:ascii="Times New Roman" w:eastAsia="Calibri" w:hAnsi="Times New Roman" w:cs="Times New Roman"/>
          <w:bCs/>
          <w:sz w:val="24"/>
          <w:szCs w:val="24"/>
          <w:lang w:val="it-IT"/>
        </w:rPr>
        <w:t xml:space="preserve">, </w:t>
      </w:r>
      <w:bookmarkEnd w:id="22"/>
      <w:r w:rsidRPr="00BF5016">
        <w:rPr>
          <w:rFonts w:ascii="Times New Roman" w:eastAsia="Calibri" w:hAnsi="Times New Roman" w:cs="Times New Roman"/>
          <w:bCs/>
          <w:sz w:val="24"/>
          <w:szCs w:val="24"/>
          <w:lang w:val="it-IT"/>
        </w:rPr>
        <w:t>modificat și completat cu Ordinul președintelui ANRSC nr. 634/02.09.2022).</w:t>
      </w:r>
    </w:p>
    <w:p w14:paraId="78E3BD42" w14:textId="7ABC18A8" w:rsidR="00BF35A8" w:rsidRPr="00D13EDF" w:rsidRDefault="00BF35A8" w:rsidP="00BF5016">
      <w:pPr>
        <w:spacing w:line="240" w:lineRule="auto"/>
        <w:jc w:val="both"/>
        <w:rPr>
          <w:rFonts w:ascii="Times New Roman" w:eastAsia="Calibri" w:hAnsi="Times New Roman" w:cs="Times New Roman"/>
          <w:bCs/>
          <w:sz w:val="24"/>
          <w:szCs w:val="24"/>
          <w:lang w:val="it-IT"/>
        </w:rPr>
      </w:pPr>
      <w:r w:rsidRPr="00BF35A8">
        <w:rPr>
          <w:rFonts w:ascii="Times New Roman" w:eastAsia="Calibri" w:hAnsi="Times New Roman" w:cs="Times New Roman"/>
          <w:b/>
          <w:sz w:val="24"/>
          <w:szCs w:val="24"/>
          <w:lang w:val="it-IT"/>
        </w:rPr>
        <w:t>“Tariful mediu pe kilometru/loc”</w:t>
      </w:r>
      <w:r w:rsidRPr="00BF35A8">
        <w:rPr>
          <w:rFonts w:ascii="Times New Roman" w:eastAsia="Calibri" w:hAnsi="Times New Roman" w:cs="Times New Roman"/>
          <w:bCs/>
          <w:sz w:val="24"/>
          <w:szCs w:val="24"/>
          <w:lang w:val="it-IT"/>
        </w:rPr>
        <w:t xml:space="preserve"> se stabileşte pentru fiecare traseu în parte din cadrul unei grupe de trasee, iar ulterior, funcţie de câte trasee are grupa se face media aritmetică a acestor tarife, obţinându-se un </w:t>
      </w:r>
      <w:r w:rsidRPr="00BF35A8">
        <w:rPr>
          <w:rFonts w:ascii="Times New Roman" w:eastAsia="Calibri" w:hAnsi="Times New Roman" w:cs="Times New Roman"/>
          <w:b/>
          <w:sz w:val="24"/>
          <w:szCs w:val="24"/>
          <w:lang w:val="it-IT"/>
        </w:rPr>
        <w:t>“tarif mediu pe kilometru</w:t>
      </w:r>
      <w:r w:rsidR="008461D1">
        <w:rPr>
          <w:rFonts w:ascii="Times New Roman" w:eastAsia="Calibri" w:hAnsi="Times New Roman" w:cs="Times New Roman"/>
          <w:b/>
          <w:sz w:val="24"/>
          <w:szCs w:val="24"/>
          <w:lang w:val="it-IT"/>
        </w:rPr>
        <w:t>/loc</w:t>
      </w:r>
      <w:r w:rsidRPr="00BF35A8">
        <w:rPr>
          <w:rFonts w:ascii="Times New Roman" w:eastAsia="Calibri" w:hAnsi="Times New Roman" w:cs="Times New Roman"/>
          <w:b/>
          <w:sz w:val="24"/>
          <w:szCs w:val="24"/>
          <w:lang w:val="it-IT"/>
        </w:rPr>
        <w:t>”</w:t>
      </w:r>
      <w:r w:rsidRPr="00BF35A8">
        <w:rPr>
          <w:rFonts w:ascii="Times New Roman" w:eastAsia="Calibri" w:hAnsi="Times New Roman" w:cs="Times New Roman"/>
          <w:bCs/>
          <w:sz w:val="24"/>
          <w:szCs w:val="24"/>
          <w:lang w:val="it-IT"/>
        </w:rPr>
        <w:t xml:space="preserve"> corespunzător grupei de trasee.</w:t>
      </w:r>
    </w:p>
    <w:p w14:paraId="1AA6F690" w14:textId="54B11F04" w:rsidR="00C44D51" w:rsidRPr="001E34AD" w:rsidRDefault="00BF5016" w:rsidP="00D13EDF">
      <w:pPr>
        <w:spacing w:line="240" w:lineRule="auto"/>
        <w:jc w:val="both"/>
        <w:rPr>
          <w:rFonts w:ascii="Times New Roman" w:eastAsia="Calibri" w:hAnsi="Times New Roman" w:cs="Times New Roman"/>
          <w:bCs/>
          <w:sz w:val="24"/>
          <w:szCs w:val="24"/>
          <w:lang w:val="it-IT"/>
        </w:rPr>
      </w:pPr>
      <w:r w:rsidRPr="001E34AD">
        <w:rPr>
          <w:rFonts w:ascii="Times New Roman" w:eastAsia="Calibri" w:hAnsi="Times New Roman" w:cs="Times New Roman"/>
          <w:bCs/>
          <w:kern w:val="1"/>
          <w:sz w:val="24"/>
          <w:szCs w:val="24"/>
          <w:lang w:val="ro-RO" w:eastAsia="hi-IN" w:bidi="hi-IN"/>
        </w:rPr>
        <w:t xml:space="preserve">Valoarea tarifului mediu pe kilometru/loc este cea prevăzută la poziția XI din tabelul de mai jos referitor la structura pe elemente de cheltuieli pentru stabilirea tarifului pentru serviciul public județean de persoane prin curse regulate din </w:t>
      </w:r>
      <w:r w:rsidRPr="001E34AD">
        <w:rPr>
          <w:rFonts w:ascii="Times New Roman" w:eastAsia="Calibri" w:hAnsi="Times New Roman" w:cs="Times New Roman"/>
          <w:bCs/>
          <w:i/>
          <w:kern w:val="1"/>
          <w:sz w:val="24"/>
          <w:szCs w:val="24"/>
          <w:lang w:val="ro-RO" w:eastAsia="hi-IN" w:bidi="hi-IN"/>
        </w:rPr>
        <w:t>Anexa nr. 2</w:t>
      </w:r>
      <w:r w:rsidRPr="001E34AD">
        <w:rPr>
          <w:rFonts w:ascii="Times New Roman" w:eastAsia="Calibri" w:hAnsi="Times New Roman" w:cs="Times New Roman"/>
          <w:bCs/>
          <w:kern w:val="1"/>
          <w:sz w:val="24"/>
          <w:szCs w:val="24"/>
          <w:lang w:val="ro-RO" w:eastAsia="hi-IN" w:bidi="hi-IN"/>
        </w:rPr>
        <w:t xml:space="preserve"> </w:t>
      </w:r>
      <w:r w:rsidRPr="001E34AD">
        <w:rPr>
          <w:rFonts w:ascii="Times New Roman" w:eastAsia="Calibri" w:hAnsi="Times New Roman" w:cs="Times New Roman"/>
          <w:bCs/>
          <w:i/>
          <w:kern w:val="1"/>
          <w:sz w:val="24"/>
          <w:szCs w:val="24"/>
          <w:lang w:val="ro-RO" w:eastAsia="hi-IN" w:bidi="hi-IN"/>
        </w:rPr>
        <w:t>la Normele-cadru aprobate prin Ordinul 272 din 12 decembrie 2007 privind stabilirea, ajustarea și modificarea tarifelor pentru serviciile publice de transport local și județean de persoane</w:t>
      </w:r>
      <w:r w:rsidRPr="001E34AD">
        <w:rPr>
          <w:rFonts w:ascii="Times New Roman" w:eastAsia="Calibri" w:hAnsi="Times New Roman" w:cs="Times New Roman"/>
          <w:bCs/>
          <w:kern w:val="1"/>
          <w:sz w:val="24"/>
          <w:szCs w:val="24"/>
          <w:lang w:val="ro-RO" w:eastAsia="hi-IN" w:bidi="hi-IN"/>
        </w:rPr>
        <w:t xml:space="preserve"> modificat și completat cu Ordinul președintelui ANRSC nr. 634/02.09.2022.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732"/>
        <w:gridCol w:w="2115"/>
      </w:tblGrid>
      <w:tr w:rsidR="00BF5016" w:rsidRPr="00BF5016" w14:paraId="3086D32A" w14:textId="77777777" w:rsidTr="00304423">
        <w:trPr>
          <w:trHeight w:val="268"/>
          <w:tblHeader/>
          <w:jc w:val="center"/>
        </w:trPr>
        <w:tc>
          <w:tcPr>
            <w:tcW w:w="622" w:type="dxa"/>
            <w:vMerge w:val="restart"/>
          </w:tcPr>
          <w:p w14:paraId="43B3199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Nr. crt.</w:t>
            </w:r>
          </w:p>
        </w:tc>
        <w:tc>
          <w:tcPr>
            <w:tcW w:w="4732" w:type="dxa"/>
            <w:vMerge w:val="restart"/>
            <w:vAlign w:val="center"/>
          </w:tcPr>
          <w:p w14:paraId="48E90527"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ELEMENTE DE CHETUIELI</w:t>
            </w:r>
          </w:p>
        </w:tc>
        <w:tc>
          <w:tcPr>
            <w:tcW w:w="2115" w:type="dxa"/>
            <w:shd w:val="clear" w:color="auto" w:fill="auto"/>
          </w:tcPr>
          <w:p w14:paraId="2E778076" w14:textId="77777777" w:rsidR="00BF5016" w:rsidRPr="00BF5016" w:rsidRDefault="00BF5016" w:rsidP="00BF5016">
            <w:pPr>
              <w:widowControl w:val="0"/>
              <w:suppressAutoHyphens/>
              <w:spacing w:after="0" w:line="240" w:lineRule="auto"/>
              <w:jc w:val="center"/>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Valori anuale</w:t>
            </w:r>
          </w:p>
          <w:p w14:paraId="3987F9CC" w14:textId="77777777" w:rsidR="00BF5016" w:rsidRPr="00BF5016" w:rsidRDefault="00BF5016" w:rsidP="00BF5016">
            <w:pPr>
              <w:spacing w:after="0" w:line="240" w:lineRule="auto"/>
              <w:jc w:val="center"/>
              <w:rPr>
                <w:rFonts w:ascii="Calibri" w:eastAsia="Calibri" w:hAnsi="Calibri" w:cs="Times New Roman"/>
              </w:rPr>
            </w:pPr>
            <w:r w:rsidRPr="00BF5016">
              <w:rPr>
                <w:rFonts w:ascii="Calibri" w:eastAsia="Calibri" w:hAnsi="Calibri" w:cs="Calibri"/>
                <w:b/>
                <w:kern w:val="1"/>
                <w:sz w:val="20"/>
                <w:szCs w:val="20"/>
                <w:lang w:val="ro-RO" w:eastAsia="hi-IN" w:bidi="hi-IN"/>
              </w:rPr>
              <w:t>– lei -</w:t>
            </w:r>
          </w:p>
        </w:tc>
      </w:tr>
      <w:tr w:rsidR="00BF5016" w:rsidRPr="00BF5016" w14:paraId="1F38EE31" w14:textId="77777777" w:rsidTr="00304423">
        <w:trPr>
          <w:trHeight w:val="201"/>
          <w:tblHeader/>
          <w:jc w:val="center"/>
        </w:trPr>
        <w:tc>
          <w:tcPr>
            <w:tcW w:w="622" w:type="dxa"/>
            <w:vMerge/>
          </w:tcPr>
          <w:p w14:paraId="3F5FB3B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vMerge/>
          </w:tcPr>
          <w:p w14:paraId="557F76C9"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p>
        </w:tc>
        <w:tc>
          <w:tcPr>
            <w:tcW w:w="2115" w:type="dxa"/>
          </w:tcPr>
          <w:p w14:paraId="15FCD30A" w14:textId="77777777" w:rsidR="00BF5016" w:rsidRPr="00BF5016" w:rsidRDefault="00BF5016" w:rsidP="00BF5016">
            <w:pPr>
              <w:widowControl w:val="0"/>
              <w:suppressAutoHyphens/>
              <w:spacing w:after="0" w:line="240" w:lineRule="auto"/>
              <w:jc w:val="center"/>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 xml:space="preserve">                                           Stabilire</w:t>
            </w:r>
          </w:p>
        </w:tc>
      </w:tr>
      <w:tr w:rsidR="00BF5016" w:rsidRPr="00BF5016" w14:paraId="5F611A72" w14:textId="77777777" w:rsidTr="00304423">
        <w:trPr>
          <w:jc w:val="center"/>
        </w:trPr>
        <w:tc>
          <w:tcPr>
            <w:tcW w:w="622" w:type="dxa"/>
          </w:tcPr>
          <w:p w14:paraId="6616932F"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I.</w:t>
            </w:r>
          </w:p>
        </w:tc>
        <w:tc>
          <w:tcPr>
            <w:tcW w:w="4732" w:type="dxa"/>
          </w:tcPr>
          <w:p w14:paraId="0B19538F"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Cheltuieli materiale:</w:t>
            </w:r>
          </w:p>
        </w:tc>
        <w:tc>
          <w:tcPr>
            <w:tcW w:w="2115" w:type="dxa"/>
          </w:tcPr>
          <w:p w14:paraId="65A7547D"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41D021DA" w14:textId="77777777" w:rsidTr="00304423">
        <w:trPr>
          <w:jc w:val="center"/>
        </w:trPr>
        <w:tc>
          <w:tcPr>
            <w:tcW w:w="622" w:type="dxa"/>
          </w:tcPr>
          <w:p w14:paraId="2B407BDB"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63DC3E5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Carburanţi</w:t>
            </w:r>
          </w:p>
        </w:tc>
        <w:tc>
          <w:tcPr>
            <w:tcW w:w="2115" w:type="dxa"/>
          </w:tcPr>
          <w:p w14:paraId="1351BD19"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64780270" w14:textId="77777777" w:rsidTr="00304423">
        <w:trPr>
          <w:jc w:val="center"/>
        </w:trPr>
        <w:tc>
          <w:tcPr>
            <w:tcW w:w="622" w:type="dxa"/>
          </w:tcPr>
          <w:p w14:paraId="68AF83C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305E81F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Energie electrică</w:t>
            </w:r>
          </w:p>
        </w:tc>
        <w:tc>
          <w:tcPr>
            <w:tcW w:w="2115" w:type="dxa"/>
          </w:tcPr>
          <w:p w14:paraId="34ACCE6D"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4D62083F" w14:textId="77777777" w:rsidTr="00304423">
        <w:trPr>
          <w:jc w:val="center"/>
        </w:trPr>
        <w:tc>
          <w:tcPr>
            <w:tcW w:w="622" w:type="dxa"/>
          </w:tcPr>
          <w:p w14:paraId="6B02708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7A3F62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 xml:space="preserve">Amortizare </w:t>
            </w:r>
          </w:p>
        </w:tc>
        <w:tc>
          <w:tcPr>
            <w:tcW w:w="2115" w:type="dxa"/>
          </w:tcPr>
          <w:p w14:paraId="48284EC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4FEF0ADB" w14:textId="77777777" w:rsidTr="00304423">
        <w:trPr>
          <w:jc w:val="center"/>
        </w:trPr>
        <w:tc>
          <w:tcPr>
            <w:tcW w:w="622" w:type="dxa"/>
          </w:tcPr>
          <w:p w14:paraId="44E3335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B34DA35"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Service auto (întreţinere-reparaţii)</w:t>
            </w:r>
          </w:p>
        </w:tc>
        <w:tc>
          <w:tcPr>
            <w:tcW w:w="2115" w:type="dxa"/>
          </w:tcPr>
          <w:p w14:paraId="15A4020B"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1CB82420" w14:textId="77777777" w:rsidTr="00304423">
        <w:trPr>
          <w:jc w:val="center"/>
        </w:trPr>
        <w:tc>
          <w:tcPr>
            <w:tcW w:w="622" w:type="dxa"/>
          </w:tcPr>
          <w:p w14:paraId="2080498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74909A7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Schimb ulei</w:t>
            </w:r>
          </w:p>
        </w:tc>
        <w:tc>
          <w:tcPr>
            <w:tcW w:w="2115" w:type="dxa"/>
          </w:tcPr>
          <w:p w14:paraId="6A821DA5"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6CCAB823" w14:textId="77777777" w:rsidTr="00304423">
        <w:trPr>
          <w:jc w:val="center"/>
        </w:trPr>
        <w:tc>
          <w:tcPr>
            <w:tcW w:w="622" w:type="dxa"/>
          </w:tcPr>
          <w:p w14:paraId="5F4EA9A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67CF573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Schimb filtru</w:t>
            </w:r>
          </w:p>
        </w:tc>
        <w:tc>
          <w:tcPr>
            <w:tcW w:w="2115" w:type="dxa"/>
          </w:tcPr>
          <w:p w14:paraId="1850BF6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63359665" w14:textId="77777777" w:rsidTr="00304423">
        <w:trPr>
          <w:jc w:val="center"/>
        </w:trPr>
        <w:tc>
          <w:tcPr>
            <w:tcW w:w="622" w:type="dxa"/>
          </w:tcPr>
          <w:p w14:paraId="380716FE"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0309E6EB"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Schimb antigel</w:t>
            </w:r>
          </w:p>
        </w:tc>
        <w:tc>
          <w:tcPr>
            <w:tcW w:w="2115" w:type="dxa"/>
          </w:tcPr>
          <w:p w14:paraId="2DEC744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7AAB6EED" w14:textId="77777777" w:rsidTr="00304423">
        <w:trPr>
          <w:jc w:val="center"/>
        </w:trPr>
        <w:tc>
          <w:tcPr>
            <w:tcW w:w="622" w:type="dxa"/>
          </w:tcPr>
          <w:p w14:paraId="19D77FEE"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7B537BC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Piese de schimb</w:t>
            </w:r>
          </w:p>
        </w:tc>
        <w:tc>
          <w:tcPr>
            <w:tcW w:w="2115" w:type="dxa"/>
          </w:tcPr>
          <w:p w14:paraId="4CBFF1C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2676AC65" w14:textId="77777777" w:rsidTr="00304423">
        <w:trPr>
          <w:jc w:val="center"/>
        </w:trPr>
        <w:tc>
          <w:tcPr>
            <w:tcW w:w="622" w:type="dxa"/>
          </w:tcPr>
          <w:p w14:paraId="1DCB822B"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234D801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Alte chetuieli materiale</w:t>
            </w:r>
          </w:p>
        </w:tc>
        <w:tc>
          <w:tcPr>
            <w:tcW w:w="2115" w:type="dxa"/>
          </w:tcPr>
          <w:p w14:paraId="6F36DAD9"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5E9935D9" w14:textId="77777777" w:rsidTr="00304423">
        <w:trPr>
          <w:jc w:val="center"/>
        </w:trPr>
        <w:tc>
          <w:tcPr>
            <w:tcW w:w="622" w:type="dxa"/>
          </w:tcPr>
          <w:p w14:paraId="31C07862"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II.</w:t>
            </w:r>
          </w:p>
        </w:tc>
        <w:tc>
          <w:tcPr>
            <w:tcW w:w="4732" w:type="dxa"/>
          </w:tcPr>
          <w:p w14:paraId="3FD70B56"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Cheltuieli cu taxe/impozite şi autorizaţii</w:t>
            </w:r>
          </w:p>
        </w:tc>
        <w:tc>
          <w:tcPr>
            <w:tcW w:w="2115" w:type="dxa"/>
          </w:tcPr>
          <w:p w14:paraId="37DAC3E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49CCAEB7" w14:textId="77777777" w:rsidTr="00304423">
        <w:trPr>
          <w:jc w:val="center"/>
        </w:trPr>
        <w:tc>
          <w:tcPr>
            <w:tcW w:w="622" w:type="dxa"/>
          </w:tcPr>
          <w:p w14:paraId="36B3BEFE"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28B2E51A"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Inspecţia tehnică perioadică</w:t>
            </w:r>
          </w:p>
        </w:tc>
        <w:tc>
          <w:tcPr>
            <w:tcW w:w="2115" w:type="dxa"/>
          </w:tcPr>
          <w:p w14:paraId="720BCD3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3D2354C7" w14:textId="77777777" w:rsidTr="00304423">
        <w:trPr>
          <w:jc w:val="center"/>
        </w:trPr>
        <w:tc>
          <w:tcPr>
            <w:tcW w:w="622" w:type="dxa"/>
          </w:tcPr>
          <w:p w14:paraId="4C578682"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4D015D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Asigurare de răspundere civilă auto obligatorie</w:t>
            </w:r>
          </w:p>
        </w:tc>
        <w:tc>
          <w:tcPr>
            <w:tcW w:w="2115" w:type="dxa"/>
          </w:tcPr>
          <w:p w14:paraId="4DE3F46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47CE8BAD" w14:textId="77777777" w:rsidTr="00304423">
        <w:trPr>
          <w:jc w:val="center"/>
        </w:trPr>
        <w:tc>
          <w:tcPr>
            <w:tcW w:w="622" w:type="dxa"/>
          </w:tcPr>
          <w:p w14:paraId="0F7835D4"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11B5D03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Asigurarea CASCO</w:t>
            </w:r>
          </w:p>
        </w:tc>
        <w:tc>
          <w:tcPr>
            <w:tcW w:w="2115" w:type="dxa"/>
          </w:tcPr>
          <w:p w14:paraId="0700E14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014DF45B" w14:textId="77777777" w:rsidTr="00304423">
        <w:trPr>
          <w:jc w:val="center"/>
        </w:trPr>
        <w:tc>
          <w:tcPr>
            <w:tcW w:w="622" w:type="dxa"/>
          </w:tcPr>
          <w:p w14:paraId="59D1388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4A71595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Licenţă comunitară</w:t>
            </w:r>
          </w:p>
        </w:tc>
        <w:tc>
          <w:tcPr>
            <w:tcW w:w="2115" w:type="dxa"/>
          </w:tcPr>
          <w:p w14:paraId="797E674D"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3B8E8EA3" w14:textId="77777777" w:rsidTr="00304423">
        <w:trPr>
          <w:jc w:val="center"/>
        </w:trPr>
        <w:tc>
          <w:tcPr>
            <w:tcW w:w="622" w:type="dxa"/>
          </w:tcPr>
          <w:p w14:paraId="26A3F272"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7A98B96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eastAsia="hi-IN" w:bidi="hi-IN"/>
              </w:rPr>
            </w:pPr>
            <w:r w:rsidRPr="00BF5016">
              <w:rPr>
                <w:rFonts w:ascii="Calibri" w:eastAsia="Calibri" w:hAnsi="Calibri" w:cs="Calibri"/>
                <w:kern w:val="1"/>
                <w:sz w:val="20"/>
                <w:szCs w:val="20"/>
                <w:lang w:eastAsia="hi-IN" w:bidi="hi-IN"/>
              </w:rPr>
              <w:t>Impozit pe mijloc de transport</w:t>
            </w:r>
          </w:p>
        </w:tc>
        <w:tc>
          <w:tcPr>
            <w:tcW w:w="2115" w:type="dxa"/>
          </w:tcPr>
          <w:p w14:paraId="500DC6C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eastAsia="hi-IN" w:bidi="hi-IN"/>
              </w:rPr>
            </w:pPr>
          </w:p>
        </w:tc>
      </w:tr>
      <w:tr w:rsidR="00BF5016" w:rsidRPr="00BF5016" w14:paraId="1DD96F4B" w14:textId="77777777" w:rsidTr="00304423">
        <w:trPr>
          <w:jc w:val="center"/>
        </w:trPr>
        <w:tc>
          <w:tcPr>
            <w:tcW w:w="622" w:type="dxa"/>
          </w:tcPr>
          <w:p w14:paraId="6702E9B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eastAsia="hi-IN" w:bidi="hi-IN"/>
              </w:rPr>
            </w:pPr>
          </w:p>
        </w:tc>
        <w:tc>
          <w:tcPr>
            <w:tcW w:w="4732" w:type="dxa"/>
          </w:tcPr>
          <w:p w14:paraId="75CCFDE6"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Impozit pe terenuri pentru parcare</w:t>
            </w:r>
          </w:p>
        </w:tc>
        <w:tc>
          <w:tcPr>
            <w:tcW w:w="2115" w:type="dxa"/>
          </w:tcPr>
          <w:p w14:paraId="54355A6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0EFE784D" w14:textId="77777777" w:rsidTr="00304423">
        <w:trPr>
          <w:jc w:val="center"/>
        </w:trPr>
        <w:tc>
          <w:tcPr>
            <w:tcW w:w="622" w:type="dxa"/>
          </w:tcPr>
          <w:p w14:paraId="398F563B"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4AEBE1E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Impozit pe clădiri</w:t>
            </w:r>
          </w:p>
        </w:tc>
        <w:tc>
          <w:tcPr>
            <w:tcW w:w="2115" w:type="dxa"/>
          </w:tcPr>
          <w:p w14:paraId="5647791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3236AA97" w14:textId="77777777" w:rsidTr="00304423">
        <w:trPr>
          <w:jc w:val="center"/>
        </w:trPr>
        <w:tc>
          <w:tcPr>
            <w:tcW w:w="622" w:type="dxa"/>
          </w:tcPr>
          <w:p w14:paraId="5359D3E0"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3822112A"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Redevenţă</w:t>
            </w:r>
          </w:p>
        </w:tc>
        <w:tc>
          <w:tcPr>
            <w:tcW w:w="2115" w:type="dxa"/>
          </w:tcPr>
          <w:p w14:paraId="0DF95B7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6566DD53" w14:textId="77777777" w:rsidTr="00304423">
        <w:trPr>
          <w:jc w:val="center"/>
        </w:trPr>
        <w:tc>
          <w:tcPr>
            <w:tcW w:w="622" w:type="dxa"/>
          </w:tcPr>
          <w:p w14:paraId="763B2BD5"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570D876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Taxă de mediu</w:t>
            </w:r>
          </w:p>
        </w:tc>
        <w:tc>
          <w:tcPr>
            <w:tcW w:w="2115" w:type="dxa"/>
          </w:tcPr>
          <w:p w14:paraId="3D118D4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7F265D36" w14:textId="77777777" w:rsidTr="00304423">
        <w:trPr>
          <w:jc w:val="center"/>
        </w:trPr>
        <w:tc>
          <w:tcPr>
            <w:tcW w:w="622" w:type="dxa"/>
          </w:tcPr>
          <w:p w14:paraId="364599E3"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c>
          <w:tcPr>
            <w:tcW w:w="4732" w:type="dxa"/>
          </w:tcPr>
          <w:p w14:paraId="272D600D"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Alte cheltuieli cu taxe/impozite şi autorizaţii</w:t>
            </w:r>
          </w:p>
        </w:tc>
        <w:tc>
          <w:tcPr>
            <w:tcW w:w="2115" w:type="dxa"/>
          </w:tcPr>
          <w:p w14:paraId="12CA8A3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5AED0CED" w14:textId="77777777" w:rsidTr="00304423">
        <w:trPr>
          <w:jc w:val="center"/>
        </w:trPr>
        <w:tc>
          <w:tcPr>
            <w:tcW w:w="622" w:type="dxa"/>
          </w:tcPr>
          <w:p w14:paraId="7DD2E802"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III.</w:t>
            </w:r>
          </w:p>
        </w:tc>
        <w:tc>
          <w:tcPr>
            <w:tcW w:w="4732" w:type="dxa"/>
          </w:tcPr>
          <w:p w14:paraId="1F1B9D9F"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Cheltuieli cu salariile personalului, din care:</w:t>
            </w:r>
          </w:p>
        </w:tc>
        <w:tc>
          <w:tcPr>
            <w:tcW w:w="2115" w:type="dxa"/>
          </w:tcPr>
          <w:p w14:paraId="017AB136"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1C0E9196" w14:textId="77777777" w:rsidTr="00304423">
        <w:trPr>
          <w:jc w:val="center"/>
        </w:trPr>
        <w:tc>
          <w:tcPr>
            <w:tcW w:w="622" w:type="dxa"/>
          </w:tcPr>
          <w:p w14:paraId="5315D5A9"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07B2997A"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 salarii</w:t>
            </w:r>
          </w:p>
        </w:tc>
        <w:tc>
          <w:tcPr>
            <w:tcW w:w="2115" w:type="dxa"/>
          </w:tcPr>
          <w:p w14:paraId="69B6921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532B2325" w14:textId="77777777" w:rsidTr="00304423">
        <w:trPr>
          <w:jc w:val="center"/>
        </w:trPr>
        <w:tc>
          <w:tcPr>
            <w:tcW w:w="622" w:type="dxa"/>
          </w:tcPr>
          <w:p w14:paraId="75F3E12F"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2812C309"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 contribuţii sociale obligatorii</w:t>
            </w:r>
          </w:p>
        </w:tc>
        <w:tc>
          <w:tcPr>
            <w:tcW w:w="2115" w:type="dxa"/>
          </w:tcPr>
          <w:p w14:paraId="72D0E697"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19FEFF5A" w14:textId="77777777" w:rsidTr="00304423">
        <w:trPr>
          <w:jc w:val="center"/>
        </w:trPr>
        <w:tc>
          <w:tcPr>
            <w:tcW w:w="622" w:type="dxa"/>
          </w:tcPr>
          <w:p w14:paraId="38F018AF"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p>
        </w:tc>
        <w:tc>
          <w:tcPr>
            <w:tcW w:w="4732" w:type="dxa"/>
          </w:tcPr>
          <w:p w14:paraId="6DEFCE09"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r w:rsidRPr="00BF5016">
              <w:rPr>
                <w:rFonts w:ascii="Calibri" w:eastAsia="Calibri" w:hAnsi="Calibri" w:cs="Calibri"/>
                <w:kern w:val="1"/>
                <w:sz w:val="20"/>
                <w:szCs w:val="20"/>
                <w:lang w:val="ro-RO" w:eastAsia="hi-IN" w:bidi="hi-IN"/>
              </w:rPr>
              <w:t>- alte drepturi asimilate salariilor</w:t>
            </w:r>
          </w:p>
        </w:tc>
        <w:tc>
          <w:tcPr>
            <w:tcW w:w="2115" w:type="dxa"/>
          </w:tcPr>
          <w:p w14:paraId="23C00EA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3E0D225F" w14:textId="77777777" w:rsidTr="00304423">
        <w:trPr>
          <w:jc w:val="center"/>
        </w:trPr>
        <w:tc>
          <w:tcPr>
            <w:tcW w:w="622" w:type="dxa"/>
          </w:tcPr>
          <w:p w14:paraId="6696DBA3"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IV.</w:t>
            </w:r>
          </w:p>
        </w:tc>
        <w:tc>
          <w:tcPr>
            <w:tcW w:w="4732" w:type="dxa"/>
          </w:tcPr>
          <w:p w14:paraId="4474E20B"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Cheltuieli de exploatare (I+II+III)</w:t>
            </w:r>
          </w:p>
        </w:tc>
        <w:tc>
          <w:tcPr>
            <w:tcW w:w="2115" w:type="dxa"/>
          </w:tcPr>
          <w:p w14:paraId="5310941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13656854" w14:textId="77777777" w:rsidTr="00304423">
        <w:trPr>
          <w:jc w:val="center"/>
        </w:trPr>
        <w:tc>
          <w:tcPr>
            <w:tcW w:w="622" w:type="dxa"/>
          </w:tcPr>
          <w:p w14:paraId="18EC7A52"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V.</w:t>
            </w:r>
          </w:p>
        </w:tc>
        <w:tc>
          <w:tcPr>
            <w:tcW w:w="4732" w:type="dxa"/>
          </w:tcPr>
          <w:p w14:paraId="431D4D2B"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 xml:space="preserve">Cheltuieli financiare </w:t>
            </w:r>
          </w:p>
        </w:tc>
        <w:tc>
          <w:tcPr>
            <w:tcW w:w="2115" w:type="dxa"/>
          </w:tcPr>
          <w:p w14:paraId="562638F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7226018F" w14:textId="77777777" w:rsidTr="00304423">
        <w:trPr>
          <w:jc w:val="center"/>
        </w:trPr>
        <w:tc>
          <w:tcPr>
            <w:tcW w:w="622" w:type="dxa"/>
          </w:tcPr>
          <w:p w14:paraId="34602240"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 xml:space="preserve">VI. </w:t>
            </w:r>
          </w:p>
        </w:tc>
        <w:tc>
          <w:tcPr>
            <w:tcW w:w="4732" w:type="dxa"/>
          </w:tcPr>
          <w:p w14:paraId="670ED2E1"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Total cheltuieli (IV+V)</w:t>
            </w:r>
          </w:p>
        </w:tc>
        <w:tc>
          <w:tcPr>
            <w:tcW w:w="2115" w:type="dxa"/>
          </w:tcPr>
          <w:p w14:paraId="3EBCF594"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18A89DB5" w14:textId="77777777" w:rsidTr="00304423">
        <w:trPr>
          <w:jc w:val="center"/>
        </w:trPr>
        <w:tc>
          <w:tcPr>
            <w:tcW w:w="622" w:type="dxa"/>
          </w:tcPr>
          <w:p w14:paraId="3716C023"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VII.</w:t>
            </w:r>
          </w:p>
        </w:tc>
        <w:tc>
          <w:tcPr>
            <w:tcW w:w="4732" w:type="dxa"/>
          </w:tcPr>
          <w:p w14:paraId="7ED5DBD9"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 xml:space="preserve">Profit </w:t>
            </w:r>
          </w:p>
        </w:tc>
        <w:tc>
          <w:tcPr>
            <w:tcW w:w="2115" w:type="dxa"/>
          </w:tcPr>
          <w:p w14:paraId="6D600B91"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308D93DA" w14:textId="77777777" w:rsidTr="00304423">
        <w:trPr>
          <w:jc w:val="center"/>
        </w:trPr>
        <w:tc>
          <w:tcPr>
            <w:tcW w:w="622" w:type="dxa"/>
          </w:tcPr>
          <w:p w14:paraId="17B6EF1D"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VIII.</w:t>
            </w:r>
          </w:p>
        </w:tc>
        <w:tc>
          <w:tcPr>
            <w:tcW w:w="4732" w:type="dxa"/>
          </w:tcPr>
          <w:p w14:paraId="5FFFF484"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Valoare totală servicii de transport (VI+VII)</w:t>
            </w:r>
          </w:p>
        </w:tc>
        <w:tc>
          <w:tcPr>
            <w:tcW w:w="2115" w:type="dxa"/>
          </w:tcPr>
          <w:p w14:paraId="795442A4"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2DD4ABDF" w14:textId="77777777" w:rsidTr="00304423">
        <w:trPr>
          <w:jc w:val="center"/>
        </w:trPr>
        <w:tc>
          <w:tcPr>
            <w:tcW w:w="622" w:type="dxa"/>
          </w:tcPr>
          <w:p w14:paraId="426DD8DA"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IX.</w:t>
            </w:r>
          </w:p>
        </w:tc>
        <w:tc>
          <w:tcPr>
            <w:tcW w:w="4732" w:type="dxa"/>
          </w:tcPr>
          <w:p w14:paraId="0B25080D"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eastAsia="hi-IN" w:bidi="hi-IN"/>
              </w:rPr>
            </w:pPr>
            <w:r w:rsidRPr="00BF5016">
              <w:rPr>
                <w:rFonts w:ascii="Calibri" w:eastAsia="Calibri" w:hAnsi="Calibri" w:cs="Calibri"/>
                <w:b/>
                <w:kern w:val="1"/>
                <w:sz w:val="20"/>
                <w:szCs w:val="20"/>
                <w:lang w:eastAsia="hi-IN" w:bidi="hi-IN"/>
              </w:rPr>
              <w:t>Număr total de km planificaţi annual – N(km)</w:t>
            </w:r>
          </w:p>
        </w:tc>
        <w:tc>
          <w:tcPr>
            <w:tcW w:w="2115" w:type="dxa"/>
          </w:tcPr>
          <w:p w14:paraId="26B2A0EF"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eastAsia="hi-IN" w:bidi="hi-IN"/>
              </w:rPr>
            </w:pPr>
          </w:p>
        </w:tc>
      </w:tr>
      <w:tr w:rsidR="00BF5016" w:rsidRPr="00BF5016" w14:paraId="1E9E64D5" w14:textId="77777777" w:rsidTr="00304423">
        <w:trPr>
          <w:jc w:val="center"/>
        </w:trPr>
        <w:tc>
          <w:tcPr>
            <w:tcW w:w="622" w:type="dxa"/>
          </w:tcPr>
          <w:p w14:paraId="52D24295"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X.</w:t>
            </w:r>
          </w:p>
        </w:tc>
        <w:tc>
          <w:tcPr>
            <w:tcW w:w="4732" w:type="dxa"/>
          </w:tcPr>
          <w:p w14:paraId="67512D49"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Cap. m. (loc)</w:t>
            </w:r>
          </w:p>
        </w:tc>
        <w:tc>
          <w:tcPr>
            <w:tcW w:w="2115" w:type="dxa"/>
          </w:tcPr>
          <w:p w14:paraId="30433D96"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6446F24A" w14:textId="77777777" w:rsidTr="00304423">
        <w:trPr>
          <w:jc w:val="center"/>
        </w:trPr>
        <w:tc>
          <w:tcPr>
            <w:tcW w:w="622" w:type="dxa"/>
            <w:shd w:val="clear" w:color="auto" w:fill="9CC2E5"/>
          </w:tcPr>
          <w:p w14:paraId="3D8F01D7"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XI.</w:t>
            </w:r>
          </w:p>
        </w:tc>
        <w:tc>
          <w:tcPr>
            <w:tcW w:w="4732" w:type="dxa"/>
            <w:shd w:val="clear" w:color="auto" w:fill="9CC2E5"/>
          </w:tcPr>
          <w:p w14:paraId="3246735E"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Tarif mediu (lei/km/loc) – VIII/(IX x X)</w:t>
            </w:r>
          </w:p>
        </w:tc>
        <w:tc>
          <w:tcPr>
            <w:tcW w:w="2115" w:type="dxa"/>
            <w:shd w:val="clear" w:color="auto" w:fill="9CC2E5"/>
          </w:tcPr>
          <w:p w14:paraId="53C4A3F4" w14:textId="77777777" w:rsidR="00BF5016" w:rsidRPr="00BF5016" w:rsidRDefault="00BF5016" w:rsidP="00BF5016">
            <w:pPr>
              <w:widowControl w:val="0"/>
              <w:suppressAutoHyphens/>
              <w:spacing w:after="0" w:line="240" w:lineRule="auto"/>
              <w:jc w:val="center"/>
              <w:rPr>
                <w:rFonts w:ascii="Calibri" w:eastAsia="Calibri" w:hAnsi="Calibri" w:cs="Calibri"/>
                <w:b/>
                <w:kern w:val="1"/>
                <w:sz w:val="20"/>
                <w:szCs w:val="20"/>
                <w:lang w:eastAsia="hi-IN" w:bidi="hi-IN"/>
              </w:rPr>
            </w:pPr>
            <w:r w:rsidRPr="00BF5016">
              <w:rPr>
                <w:rFonts w:ascii="Calibri" w:eastAsia="Calibri" w:hAnsi="Calibri" w:cs="Calibri"/>
                <w:b/>
                <w:kern w:val="1"/>
                <w:sz w:val="20"/>
                <w:szCs w:val="20"/>
                <w:lang w:eastAsia="hi-IN" w:bidi="hi-IN"/>
              </w:rPr>
              <w:t>Tm=</w:t>
            </w:r>
          </w:p>
          <w:p w14:paraId="39D2BA6E" w14:textId="77777777" w:rsidR="00BF5016" w:rsidRPr="00BF5016" w:rsidRDefault="00BF5016" w:rsidP="00BF5016">
            <w:pPr>
              <w:widowControl w:val="0"/>
              <w:suppressAutoHyphens/>
              <w:spacing w:after="0" w:line="240" w:lineRule="auto"/>
              <w:jc w:val="center"/>
              <w:rPr>
                <w:rFonts w:ascii="Calibri" w:eastAsia="Calibri" w:hAnsi="Calibri" w:cs="Calibri"/>
                <w:b/>
                <w:kern w:val="1"/>
                <w:sz w:val="20"/>
                <w:szCs w:val="20"/>
                <w:lang w:eastAsia="hi-IN" w:bidi="hi-IN"/>
              </w:rPr>
            </w:pPr>
            <w:r w:rsidRPr="00BF5016">
              <w:rPr>
                <w:rFonts w:ascii="Calibri" w:eastAsia="Calibri" w:hAnsi="Calibri" w:cs="Calibri"/>
                <w:b/>
                <w:kern w:val="1"/>
                <w:sz w:val="20"/>
                <w:szCs w:val="20"/>
                <w:lang w:eastAsia="hi-IN" w:bidi="hi-IN"/>
              </w:rPr>
              <w:t>V(t)/N(km)xCap.m(loc)</w:t>
            </w:r>
          </w:p>
        </w:tc>
      </w:tr>
      <w:tr w:rsidR="00BF5016" w:rsidRPr="00BF5016" w14:paraId="3D90CFB9" w14:textId="77777777" w:rsidTr="00304423">
        <w:trPr>
          <w:jc w:val="center"/>
        </w:trPr>
        <w:tc>
          <w:tcPr>
            <w:tcW w:w="622" w:type="dxa"/>
          </w:tcPr>
          <w:p w14:paraId="10C9E30B"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XII.</w:t>
            </w:r>
          </w:p>
        </w:tc>
        <w:tc>
          <w:tcPr>
            <w:tcW w:w="4732" w:type="dxa"/>
          </w:tcPr>
          <w:p w14:paraId="2C17CE86"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T.V.A.</w:t>
            </w:r>
          </w:p>
        </w:tc>
        <w:tc>
          <w:tcPr>
            <w:tcW w:w="2115" w:type="dxa"/>
          </w:tcPr>
          <w:p w14:paraId="285AC6FE"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r w:rsidR="00BF5016" w:rsidRPr="00BF5016" w14:paraId="0E4D0FEC" w14:textId="77777777" w:rsidTr="00304423">
        <w:trPr>
          <w:jc w:val="center"/>
        </w:trPr>
        <w:tc>
          <w:tcPr>
            <w:tcW w:w="622" w:type="dxa"/>
          </w:tcPr>
          <w:p w14:paraId="777DB0B0"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XIII.</w:t>
            </w:r>
          </w:p>
        </w:tc>
        <w:tc>
          <w:tcPr>
            <w:tcW w:w="4732" w:type="dxa"/>
          </w:tcPr>
          <w:p w14:paraId="2BF050E4" w14:textId="77777777" w:rsidR="00BF5016" w:rsidRPr="00BF5016" w:rsidRDefault="00BF5016" w:rsidP="00BF5016">
            <w:pPr>
              <w:widowControl w:val="0"/>
              <w:suppressAutoHyphens/>
              <w:spacing w:after="0" w:line="240" w:lineRule="auto"/>
              <w:rPr>
                <w:rFonts w:ascii="Calibri" w:eastAsia="Calibri" w:hAnsi="Calibri" w:cs="Calibri"/>
                <w:b/>
                <w:kern w:val="1"/>
                <w:sz w:val="20"/>
                <w:szCs w:val="20"/>
                <w:lang w:val="ro-RO" w:eastAsia="hi-IN" w:bidi="hi-IN"/>
              </w:rPr>
            </w:pPr>
            <w:r w:rsidRPr="00BF5016">
              <w:rPr>
                <w:rFonts w:ascii="Calibri" w:eastAsia="Calibri" w:hAnsi="Calibri" w:cs="Calibri"/>
                <w:b/>
                <w:kern w:val="1"/>
                <w:sz w:val="20"/>
                <w:szCs w:val="20"/>
                <w:lang w:val="ro-RO" w:eastAsia="hi-IN" w:bidi="hi-IN"/>
              </w:rPr>
              <w:t>Tarif mediu, inclusiv T.V.A. (lei/km/loc) (XI+XII)</w:t>
            </w:r>
          </w:p>
        </w:tc>
        <w:tc>
          <w:tcPr>
            <w:tcW w:w="2115" w:type="dxa"/>
          </w:tcPr>
          <w:p w14:paraId="3D5C0588" w14:textId="77777777" w:rsidR="00BF5016" w:rsidRPr="00BF5016" w:rsidRDefault="00BF5016" w:rsidP="00BF5016">
            <w:pPr>
              <w:widowControl w:val="0"/>
              <w:suppressAutoHyphens/>
              <w:spacing w:after="0" w:line="240" w:lineRule="auto"/>
              <w:rPr>
                <w:rFonts w:ascii="Calibri" w:eastAsia="Calibri" w:hAnsi="Calibri" w:cs="Calibri"/>
                <w:kern w:val="1"/>
                <w:sz w:val="20"/>
                <w:szCs w:val="20"/>
                <w:lang w:val="ro-RO" w:eastAsia="hi-IN" w:bidi="hi-IN"/>
              </w:rPr>
            </w:pPr>
          </w:p>
        </w:tc>
      </w:tr>
    </w:tbl>
    <w:p w14:paraId="3298082A" w14:textId="77777777" w:rsidR="00C44D51" w:rsidRPr="001E34AD" w:rsidRDefault="00C44D51" w:rsidP="00C44D51">
      <w:pPr>
        <w:spacing w:after="0" w:line="240" w:lineRule="auto"/>
        <w:jc w:val="both"/>
        <w:rPr>
          <w:rFonts w:ascii="Times New Roman" w:eastAsia="Calibri" w:hAnsi="Times New Roman" w:cs="Times New Roman"/>
          <w:b/>
          <w:bCs/>
          <w:color w:val="FF0000"/>
          <w:sz w:val="24"/>
          <w:szCs w:val="24"/>
          <w:lang w:val="it-IT"/>
        </w:rPr>
      </w:pPr>
    </w:p>
    <w:p w14:paraId="32D22A72" w14:textId="77777777" w:rsidR="00BF5016" w:rsidRPr="001E34AD" w:rsidRDefault="00BF5016" w:rsidP="00C44D51">
      <w:pPr>
        <w:spacing w:after="0" w:line="240" w:lineRule="auto"/>
        <w:jc w:val="both"/>
        <w:rPr>
          <w:rFonts w:ascii="Times New Roman" w:eastAsia="Calibri" w:hAnsi="Times New Roman" w:cs="Times New Roman"/>
          <w:b/>
          <w:bCs/>
          <w:color w:val="FF0000"/>
          <w:sz w:val="24"/>
          <w:szCs w:val="24"/>
          <w:lang w:val="it-IT"/>
        </w:rPr>
      </w:pPr>
    </w:p>
    <w:p w14:paraId="0D7DF905" w14:textId="77777777" w:rsidR="00C44D51" w:rsidRPr="001E34AD" w:rsidRDefault="00C44D51" w:rsidP="00D13EDF">
      <w:pPr>
        <w:spacing w:line="240" w:lineRule="auto"/>
        <w:jc w:val="both"/>
        <w:rPr>
          <w:rFonts w:ascii="Times New Roman" w:eastAsia="Calibri" w:hAnsi="Times New Roman" w:cs="Times New Roman"/>
          <w:sz w:val="24"/>
          <w:szCs w:val="24"/>
          <w:lang w:val="ro-RO"/>
        </w:rPr>
      </w:pPr>
      <w:r w:rsidRPr="001E34AD">
        <w:rPr>
          <w:rFonts w:ascii="Times New Roman" w:eastAsia="Calibri" w:hAnsi="Times New Roman" w:cs="Times New Roman"/>
          <w:sz w:val="24"/>
          <w:szCs w:val="24"/>
          <w:lang w:val="ro-RO"/>
        </w:rPr>
        <w:t>Structura va fi adaptată pe elemente de cheltuieli specifice fiecărui operator de transport.</w:t>
      </w:r>
    </w:p>
    <w:p w14:paraId="619C6639" w14:textId="1FAC8D41" w:rsidR="00C44D51" w:rsidRPr="001E34AD" w:rsidRDefault="00C44D51" w:rsidP="009E279D">
      <w:pPr>
        <w:spacing w:line="240" w:lineRule="auto"/>
        <w:jc w:val="both"/>
        <w:rPr>
          <w:rFonts w:ascii="Times New Roman" w:eastAsia="Calibri" w:hAnsi="Times New Roman" w:cs="Times New Roman"/>
          <w:bCs/>
          <w:sz w:val="24"/>
          <w:szCs w:val="24"/>
          <w:lang w:val="ro-RO"/>
        </w:rPr>
      </w:pPr>
      <w:r w:rsidRPr="001E34AD">
        <w:rPr>
          <w:rFonts w:ascii="Times New Roman" w:eastAsia="Calibri" w:hAnsi="Times New Roman" w:cs="Times New Roman"/>
          <w:bCs/>
          <w:sz w:val="24"/>
          <w:szCs w:val="24"/>
          <w:lang w:val="ro-RO"/>
        </w:rPr>
        <w:t>Numărul total de kilometrii planificați anual pentru fiecare traseu/grupă de trasee a fost calculat pornind de la numărul de km/sens, numărul de curse și graficul de circulație pe zilele săptămânii și es</w:t>
      </w:r>
      <w:r w:rsidR="00320C3C" w:rsidRPr="001E34AD">
        <w:rPr>
          <w:rFonts w:ascii="Times New Roman" w:eastAsia="Calibri" w:hAnsi="Times New Roman" w:cs="Times New Roman"/>
          <w:bCs/>
          <w:sz w:val="24"/>
          <w:szCs w:val="24"/>
          <w:lang w:val="ro-RO"/>
        </w:rPr>
        <w:t>te prezentat în tabelul următor. Notaţiile din tabel reprezintă:</w:t>
      </w:r>
    </w:p>
    <w:p w14:paraId="49708927" w14:textId="707334AC" w:rsidR="00320C3C" w:rsidRPr="001E34AD" w:rsidRDefault="00320C3C" w:rsidP="00320C3C">
      <w:pPr>
        <w:spacing w:after="0"/>
        <w:rPr>
          <w:rFonts w:ascii="Times New Roman" w:hAnsi="Times New Roman" w:cs="Times New Roman"/>
          <w:sz w:val="24"/>
          <w:szCs w:val="24"/>
        </w:rPr>
      </w:pPr>
      <w:r w:rsidRPr="001E34AD">
        <w:rPr>
          <w:rFonts w:ascii="Times New Roman" w:hAnsi="Times New Roman" w:cs="Times New Roman"/>
          <w:b/>
          <w:sz w:val="24"/>
          <w:szCs w:val="24"/>
          <w:lang w:val="ro-RO"/>
        </w:rPr>
        <w:t>Nr. curse L-V</w:t>
      </w:r>
      <w:r w:rsidRPr="001E34AD">
        <w:rPr>
          <w:rFonts w:ascii="Times New Roman" w:hAnsi="Times New Roman" w:cs="Times New Roman"/>
          <w:sz w:val="24"/>
          <w:szCs w:val="24"/>
          <w:lang w:val="ro-RO"/>
        </w:rPr>
        <w:t xml:space="preserve"> </w:t>
      </w:r>
      <w:r w:rsidRPr="001E34AD">
        <w:rPr>
          <w:rFonts w:ascii="Times New Roman" w:hAnsi="Times New Roman" w:cs="Times New Roman"/>
          <w:sz w:val="24"/>
          <w:szCs w:val="24"/>
        </w:rPr>
        <w:t>= număr curse Luni-Vineri</w:t>
      </w:r>
    </w:p>
    <w:p w14:paraId="2570F9F7" w14:textId="2E32F2A2" w:rsidR="00320C3C" w:rsidRPr="00562F93" w:rsidRDefault="00320C3C" w:rsidP="00320C3C">
      <w:pPr>
        <w:spacing w:after="0"/>
        <w:rPr>
          <w:rFonts w:ascii="Times New Roman" w:hAnsi="Times New Roman" w:cs="Times New Roman"/>
          <w:sz w:val="24"/>
          <w:szCs w:val="24"/>
        </w:rPr>
      </w:pPr>
      <w:r w:rsidRPr="001E34AD">
        <w:rPr>
          <w:rFonts w:ascii="Times New Roman" w:hAnsi="Times New Roman" w:cs="Times New Roman"/>
          <w:b/>
          <w:sz w:val="24"/>
          <w:szCs w:val="24"/>
        </w:rPr>
        <w:t>Nr. curse L-D</w:t>
      </w:r>
      <w:r w:rsidRPr="001E34AD">
        <w:rPr>
          <w:rFonts w:ascii="Times New Roman" w:hAnsi="Times New Roman" w:cs="Times New Roman"/>
          <w:sz w:val="24"/>
          <w:szCs w:val="24"/>
        </w:rPr>
        <w:t xml:space="preserve"> = număr curse Luni-Duminică</w:t>
      </w:r>
    </w:p>
    <w:p w14:paraId="738A520D" w14:textId="00B6ADB0" w:rsidR="00320C3C" w:rsidRPr="00562F93" w:rsidRDefault="00320C3C" w:rsidP="00320C3C">
      <w:pPr>
        <w:spacing w:after="0"/>
        <w:rPr>
          <w:rFonts w:ascii="Times New Roman" w:hAnsi="Times New Roman" w:cs="Times New Roman"/>
          <w:sz w:val="24"/>
          <w:szCs w:val="24"/>
        </w:rPr>
      </w:pPr>
      <w:r w:rsidRPr="00562F93">
        <w:rPr>
          <w:rFonts w:ascii="Times New Roman" w:hAnsi="Times New Roman" w:cs="Times New Roman"/>
          <w:b/>
          <w:sz w:val="24"/>
          <w:szCs w:val="24"/>
        </w:rPr>
        <w:t xml:space="preserve">Nr. curse </w:t>
      </w:r>
      <w:r w:rsidR="00562F93" w:rsidRPr="00562F93">
        <w:rPr>
          <w:rFonts w:ascii="Times New Roman" w:hAnsi="Times New Roman" w:cs="Times New Roman"/>
          <w:b/>
          <w:sz w:val="24"/>
          <w:szCs w:val="24"/>
        </w:rPr>
        <w:t>L</w:t>
      </w:r>
      <w:r w:rsidRPr="00562F93">
        <w:rPr>
          <w:rFonts w:ascii="Times New Roman" w:hAnsi="Times New Roman" w:cs="Times New Roman"/>
          <w:b/>
          <w:sz w:val="24"/>
          <w:szCs w:val="24"/>
        </w:rPr>
        <w:t>-</w:t>
      </w:r>
      <w:r w:rsidR="00562F93" w:rsidRPr="00562F93">
        <w:rPr>
          <w:rFonts w:ascii="Times New Roman" w:hAnsi="Times New Roman" w:cs="Times New Roman"/>
          <w:b/>
          <w:sz w:val="24"/>
          <w:szCs w:val="24"/>
        </w:rPr>
        <w:t>S</w:t>
      </w:r>
      <w:r w:rsidRPr="00562F93">
        <w:rPr>
          <w:rFonts w:ascii="Times New Roman" w:hAnsi="Times New Roman" w:cs="Times New Roman"/>
          <w:sz w:val="24"/>
          <w:szCs w:val="24"/>
        </w:rPr>
        <w:t xml:space="preserve"> = număr curse Sâmbătă-Duminică</w:t>
      </w:r>
    </w:p>
    <w:p w14:paraId="14C59115" w14:textId="4949F47D" w:rsidR="00C44D51" w:rsidRDefault="00C44D51" w:rsidP="00320C3C">
      <w:pPr>
        <w:spacing w:after="0"/>
        <w:rPr>
          <w:rFonts w:ascii="Times New Roman" w:hAnsi="Times New Roman" w:cs="Times New Roman"/>
          <w:sz w:val="24"/>
          <w:szCs w:val="24"/>
        </w:rPr>
      </w:pPr>
    </w:p>
    <w:p w14:paraId="3EF132CF" w14:textId="77777777" w:rsidR="00DA6CEF" w:rsidRDefault="00DA6CEF" w:rsidP="00320C3C">
      <w:pPr>
        <w:spacing w:after="0"/>
        <w:rPr>
          <w:rFonts w:ascii="Times New Roman" w:hAnsi="Times New Roman" w:cs="Times New Roman"/>
          <w:sz w:val="24"/>
          <w:szCs w:val="24"/>
        </w:rPr>
        <w:sectPr w:rsidR="00DA6CEF" w:rsidSect="00AC4922">
          <w:footerReference w:type="default" r:id="rId8"/>
          <w:pgSz w:w="12240" w:h="15840"/>
          <w:pgMar w:top="1339" w:right="634" w:bottom="1080" w:left="1080" w:header="720" w:footer="0" w:gutter="0"/>
          <w:cols w:space="720"/>
          <w:docGrid w:linePitch="360"/>
        </w:sectPr>
      </w:pPr>
    </w:p>
    <w:p w14:paraId="283C7D0E" w14:textId="34A4B7A5" w:rsidR="00C44D51" w:rsidRPr="008741D5" w:rsidRDefault="008741D5" w:rsidP="008741D5">
      <w:pPr>
        <w:pStyle w:val="Caption"/>
        <w:jc w:val="center"/>
        <w:rPr>
          <w:rFonts w:eastAsia="Calibri" w:cs="Times New Roman"/>
          <w:b/>
          <w:bCs/>
          <w:i w:val="0"/>
          <w:color w:val="auto"/>
          <w:sz w:val="24"/>
          <w:szCs w:val="24"/>
          <w:lang w:val="it-IT"/>
        </w:rPr>
      </w:pPr>
      <w:r w:rsidRPr="008741D5">
        <w:rPr>
          <w:color w:val="auto"/>
          <w:sz w:val="24"/>
          <w:szCs w:val="24"/>
        </w:rPr>
        <w:lastRenderedPageBreak/>
        <w:t xml:space="preserve">Tabel </w:t>
      </w:r>
      <w:r w:rsidRPr="008741D5">
        <w:rPr>
          <w:color w:val="auto"/>
          <w:sz w:val="24"/>
          <w:szCs w:val="24"/>
        </w:rPr>
        <w:fldChar w:fldCharType="begin"/>
      </w:r>
      <w:r w:rsidRPr="008741D5">
        <w:rPr>
          <w:color w:val="auto"/>
          <w:sz w:val="24"/>
          <w:szCs w:val="24"/>
        </w:rPr>
        <w:instrText xml:space="preserve"> SEQ Tabel \* ARABIC </w:instrText>
      </w:r>
      <w:r w:rsidRPr="008741D5">
        <w:rPr>
          <w:color w:val="auto"/>
          <w:sz w:val="24"/>
          <w:szCs w:val="24"/>
        </w:rPr>
        <w:fldChar w:fldCharType="separate"/>
      </w:r>
      <w:r w:rsidR="00317249">
        <w:rPr>
          <w:noProof/>
          <w:color w:val="auto"/>
          <w:sz w:val="24"/>
          <w:szCs w:val="24"/>
        </w:rPr>
        <w:t>1</w:t>
      </w:r>
      <w:r w:rsidRPr="008741D5">
        <w:rPr>
          <w:color w:val="auto"/>
          <w:sz w:val="24"/>
          <w:szCs w:val="24"/>
        </w:rPr>
        <w:fldChar w:fldCharType="end"/>
      </w:r>
      <w:r w:rsidRPr="008741D5">
        <w:rPr>
          <w:color w:val="auto"/>
          <w:sz w:val="24"/>
          <w:szCs w:val="24"/>
        </w:rPr>
        <w:t xml:space="preserve"> </w:t>
      </w:r>
      <w:r w:rsidR="00320C3C" w:rsidRPr="008741D5">
        <w:rPr>
          <w:rFonts w:eastAsia="Calibri" w:cs="Times New Roman"/>
          <w:b/>
          <w:bCs/>
          <w:i w:val="0"/>
          <w:color w:val="auto"/>
          <w:sz w:val="24"/>
          <w:szCs w:val="24"/>
          <w:lang w:val="it-IT"/>
        </w:rPr>
        <w:t>Număr kilometri</w:t>
      </w:r>
      <w:r w:rsidR="00EF7BF5" w:rsidRPr="008741D5">
        <w:rPr>
          <w:rFonts w:eastAsia="Calibri" w:cs="Times New Roman"/>
          <w:b/>
          <w:bCs/>
          <w:i w:val="0"/>
          <w:color w:val="auto"/>
          <w:sz w:val="24"/>
          <w:szCs w:val="24"/>
          <w:lang w:val="it-IT"/>
        </w:rPr>
        <w:t xml:space="preserve"> planificaţi anual pe trasee şi grupe de trasee</w:t>
      </w:r>
    </w:p>
    <w:tbl>
      <w:tblPr>
        <w:tblW w:w="10829" w:type="dxa"/>
        <w:tblInd w:w="-635" w:type="dxa"/>
        <w:tblLook w:val="04A0" w:firstRow="1" w:lastRow="0" w:firstColumn="1" w:lastColumn="0" w:noHBand="0" w:noVBand="1"/>
      </w:tblPr>
      <w:tblGrid>
        <w:gridCol w:w="840"/>
        <w:gridCol w:w="803"/>
        <w:gridCol w:w="2750"/>
        <w:gridCol w:w="640"/>
        <w:gridCol w:w="1116"/>
        <w:gridCol w:w="840"/>
        <w:gridCol w:w="840"/>
        <w:gridCol w:w="737"/>
        <w:gridCol w:w="1170"/>
        <w:gridCol w:w="1366"/>
      </w:tblGrid>
      <w:tr w:rsidR="00DA6CEF" w:rsidRPr="00DA6CEF" w14:paraId="5079F124" w14:textId="77777777" w:rsidTr="00DA6CEF">
        <w:trPr>
          <w:trHeight w:val="1020"/>
          <w:tblHead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EBC6E"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Nr. Grupă</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4DFA120"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Cod traseu</w:t>
            </w:r>
          </w:p>
        </w:tc>
        <w:tc>
          <w:tcPr>
            <w:tcW w:w="2750" w:type="dxa"/>
            <w:tcBorders>
              <w:top w:val="single" w:sz="4" w:space="0" w:color="auto"/>
              <w:left w:val="nil"/>
              <w:bottom w:val="single" w:sz="4" w:space="0" w:color="auto"/>
              <w:right w:val="single" w:sz="4" w:space="0" w:color="auto"/>
            </w:tcBorders>
            <w:shd w:val="clear" w:color="auto" w:fill="auto"/>
            <w:vAlign w:val="center"/>
            <w:hideMark/>
          </w:tcPr>
          <w:p w14:paraId="02352850"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Traseu</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4C5836D1"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Km pe sens</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14:paraId="6F3BBAC7"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Nr. curse planificate</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17966BE"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Nr. curse L-V</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9676A02"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Nr. curse L-D</w:t>
            </w:r>
          </w:p>
        </w:tc>
        <w:tc>
          <w:tcPr>
            <w:tcW w:w="737" w:type="dxa"/>
            <w:tcBorders>
              <w:top w:val="single" w:sz="4" w:space="0" w:color="auto"/>
              <w:left w:val="nil"/>
              <w:bottom w:val="single" w:sz="4" w:space="0" w:color="auto"/>
              <w:right w:val="single" w:sz="4" w:space="0" w:color="auto"/>
            </w:tcBorders>
            <w:shd w:val="clear" w:color="auto" w:fill="auto"/>
            <w:vAlign w:val="center"/>
            <w:hideMark/>
          </w:tcPr>
          <w:p w14:paraId="5F5A802D"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Nr. curse L-S</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14:paraId="2DF43A0E"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Nr. total km planificaţi anual</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0D6400A8"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Nr. total km planificaţi anual/grupă</w:t>
            </w:r>
          </w:p>
        </w:tc>
      </w:tr>
      <w:tr w:rsidR="00DA6CEF" w:rsidRPr="00DA6CEF" w14:paraId="159EB660"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124D02F"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01</w:t>
            </w:r>
          </w:p>
        </w:tc>
        <w:tc>
          <w:tcPr>
            <w:tcW w:w="796" w:type="dxa"/>
            <w:tcBorders>
              <w:top w:val="nil"/>
              <w:left w:val="nil"/>
              <w:bottom w:val="single" w:sz="4" w:space="0" w:color="auto"/>
              <w:right w:val="single" w:sz="4" w:space="0" w:color="auto"/>
            </w:tcBorders>
            <w:shd w:val="clear" w:color="auto" w:fill="auto"/>
            <w:noWrap/>
            <w:vAlign w:val="bottom"/>
            <w:hideMark/>
          </w:tcPr>
          <w:p w14:paraId="2C53A0AC"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001</w:t>
            </w:r>
          </w:p>
        </w:tc>
        <w:tc>
          <w:tcPr>
            <w:tcW w:w="2750" w:type="dxa"/>
            <w:tcBorders>
              <w:top w:val="nil"/>
              <w:left w:val="nil"/>
              <w:bottom w:val="single" w:sz="4" w:space="0" w:color="auto"/>
              <w:right w:val="single" w:sz="4" w:space="0" w:color="auto"/>
            </w:tcBorders>
            <w:shd w:val="clear" w:color="auto" w:fill="auto"/>
            <w:noWrap/>
            <w:vAlign w:val="bottom"/>
            <w:hideMark/>
          </w:tcPr>
          <w:p w14:paraId="1F47BB3B"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Călărașii Vechi</w:t>
            </w:r>
          </w:p>
        </w:tc>
        <w:tc>
          <w:tcPr>
            <w:tcW w:w="640" w:type="dxa"/>
            <w:tcBorders>
              <w:top w:val="nil"/>
              <w:left w:val="nil"/>
              <w:bottom w:val="single" w:sz="4" w:space="0" w:color="auto"/>
              <w:right w:val="single" w:sz="4" w:space="0" w:color="auto"/>
            </w:tcBorders>
            <w:shd w:val="clear" w:color="auto" w:fill="auto"/>
            <w:noWrap/>
            <w:vAlign w:val="bottom"/>
            <w:hideMark/>
          </w:tcPr>
          <w:p w14:paraId="1DE68A9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15</w:t>
            </w:r>
          </w:p>
        </w:tc>
        <w:tc>
          <w:tcPr>
            <w:tcW w:w="1093" w:type="dxa"/>
            <w:tcBorders>
              <w:top w:val="nil"/>
              <w:left w:val="nil"/>
              <w:bottom w:val="single" w:sz="4" w:space="0" w:color="auto"/>
              <w:right w:val="single" w:sz="4" w:space="0" w:color="auto"/>
            </w:tcBorders>
            <w:shd w:val="clear" w:color="auto" w:fill="auto"/>
            <w:noWrap/>
            <w:vAlign w:val="bottom"/>
            <w:hideMark/>
          </w:tcPr>
          <w:p w14:paraId="3060B47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12</w:t>
            </w:r>
          </w:p>
        </w:tc>
        <w:tc>
          <w:tcPr>
            <w:tcW w:w="840" w:type="dxa"/>
            <w:tcBorders>
              <w:top w:val="nil"/>
              <w:left w:val="nil"/>
              <w:bottom w:val="single" w:sz="4" w:space="0" w:color="auto"/>
              <w:right w:val="single" w:sz="4" w:space="0" w:color="auto"/>
            </w:tcBorders>
            <w:shd w:val="clear" w:color="auto" w:fill="auto"/>
            <w:noWrap/>
            <w:vAlign w:val="bottom"/>
            <w:hideMark/>
          </w:tcPr>
          <w:p w14:paraId="08F8877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8</w:t>
            </w:r>
          </w:p>
        </w:tc>
        <w:tc>
          <w:tcPr>
            <w:tcW w:w="840" w:type="dxa"/>
            <w:tcBorders>
              <w:top w:val="nil"/>
              <w:left w:val="nil"/>
              <w:bottom w:val="single" w:sz="4" w:space="0" w:color="auto"/>
              <w:right w:val="single" w:sz="4" w:space="0" w:color="auto"/>
            </w:tcBorders>
            <w:shd w:val="clear" w:color="auto" w:fill="auto"/>
            <w:noWrap/>
            <w:vAlign w:val="bottom"/>
            <w:hideMark/>
          </w:tcPr>
          <w:p w14:paraId="4170825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1446303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3B435D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105,840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82A272"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230,218</w:t>
            </w:r>
          </w:p>
        </w:tc>
      </w:tr>
      <w:tr w:rsidR="00DA6CEF" w:rsidRPr="00DA6CEF" w14:paraId="6541B126"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4C734E1"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01</w:t>
            </w:r>
          </w:p>
        </w:tc>
        <w:tc>
          <w:tcPr>
            <w:tcW w:w="796" w:type="dxa"/>
            <w:tcBorders>
              <w:top w:val="nil"/>
              <w:left w:val="nil"/>
              <w:bottom w:val="single" w:sz="4" w:space="0" w:color="auto"/>
              <w:right w:val="single" w:sz="4" w:space="0" w:color="auto"/>
            </w:tcBorders>
            <w:shd w:val="clear" w:color="auto" w:fill="auto"/>
            <w:noWrap/>
            <w:vAlign w:val="bottom"/>
            <w:hideMark/>
          </w:tcPr>
          <w:p w14:paraId="69445176"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002</w:t>
            </w:r>
          </w:p>
        </w:tc>
        <w:tc>
          <w:tcPr>
            <w:tcW w:w="2750" w:type="dxa"/>
            <w:tcBorders>
              <w:top w:val="nil"/>
              <w:left w:val="nil"/>
              <w:bottom w:val="single" w:sz="4" w:space="0" w:color="auto"/>
              <w:right w:val="single" w:sz="4" w:space="0" w:color="auto"/>
            </w:tcBorders>
            <w:shd w:val="clear" w:color="auto" w:fill="auto"/>
            <w:noWrap/>
            <w:vAlign w:val="bottom"/>
            <w:hideMark/>
          </w:tcPr>
          <w:p w14:paraId="7CF5FEC5"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Vâlcelele</w:t>
            </w:r>
          </w:p>
        </w:tc>
        <w:tc>
          <w:tcPr>
            <w:tcW w:w="640" w:type="dxa"/>
            <w:tcBorders>
              <w:top w:val="nil"/>
              <w:left w:val="nil"/>
              <w:bottom w:val="single" w:sz="4" w:space="0" w:color="auto"/>
              <w:right w:val="single" w:sz="4" w:space="0" w:color="auto"/>
            </w:tcBorders>
            <w:shd w:val="clear" w:color="auto" w:fill="auto"/>
            <w:noWrap/>
            <w:vAlign w:val="bottom"/>
            <w:hideMark/>
          </w:tcPr>
          <w:p w14:paraId="043BC2C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03AC25D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7E34388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3469F00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5F29498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4DF6A0DA"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77,128</w:t>
            </w:r>
          </w:p>
        </w:tc>
        <w:tc>
          <w:tcPr>
            <w:tcW w:w="1243" w:type="dxa"/>
            <w:vMerge/>
            <w:tcBorders>
              <w:top w:val="nil"/>
              <w:left w:val="single" w:sz="4" w:space="0" w:color="auto"/>
              <w:bottom w:val="single" w:sz="4" w:space="0" w:color="auto"/>
              <w:right w:val="single" w:sz="4" w:space="0" w:color="auto"/>
            </w:tcBorders>
            <w:vAlign w:val="center"/>
            <w:hideMark/>
          </w:tcPr>
          <w:p w14:paraId="098598C0"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60838D6A"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435EFE0"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01</w:t>
            </w:r>
          </w:p>
        </w:tc>
        <w:tc>
          <w:tcPr>
            <w:tcW w:w="796" w:type="dxa"/>
            <w:tcBorders>
              <w:top w:val="nil"/>
              <w:left w:val="nil"/>
              <w:bottom w:val="single" w:sz="4" w:space="0" w:color="auto"/>
              <w:right w:val="single" w:sz="4" w:space="0" w:color="auto"/>
            </w:tcBorders>
            <w:shd w:val="clear" w:color="auto" w:fill="auto"/>
            <w:noWrap/>
            <w:vAlign w:val="bottom"/>
            <w:hideMark/>
          </w:tcPr>
          <w:p w14:paraId="44401B86"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003</w:t>
            </w:r>
          </w:p>
        </w:tc>
        <w:tc>
          <w:tcPr>
            <w:tcW w:w="2750" w:type="dxa"/>
            <w:tcBorders>
              <w:top w:val="nil"/>
              <w:left w:val="nil"/>
              <w:bottom w:val="single" w:sz="4" w:space="0" w:color="auto"/>
              <w:right w:val="single" w:sz="4" w:space="0" w:color="auto"/>
            </w:tcBorders>
            <w:shd w:val="clear" w:color="auto" w:fill="auto"/>
            <w:noWrap/>
            <w:vAlign w:val="bottom"/>
            <w:hideMark/>
          </w:tcPr>
          <w:p w14:paraId="6A6CB187"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Vâlcelele - Socoalele</w:t>
            </w:r>
          </w:p>
        </w:tc>
        <w:tc>
          <w:tcPr>
            <w:tcW w:w="640" w:type="dxa"/>
            <w:tcBorders>
              <w:top w:val="nil"/>
              <w:left w:val="nil"/>
              <w:bottom w:val="single" w:sz="4" w:space="0" w:color="auto"/>
              <w:right w:val="single" w:sz="4" w:space="0" w:color="auto"/>
            </w:tcBorders>
            <w:shd w:val="clear" w:color="auto" w:fill="auto"/>
            <w:noWrap/>
            <w:vAlign w:val="bottom"/>
            <w:hideMark/>
          </w:tcPr>
          <w:p w14:paraId="66E37DA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45</w:t>
            </w:r>
          </w:p>
        </w:tc>
        <w:tc>
          <w:tcPr>
            <w:tcW w:w="1093" w:type="dxa"/>
            <w:tcBorders>
              <w:top w:val="nil"/>
              <w:left w:val="nil"/>
              <w:bottom w:val="single" w:sz="4" w:space="0" w:color="auto"/>
              <w:right w:val="single" w:sz="4" w:space="0" w:color="auto"/>
            </w:tcBorders>
            <w:shd w:val="clear" w:color="auto" w:fill="auto"/>
            <w:noWrap/>
            <w:vAlign w:val="bottom"/>
            <w:hideMark/>
          </w:tcPr>
          <w:p w14:paraId="40595CC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3F49B6C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9F4F03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4B1441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F8E8185"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47,250</w:t>
            </w:r>
          </w:p>
        </w:tc>
        <w:tc>
          <w:tcPr>
            <w:tcW w:w="1243" w:type="dxa"/>
            <w:vMerge/>
            <w:tcBorders>
              <w:top w:val="nil"/>
              <w:left w:val="single" w:sz="4" w:space="0" w:color="auto"/>
              <w:bottom w:val="single" w:sz="4" w:space="0" w:color="auto"/>
              <w:right w:val="single" w:sz="4" w:space="0" w:color="auto"/>
            </w:tcBorders>
            <w:vAlign w:val="center"/>
            <w:hideMark/>
          </w:tcPr>
          <w:p w14:paraId="490BB09F"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0C16BB41"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1D50A8D"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02</w:t>
            </w:r>
          </w:p>
        </w:tc>
        <w:tc>
          <w:tcPr>
            <w:tcW w:w="796" w:type="dxa"/>
            <w:tcBorders>
              <w:top w:val="nil"/>
              <w:left w:val="nil"/>
              <w:bottom w:val="single" w:sz="4" w:space="0" w:color="auto"/>
              <w:right w:val="single" w:sz="4" w:space="0" w:color="auto"/>
            </w:tcBorders>
            <w:shd w:val="clear" w:color="auto" w:fill="auto"/>
            <w:noWrap/>
            <w:vAlign w:val="bottom"/>
            <w:hideMark/>
          </w:tcPr>
          <w:p w14:paraId="5502A467"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004</w:t>
            </w:r>
          </w:p>
        </w:tc>
        <w:tc>
          <w:tcPr>
            <w:tcW w:w="2750" w:type="dxa"/>
            <w:tcBorders>
              <w:top w:val="nil"/>
              <w:left w:val="nil"/>
              <w:bottom w:val="single" w:sz="4" w:space="0" w:color="auto"/>
              <w:right w:val="single" w:sz="4" w:space="0" w:color="auto"/>
            </w:tcBorders>
            <w:shd w:val="clear" w:color="auto" w:fill="auto"/>
            <w:noWrap/>
            <w:vAlign w:val="bottom"/>
            <w:hideMark/>
          </w:tcPr>
          <w:p w14:paraId="6169F3CF"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Vișini - Mihai Viteazu</w:t>
            </w:r>
          </w:p>
        </w:tc>
        <w:tc>
          <w:tcPr>
            <w:tcW w:w="640" w:type="dxa"/>
            <w:tcBorders>
              <w:top w:val="nil"/>
              <w:left w:val="nil"/>
              <w:bottom w:val="single" w:sz="4" w:space="0" w:color="auto"/>
              <w:right w:val="single" w:sz="4" w:space="0" w:color="auto"/>
            </w:tcBorders>
            <w:shd w:val="clear" w:color="auto" w:fill="auto"/>
            <w:noWrap/>
            <w:vAlign w:val="bottom"/>
            <w:hideMark/>
          </w:tcPr>
          <w:p w14:paraId="38BB37B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015580C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83A6AE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0424B9A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w:t>
            </w:r>
          </w:p>
        </w:tc>
        <w:tc>
          <w:tcPr>
            <w:tcW w:w="737" w:type="dxa"/>
            <w:tcBorders>
              <w:top w:val="nil"/>
              <w:left w:val="nil"/>
              <w:bottom w:val="single" w:sz="4" w:space="0" w:color="auto"/>
              <w:right w:val="single" w:sz="4" w:space="0" w:color="auto"/>
            </w:tcBorders>
            <w:shd w:val="clear" w:color="auto" w:fill="auto"/>
            <w:noWrap/>
            <w:vAlign w:val="bottom"/>
            <w:hideMark/>
          </w:tcPr>
          <w:p w14:paraId="0FF2F96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756FE64"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54,684</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6A4CF2"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174,996</w:t>
            </w:r>
          </w:p>
        </w:tc>
      </w:tr>
      <w:tr w:rsidR="00DA6CEF" w:rsidRPr="00DA6CEF" w14:paraId="55E4C1E3"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F1A7032"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02</w:t>
            </w:r>
          </w:p>
        </w:tc>
        <w:tc>
          <w:tcPr>
            <w:tcW w:w="796" w:type="dxa"/>
            <w:tcBorders>
              <w:top w:val="nil"/>
              <w:left w:val="nil"/>
              <w:bottom w:val="single" w:sz="4" w:space="0" w:color="auto"/>
              <w:right w:val="single" w:sz="4" w:space="0" w:color="auto"/>
            </w:tcBorders>
            <w:shd w:val="clear" w:color="auto" w:fill="auto"/>
            <w:noWrap/>
            <w:vAlign w:val="bottom"/>
            <w:hideMark/>
          </w:tcPr>
          <w:p w14:paraId="144F283A"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005</w:t>
            </w:r>
          </w:p>
        </w:tc>
        <w:tc>
          <w:tcPr>
            <w:tcW w:w="2750" w:type="dxa"/>
            <w:tcBorders>
              <w:top w:val="nil"/>
              <w:left w:val="nil"/>
              <w:bottom w:val="single" w:sz="4" w:space="0" w:color="auto"/>
              <w:right w:val="single" w:sz="4" w:space="0" w:color="auto"/>
            </w:tcBorders>
            <w:shd w:val="clear" w:color="auto" w:fill="auto"/>
            <w:noWrap/>
            <w:vAlign w:val="bottom"/>
            <w:hideMark/>
          </w:tcPr>
          <w:p w14:paraId="3BC6E86D"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Nicolae Bălcescu</w:t>
            </w:r>
          </w:p>
        </w:tc>
        <w:tc>
          <w:tcPr>
            <w:tcW w:w="640" w:type="dxa"/>
            <w:tcBorders>
              <w:top w:val="nil"/>
              <w:left w:val="nil"/>
              <w:bottom w:val="single" w:sz="4" w:space="0" w:color="auto"/>
              <w:right w:val="single" w:sz="4" w:space="0" w:color="auto"/>
            </w:tcBorders>
            <w:shd w:val="clear" w:color="auto" w:fill="auto"/>
            <w:noWrap/>
            <w:vAlign w:val="bottom"/>
            <w:hideMark/>
          </w:tcPr>
          <w:p w14:paraId="58CF6FA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27</w:t>
            </w:r>
          </w:p>
        </w:tc>
        <w:tc>
          <w:tcPr>
            <w:tcW w:w="1093" w:type="dxa"/>
            <w:tcBorders>
              <w:top w:val="nil"/>
              <w:left w:val="nil"/>
              <w:bottom w:val="single" w:sz="4" w:space="0" w:color="auto"/>
              <w:right w:val="single" w:sz="4" w:space="0" w:color="auto"/>
            </w:tcBorders>
            <w:shd w:val="clear" w:color="auto" w:fill="auto"/>
            <w:noWrap/>
            <w:vAlign w:val="bottom"/>
            <w:hideMark/>
          </w:tcPr>
          <w:p w14:paraId="28FAE2D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3BDBFF2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1D97BB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0F6B62C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5B8996D"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120,312</w:t>
            </w:r>
          </w:p>
        </w:tc>
        <w:tc>
          <w:tcPr>
            <w:tcW w:w="1243" w:type="dxa"/>
            <w:vMerge/>
            <w:tcBorders>
              <w:top w:val="nil"/>
              <w:left w:val="single" w:sz="4" w:space="0" w:color="auto"/>
              <w:bottom w:val="single" w:sz="4" w:space="0" w:color="auto"/>
              <w:right w:val="single" w:sz="4" w:space="0" w:color="auto"/>
            </w:tcBorders>
            <w:vAlign w:val="center"/>
            <w:hideMark/>
          </w:tcPr>
          <w:p w14:paraId="35E2B920"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6CF99B7C"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3EF0352"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03</w:t>
            </w:r>
          </w:p>
        </w:tc>
        <w:tc>
          <w:tcPr>
            <w:tcW w:w="796" w:type="dxa"/>
            <w:tcBorders>
              <w:top w:val="nil"/>
              <w:left w:val="nil"/>
              <w:bottom w:val="single" w:sz="4" w:space="0" w:color="auto"/>
              <w:right w:val="single" w:sz="4" w:space="0" w:color="auto"/>
            </w:tcBorders>
            <w:shd w:val="clear" w:color="auto" w:fill="auto"/>
            <w:noWrap/>
            <w:vAlign w:val="bottom"/>
            <w:hideMark/>
          </w:tcPr>
          <w:p w14:paraId="435F432C"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006</w:t>
            </w:r>
          </w:p>
        </w:tc>
        <w:tc>
          <w:tcPr>
            <w:tcW w:w="2750" w:type="dxa"/>
            <w:tcBorders>
              <w:top w:val="nil"/>
              <w:left w:val="nil"/>
              <w:bottom w:val="single" w:sz="4" w:space="0" w:color="auto"/>
              <w:right w:val="single" w:sz="4" w:space="0" w:color="auto"/>
            </w:tcBorders>
            <w:shd w:val="clear" w:color="auto" w:fill="auto"/>
            <w:noWrap/>
            <w:vAlign w:val="bottom"/>
            <w:hideMark/>
          </w:tcPr>
          <w:p w14:paraId="38A0B56B"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Ciocănești</w:t>
            </w:r>
          </w:p>
        </w:tc>
        <w:tc>
          <w:tcPr>
            <w:tcW w:w="640" w:type="dxa"/>
            <w:tcBorders>
              <w:top w:val="nil"/>
              <w:left w:val="nil"/>
              <w:bottom w:val="single" w:sz="4" w:space="0" w:color="auto"/>
              <w:right w:val="single" w:sz="4" w:space="0" w:color="auto"/>
            </w:tcBorders>
            <w:shd w:val="clear" w:color="auto" w:fill="auto"/>
            <w:noWrap/>
            <w:vAlign w:val="bottom"/>
            <w:hideMark/>
          </w:tcPr>
          <w:p w14:paraId="085C99D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6385DFD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21E9DB3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238B436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30A5239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4A52ACD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26,000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BDD0A1"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245,232</w:t>
            </w:r>
          </w:p>
        </w:tc>
      </w:tr>
      <w:tr w:rsidR="00DA6CEF" w:rsidRPr="00DA6CEF" w14:paraId="0F3A3808"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ECECC92"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03</w:t>
            </w:r>
          </w:p>
        </w:tc>
        <w:tc>
          <w:tcPr>
            <w:tcW w:w="796" w:type="dxa"/>
            <w:tcBorders>
              <w:top w:val="nil"/>
              <w:left w:val="nil"/>
              <w:bottom w:val="single" w:sz="4" w:space="0" w:color="auto"/>
              <w:right w:val="single" w:sz="4" w:space="0" w:color="auto"/>
            </w:tcBorders>
            <w:shd w:val="clear" w:color="auto" w:fill="auto"/>
            <w:noWrap/>
            <w:vAlign w:val="bottom"/>
            <w:hideMark/>
          </w:tcPr>
          <w:p w14:paraId="1E8AE5DE"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007</w:t>
            </w:r>
          </w:p>
        </w:tc>
        <w:tc>
          <w:tcPr>
            <w:tcW w:w="2750" w:type="dxa"/>
            <w:tcBorders>
              <w:top w:val="nil"/>
              <w:left w:val="nil"/>
              <w:bottom w:val="single" w:sz="4" w:space="0" w:color="auto"/>
              <w:right w:val="single" w:sz="4" w:space="0" w:color="auto"/>
            </w:tcBorders>
            <w:shd w:val="clear" w:color="auto" w:fill="auto"/>
            <w:noWrap/>
            <w:vAlign w:val="bottom"/>
            <w:hideMark/>
          </w:tcPr>
          <w:p w14:paraId="51A12D8B"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Ulmu</w:t>
            </w:r>
          </w:p>
        </w:tc>
        <w:tc>
          <w:tcPr>
            <w:tcW w:w="640" w:type="dxa"/>
            <w:tcBorders>
              <w:top w:val="nil"/>
              <w:left w:val="nil"/>
              <w:bottom w:val="single" w:sz="4" w:space="0" w:color="auto"/>
              <w:right w:val="single" w:sz="4" w:space="0" w:color="auto"/>
            </w:tcBorders>
            <w:shd w:val="clear" w:color="auto" w:fill="auto"/>
            <w:noWrap/>
            <w:vAlign w:val="bottom"/>
            <w:hideMark/>
          </w:tcPr>
          <w:p w14:paraId="2F5D1AA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44</w:t>
            </w:r>
          </w:p>
        </w:tc>
        <w:tc>
          <w:tcPr>
            <w:tcW w:w="1093" w:type="dxa"/>
            <w:tcBorders>
              <w:top w:val="nil"/>
              <w:left w:val="nil"/>
              <w:bottom w:val="single" w:sz="4" w:space="0" w:color="auto"/>
              <w:right w:val="single" w:sz="4" w:space="0" w:color="auto"/>
            </w:tcBorders>
            <w:shd w:val="clear" w:color="auto" w:fill="auto"/>
            <w:noWrap/>
            <w:vAlign w:val="bottom"/>
            <w:hideMark/>
          </w:tcPr>
          <w:p w14:paraId="21D4DE8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7E6A852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784649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0D13F34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168153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132,352</w:t>
            </w:r>
          </w:p>
        </w:tc>
        <w:tc>
          <w:tcPr>
            <w:tcW w:w="1243" w:type="dxa"/>
            <w:vMerge/>
            <w:tcBorders>
              <w:top w:val="nil"/>
              <w:left w:val="single" w:sz="4" w:space="0" w:color="auto"/>
              <w:bottom w:val="single" w:sz="4" w:space="0" w:color="auto"/>
              <w:right w:val="single" w:sz="4" w:space="0" w:color="auto"/>
            </w:tcBorders>
            <w:vAlign w:val="center"/>
            <w:hideMark/>
          </w:tcPr>
          <w:p w14:paraId="21031B47"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3CD4F56C"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7843816"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03</w:t>
            </w:r>
          </w:p>
        </w:tc>
        <w:tc>
          <w:tcPr>
            <w:tcW w:w="796" w:type="dxa"/>
            <w:tcBorders>
              <w:top w:val="nil"/>
              <w:left w:val="nil"/>
              <w:bottom w:val="single" w:sz="4" w:space="0" w:color="auto"/>
              <w:right w:val="single" w:sz="4" w:space="0" w:color="auto"/>
            </w:tcBorders>
            <w:shd w:val="clear" w:color="auto" w:fill="auto"/>
            <w:noWrap/>
            <w:vAlign w:val="bottom"/>
            <w:hideMark/>
          </w:tcPr>
          <w:p w14:paraId="36689223"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008</w:t>
            </w:r>
          </w:p>
        </w:tc>
        <w:tc>
          <w:tcPr>
            <w:tcW w:w="2750" w:type="dxa"/>
            <w:tcBorders>
              <w:top w:val="nil"/>
              <w:left w:val="nil"/>
              <w:bottom w:val="single" w:sz="4" w:space="0" w:color="auto"/>
              <w:right w:val="single" w:sz="4" w:space="0" w:color="auto"/>
            </w:tcBorders>
            <w:shd w:val="clear" w:color="auto" w:fill="auto"/>
            <w:noWrap/>
            <w:vAlign w:val="bottom"/>
            <w:hideMark/>
          </w:tcPr>
          <w:p w14:paraId="64BB2300"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Mânăstirea</w:t>
            </w:r>
          </w:p>
        </w:tc>
        <w:tc>
          <w:tcPr>
            <w:tcW w:w="640" w:type="dxa"/>
            <w:tcBorders>
              <w:top w:val="nil"/>
              <w:left w:val="nil"/>
              <w:bottom w:val="single" w:sz="4" w:space="0" w:color="auto"/>
              <w:right w:val="single" w:sz="4" w:space="0" w:color="auto"/>
            </w:tcBorders>
            <w:shd w:val="clear" w:color="auto" w:fill="auto"/>
            <w:noWrap/>
            <w:vAlign w:val="bottom"/>
            <w:hideMark/>
          </w:tcPr>
          <w:p w14:paraId="7A3AB27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40</w:t>
            </w:r>
          </w:p>
        </w:tc>
        <w:tc>
          <w:tcPr>
            <w:tcW w:w="1093" w:type="dxa"/>
            <w:tcBorders>
              <w:top w:val="nil"/>
              <w:left w:val="nil"/>
              <w:bottom w:val="single" w:sz="4" w:space="0" w:color="auto"/>
              <w:right w:val="single" w:sz="4" w:space="0" w:color="auto"/>
            </w:tcBorders>
            <w:shd w:val="clear" w:color="auto" w:fill="auto"/>
            <w:noWrap/>
            <w:vAlign w:val="bottom"/>
            <w:hideMark/>
          </w:tcPr>
          <w:p w14:paraId="38DDFFB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37A7B9A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388A92B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372B35C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FBB993F"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86,880</w:t>
            </w:r>
          </w:p>
        </w:tc>
        <w:tc>
          <w:tcPr>
            <w:tcW w:w="1243" w:type="dxa"/>
            <w:vMerge/>
            <w:tcBorders>
              <w:top w:val="nil"/>
              <w:left w:val="single" w:sz="4" w:space="0" w:color="auto"/>
              <w:bottom w:val="single" w:sz="4" w:space="0" w:color="auto"/>
              <w:right w:val="single" w:sz="4" w:space="0" w:color="auto"/>
            </w:tcBorders>
            <w:vAlign w:val="center"/>
            <w:hideMark/>
          </w:tcPr>
          <w:p w14:paraId="2AF2B9F7"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42546809"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0D80F05"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04</w:t>
            </w:r>
          </w:p>
        </w:tc>
        <w:tc>
          <w:tcPr>
            <w:tcW w:w="796" w:type="dxa"/>
            <w:tcBorders>
              <w:top w:val="nil"/>
              <w:left w:val="nil"/>
              <w:bottom w:val="single" w:sz="4" w:space="0" w:color="auto"/>
              <w:right w:val="single" w:sz="4" w:space="0" w:color="auto"/>
            </w:tcBorders>
            <w:shd w:val="clear" w:color="auto" w:fill="auto"/>
            <w:noWrap/>
            <w:vAlign w:val="bottom"/>
            <w:hideMark/>
          </w:tcPr>
          <w:p w14:paraId="0BC5040B"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009</w:t>
            </w:r>
          </w:p>
        </w:tc>
        <w:tc>
          <w:tcPr>
            <w:tcW w:w="2750" w:type="dxa"/>
            <w:tcBorders>
              <w:top w:val="nil"/>
              <w:left w:val="nil"/>
              <w:bottom w:val="single" w:sz="4" w:space="0" w:color="auto"/>
              <w:right w:val="single" w:sz="4" w:space="0" w:color="auto"/>
            </w:tcBorders>
            <w:shd w:val="clear" w:color="auto" w:fill="auto"/>
            <w:noWrap/>
            <w:vAlign w:val="bottom"/>
            <w:hideMark/>
          </w:tcPr>
          <w:p w14:paraId="2038C994"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xml:space="preserve">Călărași - Ștefan Vodă - Dragalina </w:t>
            </w:r>
          </w:p>
        </w:tc>
        <w:tc>
          <w:tcPr>
            <w:tcW w:w="640" w:type="dxa"/>
            <w:tcBorders>
              <w:top w:val="nil"/>
              <w:left w:val="nil"/>
              <w:bottom w:val="single" w:sz="4" w:space="0" w:color="auto"/>
              <w:right w:val="single" w:sz="4" w:space="0" w:color="auto"/>
            </w:tcBorders>
            <w:shd w:val="clear" w:color="auto" w:fill="auto"/>
            <w:noWrap/>
            <w:vAlign w:val="bottom"/>
            <w:hideMark/>
          </w:tcPr>
          <w:p w14:paraId="3D99F35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36</w:t>
            </w:r>
          </w:p>
        </w:tc>
        <w:tc>
          <w:tcPr>
            <w:tcW w:w="1093" w:type="dxa"/>
            <w:tcBorders>
              <w:top w:val="nil"/>
              <w:left w:val="nil"/>
              <w:bottom w:val="single" w:sz="4" w:space="0" w:color="auto"/>
              <w:right w:val="single" w:sz="4" w:space="0" w:color="auto"/>
            </w:tcBorders>
            <w:shd w:val="clear" w:color="auto" w:fill="auto"/>
            <w:noWrap/>
            <w:vAlign w:val="bottom"/>
            <w:hideMark/>
          </w:tcPr>
          <w:p w14:paraId="5619B39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330A7C6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3453FE4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154F72E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3F76108"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56,160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523F54"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132,600</w:t>
            </w:r>
          </w:p>
        </w:tc>
      </w:tr>
      <w:tr w:rsidR="00DA6CEF" w:rsidRPr="00DA6CEF" w14:paraId="67E16BA4"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B27F80A"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04</w:t>
            </w:r>
          </w:p>
        </w:tc>
        <w:tc>
          <w:tcPr>
            <w:tcW w:w="796" w:type="dxa"/>
            <w:tcBorders>
              <w:top w:val="nil"/>
              <w:left w:val="nil"/>
              <w:bottom w:val="single" w:sz="4" w:space="0" w:color="auto"/>
              <w:right w:val="single" w:sz="4" w:space="0" w:color="auto"/>
            </w:tcBorders>
            <w:shd w:val="clear" w:color="auto" w:fill="auto"/>
            <w:noWrap/>
            <w:vAlign w:val="bottom"/>
            <w:hideMark/>
          </w:tcPr>
          <w:p w14:paraId="07635826"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010</w:t>
            </w:r>
          </w:p>
        </w:tc>
        <w:tc>
          <w:tcPr>
            <w:tcW w:w="2750" w:type="dxa"/>
            <w:tcBorders>
              <w:top w:val="nil"/>
              <w:left w:val="nil"/>
              <w:bottom w:val="single" w:sz="4" w:space="0" w:color="auto"/>
              <w:right w:val="single" w:sz="4" w:space="0" w:color="auto"/>
            </w:tcBorders>
            <w:shd w:val="clear" w:color="auto" w:fill="auto"/>
            <w:noWrap/>
            <w:vAlign w:val="bottom"/>
            <w:hideMark/>
          </w:tcPr>
          <w:p w14:paraId="09396C58"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Ștefan cel Mare</w:t>
            </w:r>
          </w:p>
        </w:tc>
        <w:tc>
          <w:tcPr>
            <w:tcW w:w="640" w:type="dxa"/>
            <w:tcBorders>
              <w:top w:val="nil"/>
              <w:left w:val="nil"/>
              <w:bottom w:val="single" w:sz="4" w:space="0" w:color="auto"/>
              <w:right w:val="single" w:sz="4" w:space="0" w:color="auto"/>
            </w:tcBorders>
            <w:shd w:val="clear" w:color="auto" w:fill="auto"/>
            <w:noWrap/>
            <w:vAlign w:val="bottom"/>
            <w:hideMark/>
          </w:tcPr>
          <w:p w14:paraId="7AFE2AD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49</w:t>
            </w:r>
          </w:p>
        </w:tc>
        <w:tc>
          <w:tcPr>
            <w:tcW w:w="1093" w:type="dxa"/>
            <w:tcBorders>
              <w:top w:val="nil"/>
              <w:left w:val="nil"/>
              <w:bottom w:val="single" w:sz="4" w:space="0" w:color="auto"/>
              <w:right w:val="single" w:sz="4" w:space="0" w:color="auto"/>
            </w:tcBorders>
            <w:shd w:val="clear" w:color="auto" w:fill="auto"/>
            <w:noWrap/>
            <w:vAlign w:val="bottom"/>
            <w:hideMark/>
          </w:tcPr>
          <w:p w14:paraId="03BE166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E6F46E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E00476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BBF8CA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E8323CE"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76,440</w:t>
            </w:r>
          </w:p>
        </w:tc>
        <w:tc>
          <w:tcPr>
            <w:tcW w:w="1243" w:type="dxa"/>
            <w:vMerge/>
            <w:tcBorders>
              <w:top w:val="nil"/>
              <w:left w:val="single" w:sz="4" w:space="0" w:color="auto"/>
              <w:bottom w:val="single" w:sz="4" w:space="0" w:color="auto"/>
              <w:right w:val="single" w:sz="4" w:space="0" w:color="auto"/>
            </w:tcBorders>
            <w:vAlign w:val="center"/>
            <w:hideMark/>
          </w:tcPr>
          <w:p w14:paraId="78016089"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721DE629"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DEB66CB"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05</w:t>
            </w:r>
          </w:p>
        </w:tc>
        <w:tc>
          <w:tcPr>
            <w:tcW w:w="796" w:type="dxa"/>
            <w:tcBorders>
              <w:top w:val="nil"/>
              <w:left w:val="nil"/>
              <w:bottom w:val="single" w:sz="4" w:space="0" w:color="auto"/>
              <w:right w:val="single" w:sz="4" w:space="0" w:color="auto"/>
            </w:tcBorders>
            <w:shd w:val="clear" w:color="auto" w:fill="auto"/>
            <w:noWrap/>
            <w:vAlign w:val="bottom"/>
            <w:hideMark/>
          </w:tcPr>
          <w:p w14:paraId="5AD34905"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011</w:t>
            </w:r>
          </w:p>
        </w:tc>
        <w:tc>
          <w:tcPr>
            <w:tcW w:w="2750" w:type="dxa"/>
            <w:tcBorders>
              <w:top w:val="nil"/>
              <w:left w:val="nil"/>
              <w:bottom w:val="single" w:sz="4" w:space="0" w:color="auto"/>
              <w:right w:val="single" w:sz="4" w:space="0" w:color="auto"/>
            </w:tcBorders>
            <w:shd w:val="clear" w:color="auto" w:fill="auto"/>
            <w:noWrap/>
            <w:vAlign w:val="bottom"/>
            <w:hideMark/>
          </w:tcPr>
          <w:p w14:paraId="76A52565"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Borcea</w:t>
            </w:r>
          </w:p>
        </w:tc>
        <w:tc>
          <w:tcPr>
            <w:tcW w:w="640" w:type="dxa"/>
            <w:tcBorders>
              <w:top w:val="nil"/>
              <w:left w:val="nil"/>
              <w:bottom w:val="single" w:sz="4" w:space="0" w:color="auto"/>
              <w:right w:val="single" w:sz="4" w:space="0" w:color="auto"/>
            </w:tcBorders>
            <w:shd w:val="clear" w:color="auto" w:fill="auto"/>
            <w:noWrap/>
            <w:vAlign w:val="bottom"/>
            <w:hideMark/>
          </w:tcPr>
          <w:p w14:paraId="3898991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47</w:t>
            </w:r>
          </w:p>
        </w:tc>
        <w:tc>
          <w:tcPr>
            <w:tcW w:w="1093" w:type="dxa"/>
            <w:tcBorders>
              <w:top w:val="nil"/>
              <w:left w:val="nil"/>
              <w:bottom w:val="single" w:sz="4" w:space="0" w:color="auto"/>
              <w:right w:val="single" w:sz="4" w:space="0" w:color="auto"/>
            </w:tcBorders>
            <w:shd w:val="clear" w:color="auto" w:fill="auto"/>
            <w:noWrap/>
            <w:vAlign w:val="bottom"/>
            <w:hideMark/>
          </w:tcPr>
          <w:p w14:paraId="5134E0F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4A6472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A03A51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8E03C3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D71F46C"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73,320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BABE29"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344,256</w:t>
            </w:r>
          </w:p>
        </w:tc>
      </w:tr>
      <w:tr w:rsidR="00DA6CEF" w:rsidRPr="00DA6CEF" w14:paraId="787FC167"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013A6BD"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05</w:t>
            </w:r>
          </w:p>
        </w:tc>
        <w:tc>
          <w:tcPr>
            <w:tcW w:w="796" w:type="dxa"/>
            <w:tcBorders>
              <w:top w:val="nil"/>
              <w:left w:val="nil"/>
              <w:bottom w:val="single" w:sz="4" w:space="0" w:color="auto"/>
              <w:right w:val="single" w:sz="4" w:space="0" w:color="auto"/>
            </w:tcBorders>
            <w:shd w:val="clear" w:color="auto" w:fill="auto"/>
            <w:noWrap/>
            <w:vAlign w:val="bottom"/>
            <w:hideMark/>
          </w:tcPr>
          <w:p w14:paraId="0CF04D3F"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012</w:t>
            </w:r>
          </w:p>
        </w:tc>
        <w:tc>
          <w:tcPr>
            <w:tcW w:w="2750" w:type="dxa"/>
            <w:tcBorders>
              <w:top w:val="nil"/>
              <w:left w:val="nil"/>
              <w:bottom w:val="single" w:sz="4" w:space="0" w:color="auto"/>
              <w:right w:val="single" w:sz="4" w:space="0" w:color="auto"/>
            </w:tcBorders>
            <w:shd w:val="clear" w:color="auto" w:fill="auto"/>
            <w:noWrap/>
            <w:vAlign w:val="bottom"/>
            <w:hideMark/>
          </w:tcPr>
          <w:p w14:paraId="79D02048"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Jegălia</w:t>
            </w:r>
          </w:p>
        </w:tc>
        <w:tc>
          <w:tcPr>
            <w:tcW w:w="640" w:type="dxa"/>
            <w:tcBorders>
              <w:top w:val="nil"/>
              <w:left w:val="nil"/>
              <w:bottom w:val="single" w:sz="4" w:space="0" w:color="auto"/>
              <w:right w:val="single" w:sz="4" w:space="0" w:color="auto"/>
            </w:tcBorders>
            <w:shd w:val="clear" w:color="auto" w:fill="auto"/>
            <w:noWrap/>
            <w:vAlign w:val="bottom"/>
            <w:hideMark/>
          </w:tcPr>
          <w:p w14:paraId="4073731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33</w:t>
            </w:r>
          </w:p>
        </w:tc>
        <w:tc>
          <w:tcPr>
            <w:tcW w:w="1093" w:type="dxa"/>
            <w:tcBorders>
              <w:top w:val="nil"/>
              <w:left w:val="nil"/>
              <w:bottom w:val="single" w:sz="4" w:space="0" w:color="auto"/>
              <w:right w:val="single" w:sz="4" w:space="0" w:color="auto"/>
            </w:tcBorders>
            <w:shd w:val="clear" w:color="auto" w:fill="auto"/>
            <w:noWrap/>
            <w:vAlign w:val="bottom"/>
            <w:hideMark/>
          </w:tcPr>
          <w:p w14:paraId="2812463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601B98A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1DBCD44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702880C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CE256F2"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140,316</w:t>
            </w:r>
          </w:p>
        </w:tc>
        <w:tc>
          <w:tcPr>
            <w:tcW w:w="1243" w:type="dxa"/>
            <w:vMerge/>
            <w:tcBorders>
              <w:top w:val="nil"/>
              <w:left w:val="single" w:sz="4" w:space="0" w:color="auto"/>
              <w:bottom w:val="single" w:sz="4" w:space="0" w:color="auto"/>
              <w:right w:val="single" w:sz="4" w:space="0" w:color="auto"/>
            </w:tcBorders>
            <w:vAlign w:val="center"/>
            <w:hideMark/>
          </w:tcPr>
          <w:p w14:paraId="722E6258"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04E8A415"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82B7AF0"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05</w:t>
            </w:r>
          </w:p>
        </w:tc>
        <w:tc>
          <w:tcPr>
            <w:tcW w:w="796" w:type="dxa"/>
            <w:tcBorders>
              <w:top w:val="nil"/>
              <w:left w:val="nil"/>
              <w:bottom w:val="single" w:sz="4" w:space="0" w:color="auto"/>
              <w:right w:val="single" w:sz="4" w:space="0" w:color="auto"/>
            </w:tcBorders>
            <w:shd w:val="clear" w:color="auto" w:fill="auto"/>
            <w:noWrap/>
            <w:vAlign w:val="bottom"/>
            <w:hideMark/>
          </w:tcPr>
          <w:p w14:paraId="17182008"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013</w:t>
            </w:r>
          </w:p>
        </w:tc>
        <w:tc>
          <w:tcPr>
            <w:tcW w:w="2750" w:type="dxa"/>
            <w:tcBorders>
              <w:top w:val="nil"/>
              <w:left w:val="nil"/>
              <w:bottom w:val="single" w:sz="4" w:space="0" w:color="auto"/>
              <w:right w:val="single" w:sz="4" w:space="0" w:color="auto"/>
            </w:tcBorders>
            <w:shd w:val="clear" w:color="auto" w:fill="auto"/>
            <w:noWrap/>
            <w:vAlign w:val="bottom"/>
            <w:hideMark/>
          </w:tcPr>
          <w:p w14:paraId="13919A64"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Călărași - Roseți</w:t>
            </w:r>
          </w:p>
        </w:tc>
        <w:tc>
          <w:tcPr>
            <w:tcW w:w="640" w:type="dxa"/>
            <w:tcBorders>
              <w:top w:val="nil"/>
              <w:left w:val="nil"/>
              <w:bottom w:val="single" w:sz="4" w:space="0" w:color="auto"/>
              <w:right w:val="single" w:sz="4" w:space="0" w:color="auto"/>
            </w:tcBorders>
            <w:shd w:val="clear" w:color="auto" w:fill="auto"/>
            <w:noWrap/>
            <w:vAlign w:val="bottom"/>
            <w:hideMark/>
          </w:tcPr>
          <w:p w14:paraId="53DCACB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15</w:t>
            </w:r>
          </w:p>
        </w:tc>
        <w:tc>
          <w:tcPr>
            <w:tcW w:w="1093" w:type="dxa"/>
            <w:tcBorders>
              <w:top w:val="nil"/>
              <w:left w:val="nil"/>
              <w:bottom w:val="single" w:sz="4" w:space="0" w:color="auto"/>
              <w:right w:val="single" w:sz="4" w:space="0" w:color="auto"/>
            </w:tcBorders>
            <w:shd w:val="clear" w:color="auto" w:fill="auto"/>
            <w:noWrap/>
            <w:vAlign w:val="bottom"/>
            <w:hideMark/>
          </w:tcPr>
          <w:p w14:paraId="53DBDAA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14</w:t>
            </w:r>
          </w:p>
        </w:tc>
        <w:tc>
          <w:tcPr>
            <w:tcW w:w="840" w:type="dxa"/>
            <w:tcBorders>
              <w:top w:val="nil"/>
              <w:left w:val="nil"/>
              <w:bottom w:val="single" w:sz="4" w:space="0" w:color="auto"/>
              <w:right w:val="single" w:sz="4" w:space="0" w:color="auto"/>
            </w:tcBorders>
            <w:shd w:val="clear" w:color="auto" w:fill="auto"/>
            <w:noWrap/>
            <w:vAlign w:val="bottom"/>
            <w:hideMark/>
          </w:tcPr>
          <w:p w14:paraId="345F11A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7</w:t>
            </w:r>
          </w:p>
        </w:tc>
        <w:tc>
          <w:tcPr>
            <w:tcW w:w="840" w:type="dxa"/>
            <w:tcBorders>
              <w:top w:val="nil"/>
              <w:left w:val="nil"/>
              <w:bottom w:val="single" w:sz="4" w:space="0" w:color="auto"/>
              <w:right w:val="single" w:sz="4" w:space="0" w:color="auto"/>
            </w:tcBorders>
            <w:shd w:val="clear" w:color="auto" w:fill="auto"/>
            <w:noWrap/>
            <w:vAlign w:val="bottom"/>
            <w:hideMark/>
          </w:tcPr>
          <w:p w14:paraId="3E35123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7</w:t>
            </w:r>
          </w:p>
        </w:tc>
        <w:tc>
          <w:tcPr>
            <w:tcW w:w="737" w:type="dxa"/>
            <w:tcBorders>
              <w:top w:val="nil"/>
              <w:left w:val="nil"/>
              <w:bottom w:val="single" w:sz="4" w:space="0" w:color="auto"/>
              <w:right w:val="single" w:sz="4" w:space="0" w:color="auto"/>
            </w:tcBorders>
            <w:shd w:val="clear" w:color="auto" w:fill="auto"/>
            <w:noWrap/>
            <w:vAlign w:val="bottom"/>
            <w:hideMark/>
          </w:tcPr>
          <w:p w14:paraId="15091DC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9C7310F"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130,620</w:t>
            </w:r>
          </w:p>
        </w:tc>
        <w:tc>
          <w:tcPr>
            <w:tcW w:w="1243" w:type="dxa"/>
            <w:vMerge/>
            <w:tcBorders>
              <w:top w:val="nil"/>
              <w:left w:val="single" w:sz="4" w:space="0" w:color="auto"/>
              <w:bottom w:val="single" w:sz="4" w:space="0" w:color="auto"/>
              <w:right w:val="single" w:sz="4" w:space="0" w:color="auto"/>
            </w:tcBorders>
            <w:vAlign w:val="center"/>
            <w:hideMark/>
          </w:tcPr>
          <w:p w14:paraId="09B1CBEB"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0F56354A"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BEB6576"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06</w:t>
            </w:r>
          </w:p>
        </w:tc>
        <w:tc>
          <w:tcPr>
            <w:tcW w:w="796" w:type="dxa"/>
            <w:tcBorders>
              <w:top w:val="nil"/>
              <w:left w:val="nil"/>
              <w:bottom w:val="single" w:sz="4" w:space="0" w:color="auto"/>
              <w:right w:val="single" w:sz="4" w:space="0" w:color="auto"/>
            </w:tcBorders>
            <w:shd w:val="clear" w:color="auto" w:fill="auto"/>
            <w:noWrap/>
            <w:vAlign w:val="bottom"/>
            <w:hideMark/>
          </w:tcPr>
          <w:p w14:paraId="40A043AC"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014</w:t>
            </w:r>
          </w:p>
        </w:tc>
        <w:tc>
          <w:tcPr>
            <w:tcW w:w="2750" w:type="dxa"/>
            <w:tcBorders>
              <w:top w:val="nil"/>
              <w:left w:val="nil"/>
              <w:bottom w:val="single" w:sz="4" w:space="0" w:color="auto"/>
              <w:right w:val="single" w:sz="4" w:space="0" w:color="auto"/>
            </w:tcBorders>
            <w:shd w:val="clear" w:color="auto" w:fill="auto"/>
            <w:noWrap/>
            <w:vAlign w:val="bottom"/>
            <w:hideMark/>
          </w:tcPr>
          <w:p w14:paraId="5F50F539"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Călărași</w:t>
            </w:r>
          </w:p>
        </w:tc>
        <w:tc>
          <w:tcPr>
            <w:tcW w:w="640" w:type="dxa"/>
            <w:tcBorders>
              <w:top w:val="nil"/>
              <w:left w:val="nil"/>
              <w:bottom w:val="single" w:sz="4" w:space="0" w:color="auto"/>
              <w:right w:val="single" w:sz="4" w:space="0" w:color="auto"/>
            </w:tcBorders>
            <w:shd w:val="clear" w:color="auto" w:fill="auto"/>
            <w:noWrap/>
            <w:vAlign w:val="bottom"/>
            <w:hideMark/>
          </w:tcPr>
          <w:p w14:paraId="3FDC807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70</w:t>
            </w:r>
          </w:p>
        </w:tc>
        <w:tc>
          <w:tcPr>
            <w:tcW w:w="1093" w:type="dxa"/>
            <w:tcBorders>
              <w:top w:val="nil"/>
              <w:left w:val="nil"/>
              <w:bottom w:val="single" w:sz="4" w:space="0" w:color="auto"/>
              <w:right w:val="single" w:sz="4" w:space="0" w:color="auto"/>
            </w:tcBorders>
            <w:shd w:val="clear" w:color="auto" w:fill="auto"/>
            <w:noWrap/>
            <w:vAlign w:val="bottom"/>
            <w:hideMark/>
          </w:tcPr>
          <w:p w14:paraId="09386F1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50B228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2739102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532C8F7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F889B06"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152,040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B02A5E"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400,692</w:t>
            </w:r>
          </w:p>
        </w:tc>
      </w:tr>
      <w:tr w:rsidR="00DA6CEF" w:rsidRPr="00DA6CEF" w14:paraId="2A354E28"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94702E3"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06</w:t>
            </w:r>
          </w:p>
        </w:tc>
        <w:tc>
          <w:tcPr>
            <w:tcW w:w="796" w:type="dxa"/>
            <w:tcBorders>
              <w:top w:val="nil"/>
              <w:left w:val="nil"/>
              <w:bottom w:val="single" w:sz="4" w:space="0" w:color="auto"/>
              <w:right w:val="single" w:sz="4" w:space="0" w:color="auto"/>
            </w:tcBorders>
            <w:shd w:val="clear" w:color="auto" w:fill="auto"/>
            <w:noWrap/>
            <w:vAlign w:val="bottom"/>
            <w:hideMark/>
          </w:tcPr>
          <w:p w14:paraId="3446C8B5"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015</w:t>
            </w:r>
          </w:p>
        </w:tc>
        <w:tc>
          <w:tcPr>
            <w:tcW w:w="2750" w:type="dxa"/>
            <w:tcBorders>
              <w:top w:val="nil"/>
              <w:left w:val="nil"/>
              <w:bottom w:val="single" w:sz="4" w:space="0" w:color="auto"/>
              <w:right w:val="single" w:sz="4" w:space="0" w:color="auto"/>
            </w:tcBorders>
            <w:shd w:val="clear" w:color="auto" w:fill="auto"/>
            <w:noWrap/>
            <w:vAlign w:val="bottom"/>
            <w:hideMark/>
          </w:tcPr>
          <w:p w14:paraId="1A8EA68A"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Luptători</w:t>
            </w:r>
          </w:p>
        </w:tc>
        <w:tc>
          <w:tcPr>
            <w:tcW w:w="640" w:type="dxa"/>
            <w:tcBorders>
              <w:top w:val="nil"/>
              <w:left w:val="nil"/>
              <w:bottom w:val="single" w:sz="4" w:space="0" w:color="auto"/>
              <w:right w:val="single" w:sz="4" w:space="0" w:color="auto"/>
            </w:tcBorders>
            <w:shd w:val="clear" w:color="auto" w:fill="auto"/>
            <w:noWrap/>
            <w:vAlign w:val="bottom"/>
            <w:hideMark/>
          </w:tcPr>
          <w:p w14:paraId="6D97CD5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42</w:t>
            </w:r>
          </w:p>
        </w:tc>
        <w:tc>
          <w:tcPr>
            <w:tcW w:w="1093" w:type="dxa"/>
            <w:tcBorders>
              <w:top w:val="nil"/>
              <w:left w:val="nil"/>
              <w:bottom w:val="single" w:sz="4" w:space="0" w:color="auto"/>
              <w:right w:val="single" w:sz="4" w:space="0" w:color="auto"/>
            </w:tcBorders>
            <w:shd w:val="clear" w:color="auto" w:fill="auto"/>
            <w:noWrap/>
            <w:vAlign w:val="bottom"/>
            <w:hideMark/>
          </w:tcPr>
          <w:p w14:paraId="73ADF20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7329D10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2644CA1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3809B86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7F3743F"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91,224</w:t>
            </w:r>
          </w:p>
        </w:tc>
        <w:tc>
          <w:tcPr>
            <w:tcW w:w="1243" w:type="dxa"/>
            <w:vMerge/>
            <w:tcBorders>
              <w:top w:val="nil"/>
              <w:left w:val="single" w:sz="4" w:space="0" w:color="auto"/>
              <w:bottom w:val="single" w:sz="4" w:space="0" w:color="auto"/>
              <w:right w:val="single" w:sz="4" w:space="0" w:color="auto"/>
            </w:tcBorders>
            <w:vAlign w:val="center"/>
            <w:hideMark/>
          </w:tcPr>
          <w:p w14:paraId="01BF7D44"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6EE91C12"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A040DB4"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06</w:t>
            </w:r>
          </w:p>
        </w:tc>
        <w:tc>
          <w:tcPr>
            <w:tcW w:w="796" w:type="dxa"/>
            <w:tcBorders>
              <w:top w:val="nil"/>
              <w:left w:val="nil"/>
              <w:bottom w:val="single" w:sz="4" w:space="0" w:color="auto"/>
              <w:right w:val="single" w:sz="4" w:space="0" w:color="auto"/>
            </w:tcBorders>
            <w:shd w:val="clear" w:color="auto" w:fill="auto"/>
            <w:noWrap/>
            <w:vAlign w:val="bottom"/>
            <w:hideMark/>
          </w:tcPr>
          <w:p w14:paraId="688E9392"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016</w:t>
            </w:r>
          </w:p>
        </w:tc>
        <w:tc>
          <w:tcPr>
            <w:tcW w:w="2750" w:type="dxa"/>
            <w:tcBorders>
              <w:top w:val="nil"/>
              <w:left w:val="nil"/>
              <w:bottom w:val="single" w:sz="4" w:space="0" w:color="auto"/>
              <w:right w:val="single" w:sz="4" w:space="0" w:color="auto"/>
            </w:tcBorders>
            <w:shd w:val="clear" w:color="auto" w:fill="auto"/>
            <w:noWrap/>
            <w:vAlign w:val="bottom"/>
            <w:hideMark/>
          </w:tcPr>
          <w:p w14:paraId="40C0386F"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Ulmeni</w:t>
            </w:r>
          </w:p>
        </w:tc>
        <w:tc>
          <w:tcPr>
            <w:tcW w:w="640" w:type="dxa"/>
            <w:tcBorders>
              <w:top w:val="nil"/>
              <w:left w:val="nil"/>
              <w:bottom w:val="single" w:sz="4" w:space="0" w:color="auto"/>
              <w:right w:val="single" w:sz="4" w:space="0" w:color="auto"/>
            </w:tcBorders>
            <w:shd w:val="clear" w:color="auto" w:fill="auto"/>
            <w:noWrap/>
            <w:vAlign w:val="bottom"/>
            <w:hideMark/>
          </w:tcPr>
          <w:p w14:paraId="2941BF7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13</w:t>
            </w:r>
          </w:p>
        </w:tc>
        <w:tc>
          <w:tcPr>
            <w:tcW w:w="1093" w:type="dxa"/>
            <w:tcBorders>
              <w:top w:val="nil"/>
              <w:left w:val="nil"/>
              <w:bottom w:val="single" w:sz="4" w:space="0" w:color="auto"/>
              <w:right w:val="single" w:sz="4" w:space="0" w:color="auto"/>
            </w:tcBorders>
            <w:shd w:val="clear" w:color="auto" w:fill="auto"/>
            <w:noWrap/>
            <w:vAlign w:val="bottom"/>
            <w:hideMark/>
          </w:tcPr>
          <w:p w14:paraId="5A5BC49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0D92FA0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5A8EB87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3047392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1110" w:type="dxa"/>
            <w:tcBorders>
              <w:top w:val="nil"/>
              <w:left w:val="nil"/>
              <w:bottom w:val="single" w:sz="4" w:space="0" w:color="auto"/>
              <w:right w:val="single" w:sz="4" w:space="0" w:color="auto"/>
            </w:tcBorders>
            <w:shd w:val="clear" w:color="auto" w:fill="auto"/>
            <w:noWrap/>
            <w:vAlign w:val="bottom"/>
            <w:hideMark/>
          </w:tcPr>
          <w:p w14:paraId="376815B6"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48,828</w:t>
            </w:r>
          </w:p>
        </w:tc>
        <w:tc>
          <w:tcPr>
            <w:tcW w:w="1243" w:type="dxa"/>
            <w:vMerge/>
            <w:tcBorders>
              <w:top w:val="nil"/>
              <w:left w:val="single" w:sz="4" w:space="0" w:color="auto"/>
              <w:bottom w:val="single" w:sz="4" w:space="0" w:color="auto"/>
              <w:right w:val="single" w:sz="4" w:space="0" w:color="auto"/>
            </w:tcBorders>
            <w:vAlign w:val="center"/>
            <w:hideMark/>
          </w:tcPr>
          <w:p w14:paraId="2F15B5B8"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0257C40C"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FE6E2A2"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06</w:t>
            </w:r>
          </w:p>
        </w:tc>
        <w:tc>
          <w:tcPr>
            <w:tcW w:w="796" w:type="dxa"/>
            <w:tcBorders>
              <w:top w:val="nil"/>
              <w:left w:val="nil"/>
              <w:bottom w:val="single" w:sz="4" w:space="0" w:color="auto"/>
              <w:right w:val="single" w:sz="4" w:space="0" w:color="auto"/>
            </w:tcBorders>
            <w:shd w:val="clear" w:color="auto" w:fill="auto"/>
            <w:noWrap/>
            <w:vAlign w:val="bottom"/>
            <w:hideMark/>
          </w:tcPr>
          <w:p w14:paraId="57916A0B"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017</w:t>
            </w:r>
          </w:p>
        </w:tc>
        <w:tc>
          <w:tcPr>
            <w:tcW w:w="2750" w:type="dxa"/>
            <w:tcBorders>
              <w:top w:val="nil"/>
              <w:left w:val="nil"/>
              <w:bottom w:val="single" w:sz="4" w:space="0" w:color="auto"/>
              <w:right w:val="single" w:sz="4" w:space="0" w:color="auto"/>
            </w:tcBorders>
            <w:shd w:val="clear" w:color="auto" w:fill="auto"/>
            <w:noWrap/>
            <w:vAlign w:val="bottom"/>
            <w:hideMark/>
          </w:tcPr>
          <w:p w14:paraId="009E1851"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Mânăstirea</w:t>
            </w:r>
          </w:p>
        </w:tc>
        <w:tc>
          <w:tcPr>
            <w:tcW w:w="640" w:type="dxa"/>
            <w:tcBorders>
              <w:top w:val="nil"/>
              <w:left w:val="nil"/>
              <w:bottom w:val="single" w:sz="4" w:space="0" w:color="auto"/>
              <w:right w:val="single" w:sz="4" w:space="0" w:color="auto"/>
            </w:tcBorders>
            <w:shd w:val="clear" w:color="auto" w:fill="auto"/>
            <w:noWrap/>
            <w:vAlign w:val="bottom"/>
            <w:hideMark/>
          </w:tcPr>
          <w:p w14:paraId="4C17999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30</w:t>
            </w:r>
          </w:p>
        </w:tc>
        <w:tc>
          <w:tcPr>
            <w:tcW w:w="1093" w:type="dxa"/>
            <w:tcBorders>
              <w:top w:val="nil"/>
              <w:left w:val="nil"/>
              <w:bottom w:val="single" w:sz="4" w:space="0" w:color="auto"/>
              <w:right w:val="single" w:sz="4" w:space="0" w:color="auto"/>
            </w:tcBorders>
            <w:shd w:val="clear" w:color="auto" w:fill="auto"/>
            <w:noWrap/>
            <w:vAlign w:val="bottom"/>
            <w:hideMark/>
          </w:tcPr>
          <w:p w14:paraId="406D131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33827D1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3005175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5</w:t>
            </w:r>
          </w:p>
        </w:tc>
        <w:tc>
          <w:tcPr>
            <w:tcW w:w="737" w:type="dxa"/>
            <w:tcBorders>
              <w:top w:val="nil"/>
              <w:left w:val="nil"/>
              <w:bottom w:val="single" w:sz="4" w:space="0" w:color="auto"/>
              <w:right w:val="single" w:sz="4" w:space="0" w:color="auto"/>
            </w:tcBorders>
            <w:shd w:val="clear" w:color="auto" w:fill="auto"/>
            <w:noWrap/>
            <w:vAlign w:val="bottom"/>
            <w:hideMark/>
          </w:tcPr>
          <w:p w14:paraId="4E5C815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4DDA3381"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108,600</w:t>
            </w:r>
          </w:p>
        </w:tc>
        <w:tc>
          <w:tcPr>
            <w:tcW w:w="1243" w:type="dxa"/>
            <w:vMerge/>
            <w:tcBorders>
              <w:top w:val="nil"/>
              <w:left w:val="single" w:sz="4" w:space="0" w:color="auto"/>
              <w:bottom w:val="single" w:sz="4" w:space="0" w:color="auto"/>
              <w:right w:val="single" w:sz="4" w:space="0" w:color="auto"/>
            </w:tcBorders>
            <w:vAlign w:val="center"/>
            <w:hideMark/>
          </w:tcPr>
          <w:p w14:paraId="46F6BA59"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147FBF4D"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C08C06B"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07</w:t>
            </w:r>
          </w:p>
        </w:tc>
        <w:tc>
          <w:tcPr>
            <w:tcW w:w="796" w:type="dxa"/>
            <w:tcBorders>
              <w:top w:val="nil"/>
              <w:left w:val="nil"/>
              <w:bottom w:val="single" w:sz="4" w:space="0" w:color="auto"/>
              <w:right w:val="single" w:sz="4" w:space="0" w:color="auto"/>
            </w:tcBorders>
            <w:shd w:val="clear" w:color="auto" w:fill="auto"/>
            <w:noWrap/>
            <w:vAlign w:val="bottom"/>
            <w:hideMark/>
          </w:tcPr>
          <w:p w14:paraId="76CAD4B0"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018</w:t>
            </w:r>
          </w:p>
        </w:tc>
        <w:tc>
          <w:tcPr>
            <w:tcW w:w="2750" w:type="dxa"/>
            <w:tcBorders>
              <w:top w:val="nil"/>
              <w:left w:val="nil"/>
              <w:bottom w:val="single" w:sz="4" w:space="0" w:color="auto"/>
              <w:right w:val="single" w:sz="4" w:space="0" w:color="auto"/>
            </w:tcBorders>
            <w:shd w:val="clear" w:color="auto" w:fill="auto"/>
            <w:noWrap/>
            <w:vAlign w:val="bottom"/>
            <w:hideMark/>
          </w:tcPr>
          <w:p w14:paraId="5E4E529B"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Căscioarele</w:t>
            </w:r>
          </w:p>
        </w:tc>
        <w:tc>
          <w:tcPr>
            <w:tcW w:w="640" w:type="dxa"/>
            <w:tcBorders>
              <w:top w:val="nil"/>
              <w:left w:val="nil"/>
              <w:bottom w:val="single" w:sz="4" w:space="0" w:color="auto"/>
              <w:right w:val="single" w:sz="4" w:space="0" w:color="auto"/>
            </w:tcBorders>
            <w:shd w:val="clear" w:color="auto" w:fill="auto"/>
            <w:noWrap/>
            <w:vAlign w:val="bottom"/>
            <w:hideMark/>
          </w:tcPr>
          <w:p w14:paraId="7DC3E91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19</w:t>
            </w:r>
          </w:p>
        </w:tc>
        <w:tc>
          <w:tcPr>
            <w:tcW w:w="1093" w:type="dxa"/>
            <w:tcBorders>
              <w:top w:val="nil"/>
              <w:left w:val="nil"/>
              <w:bottom w:val="single" w:sz="4" w:space="0" w:color="auto"/>
              <w:right w:val="single" w:sz="4" w:space="0" w:color="auto"/>
            </w:tcBorders>
            <w:shd w:val="clear" w:color="auto" w:fill="auto"/>
            <w:noWrap/>
            <w:vAlign w:val="bottom"/>
            <w:hideMark/>
          </w:tcPr>
          <w:p w14:paraId="5FD1D69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10226AC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1365FFF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4B18C99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0FAAE87"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27,512</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063081"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150,132</w:t>
            </w:r>
          </w:p>
        </w:tc>
      </w:tr>
      <w:tr w:rsidR="00DA6CEF" w:rsidRPr="00DA6CEF" w14:paraId="6BE52B50"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3DA98F6"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07</w:t>
            </w:r>
          </w:p>
        </w:tc>
        <w:tc>
          <w:tcPr>
            <w:tcW w:w="796" w:type="dxa"/>
            <w:tcBorders>
              <w:top w:val="nil"/>
              <w:left w:val="nil"/>
              <w:bottom w:val="single" w:sz="4" w:space="0" w:color="auto"/>
              <w:right w:val="single" w:sz="4" w:space="0" w:color="auto"/>
            </w:tcBorders>
            <w:shd w:val="clear" w:color="auto" w:fill="auto"/>
            <w:noWrap/>
            <w:vAlign w:val="bottom"/>
            <w:hideMark/>
          </w:tcPr>
          <w:p w14:paraId="742ABA61"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019</w:t>
            </w:r>
          </w:p>
        </w:tc>
        <w:tc>
          <w:tcPr>
            <w:tcW w:w="2750" w:type="dxa"/>
            <w:tcBorders>
              <w:top w:val="nil"/>
              <w:left w:val="nil"/>
              <w:bottom w:val="single" w:sz="4" w:space="0" w:color="auto"/>
              <w:right w:val="single" w:sz="4" w:space="0" w:color="auto"/>
            </w:tcBorders>
            <w:shd w:val="clear" w:color="auto" w:fill="auto"/>
            <w:noWrap/>
            <w:vAlign w:val="bottom"/>
            <w:hideMark/>
          </w:tcPr>
          <w:p w14:paraId="263D111A"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Chirnogi</w:t>
            </w:r>
          </w:p>
        </w:tc>
        <w:tc>
          <w:tcPr>
            <w:tcW w:w="640" w:type="dxa"/>
            <w:tcBorders>
              <w:top w:val="nil"/>
              <w:left w:val="nil"/>
              <w:bottom w:val="single" w:sz="4" w:space="0" w:color="auto"/>
              <w:right w:val="single" w:sz="4" w:space="0" w:color="auto"/>
            </w:tcBorders>
            <w:shd w:val="clear" w:color="auto" w:fill="auto"/>
            <w:noWrap/>
            <w:vAlign w:val="bottom"/>
            <w:hideMark/>
          </w:tcPr>
          <w:p w14:paraId="0FC5E1A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10</w:t>
            </w:r>
          </w:p>
        </w:tc>
        <w:tc>
          <w:tcPr>
            <w:tcW w:w="1093" w:type="dxa"/>
            <w:tcBorders>
              <w:top w:val="nil"/>
              <w:left w:val="nil"/>
              <w:bottom w:val="single" w:sz="4" w:space="0" w:color="auto"/>
              <w:right w:val="single" w:sz="4" w:space="0" w:color="auto"/>
            </w:tcBorders>
            <w:shd w:val="clear" w:color="auto" w:fill="auto"/>
            <w:noWrap/>
            <w:vAlign w:val="bottom"/>
            <w:hideMark/>
          </w:tcPr>
          <w:p w14:paraId="356E508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10</w:t>
            </w:r>
          </w:p>
        </w:tc>
        <w:tc>
          <w:tcPr>
            <w:tcW w:w="840" w:type="dxa"/>
            <w:tcBorders>
              <w:top w:val="nil"/>
              <w:left w:val="nil"/>
              <w:bottom w:val="single" w:sz="4" w:space="0" w:color="auto"/>
              <w:right w:val="single" w:sz="4" w:space="0" w:color="auto"/>
            </w:tcBorders>
            <w:shd w:val="clear" w:color="auto" w:fill="auto"/>
            <w:noWrap/>
            <w:vAlign w:val="bottom"/>
            <w:hideMark/>
          </w:tcPr>
          <w:p w14:paraId="64153AB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1D7A643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8</w:t>
            </w:r>
          </w:p>
        </w:tc>
        <w:tc>
          <w:tcPr>
            <w:tcW w:w="737" w:type="dxa"/>
            <w:tcBorders>
              <w:top w:val="nil"/>
              <w:left w:val="nil"/>
              <w:bottom w:val="single" w:sz="4" w:space="0" w:color="auto"/>
              <w:right w:val="single" w:sz="4" w:space="0" w:color="auto"/>
            </w:tcBorders>
            <w:shd w:val="clear" w:color="auto" w:fill="auto"/>
            <w:noWrap/>
            <w:vAlign w:val="bottom"/>
            <w:hideMark/>
          </w:tcPr>
          <w:p w14:paraId="7B641EE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4B0233DF"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68,320</w:t>
            </w:r>
          </w:p>
        </w:tc>
        <w:tc>
          <w:tcPr>
            <w:tcW w:w="1243" w:type="dxa"/>
            <w:vMerge/>
            <w:tcBorders>
              <w:top w:val="nil"/>
              <w:left w:val="single" w:sz="4" w:space="0" w:color="auto"/>
              <w:bottom w:val="single" w:sz="4" w:space="0" w:color="auto"/>
              <w:right w:val="single" w:sz="4" w:space="0" w:color="auto"/>
            </w:tcBorders>
            <w:vAlign w:val="center"/>
            <w:hideMark/>
          </w:tcPr>
          <w:p w14:paraId="2E8CD571"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4301E2F6"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1BB7F0B"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07</w:t>
            </w:r>
          </w:p>
        </w:tc>
        <w:tc>
          <w:tcPr>
            <w:tcW w:w="796" w:type="dxa"/>
            <w:tcBorders>
              <w:top w:val="nil"/>
              <w:left w:val="nil"/>
              <w:bottom w:val="single" w:sz="4" w:space="0" w:color="auto"/>
              <w:right w:val="single" w:sz="4" w:space="0" w:color="auto"/>
            </w:tcBorders>
            <w:shd w:val="clear" w:color="auto" w:fill="auto"/>
            <w:noWrap/>
            <w:vAlign w:val="bottom"/>
            <w:hideMark/>
          </w:tcPr>
          <w:p w14:paraId="2105A0E4"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020</w:t>
            </w:r>
          </w:p>
        </w:tc>
        <w:tc>
          <w:tcPr>
            <w:tcW w:w="2750" w:type="dxa"/>
            <w:tcBorders>
              <w:top w:val="nil"/>
              <w:left w:val="nil"/>
              <w:bottom w:val="single" w:sz="4" w:space="0" w:color="auto"/>
              <w:right w:val="single" w:sz="4" w:space="0" w:color="auto"/>
            </w:tcBorders>
            <w:shd w:val="clear" w:color="auto" w:fill="auto"/>
            <w:noWrap/>
            <w:vAlign w:val="bottom"/>
            <w:hideMark/>
          </w:tcPr>
          <w:p w14:paraId="6FFA00C6"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Radovanu - Crivăț</w:t>
            </w:r>
          </w:p>
        </w:tc>
        <w:tc>
          <w:tcPr>
            <w:tcW w:w="640" w:type="dxa"/>
            <w:tcBorders>
              <w:top w:val="nil"/>
              <w:left w:val="nil"/>
              <w:bottom w:val="single" w:sz="4" w:space="0" w:color="auto"/>
              <w:right w:val="single" w:sz="4" w:space="0" w:color="auto"/>
            </w:tcBorders>
            <w:shd w:val="clear" w:color="auto" w:fill="auto"/>
            <w:noWrap/>
            <w:vAlign w:val="bottom"/>
            <w:hideMark/>
          </w:tcPr>
          <w:p w14:paraId="64FCA3B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4B22749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03DF59B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840" w:type="dxa"/>
            <w:tcBorders>
              <w:top w:val="nil"/>
              <w:left w:val="nil"/>
              <w:bottom w:val="single" w:sz="4" w:space="0" w:color="auto"/>
              <w:right w:val="single" w:sz="4" w:space="0" w:color="auto"/>
            </w:tcBorders>
            <w:shd w:val="clear" w:color="auto" w:fill="auto"/>
            <w:noWrap/>
            <w:vAlign w:val="bottom"/>
            <w:hideMark/>
          </w:tcPr>
          <w:p w14:paraId="2A807B7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1E0C9B5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4AFDA54"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54,300</w:t>
            </w:r>
          </w:p>
        </w:tc>
        <w:tc>
          <w:tcPr>
            <w:tcW w:w="1243" w:type="dxa"/>
            <w:vMerge/>
            <w:tcBorders>
              <w:top w:val="nil"/>
              <w:left w:val="single" w:sz="4" w:space="0" w:color="auto"/>
              <w:bottom w:val="single" w:sz="4" w:space="0" w:color="auto"/>
              <w:right w:val="single" w:sz="4" w:space="0" w:color="auto"/>
            </w:tcBorders>
            <w:vAlign w:val="center"/>
            <w:hideMark/>
          </w:tcPr>
          <w:p w14:paraId="4957A92C"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7F4EA816"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A6CD960"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08</w:t>
            </w:r>
          </w:p>
        </w:tc>
        <w:tc>
          <w:tcPr>
            <w:tcW w:w="796" w:type="dxa"/>
            <w:tcBorders>
              <w:top w:val="nil"/>
              <w:left w:val="nil"/>
              <w:bottom w:val="single" w:sz="4" w:space="0" w:color="auto"/>
              <w:right w:val="single" w:sz="4" w:space="0" w:color="auto"/>
            </w:tcBorders>
            <w:shd w:val="clear" w:color="auto" w:fill="auto"/>
            <w:noWrap/>
            <w:vAlign w:val="bottom"/>
            <w:hideMark/>
          </w:tcPr>
          <w:p w14:paraId="7CDC01D3"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021</w:t>
            </w:r>
          </w:p>
        </w:tc>
        <w:tc>
          <w:tcPr>
            <w:tcW w:w="2750" w:type="dxa"/>
            <w:tcBorders>
              <w:top w:val="nil"/>
              <w:left w:val="nil"/>
              <w:bottom w:val="single" w:sz="4" w:space="0" w:color="auto"/>
              <w:right w:val="single" w:sz="4" w:space="0" w:color="auto"/>
            </w:tcBorders>
            <w:shd w:val="clear" w:color="auto" w:fill="auto"/>
            <w:noWrap/>
            <w:vAlign w:val="bottom"/>
            <w:hideMark/>
          </w:tcPr>
          <w:p w14:paraId="1F3F0692"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Valea Roșie</w:t>
            </w:r>
          </w:p>
        </w:tc>
        <w:tc>
          <w:tcPr>
            <w:tcW w:w="640" w:type="dxa"/>
            <w:tcBorders>
              <w:top w:val="nil"/>
              <w:left w:val="nil"/>
              <w:bottom w:val="single" w:sz="4" w:space="0" w:color="auto"/>
              <w:right w:val="single" w:sz="4" w:space="0" w:color="auto"/>
            </w:tcBorders>
            <w:shd w:val="clear" w:color="auto" w:fill="auto"/>
            <w:noWrap/>
            <w:vAlign w:val="bottom"/>
            <w:hideMark/>
          </w:tcPr>
          <w:p w14:paraId="4FEBDFE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17</w:t>
            </w:r>
          </w:p>
        </w:tc>
        <w:tc>
          <w:tcPr>
            <w:tcW w:w="1093" w:type="dxa"/>
            <w:tcBorders>
              <w:top w:val="nil"/>
              <w:left w:val="nil"/>
              <w:bottom w:val="single" w:sz="4" w:space="0" w:color="auto"/>
              <w:right w:val="single" w:sz="4" w:space="0" w:color="auto"/>
            </w:tcBorders>
            <w:shd w:val="clear" w:color="auto" w:fill="auto"/>
            <w:noWrap/>
            <w:vAlign w:val="bottom"/>
            <w:hideMark/>
          </w:tcPr>
          <w:p w14:paraId="26F8E0E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34D9DFA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565F7A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53DB011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3C66C8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63,444</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3E83AF"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144,144</w:t>
            </w:r>
          </w:p>
        </w:tc>
      </w:tr>
      <w:tr w:rsidR="00DA6CEF" w:rsidRPr="00DA6CEF" w14:paraId="53C47155"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7935A31"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08</w:t>
            </w:r>
          </w:p>
        </w:tc>
        <w:tc>
          <w:tcPr>
            <w:tcW w:w="796" w:type="dxa"/>
            <w:tcBorders>
              <w:top w:val="nil"/>
              <w:left w:val="nil"/>
              <w:bottom w:val="single" w:sz="4" w:space="0" w:color="auto"/>
              <w:right w:val="single" w:sz="4" w:space="0" w:color="auto"/>
            </w:tcBorders>
            <w:shd w:val="clear" w:color="auto" w:fill="auto"/>
            <w:noWrap/>
            <w:vAlign w:val="bottom"/>
            <w:hideMark/>
          </w:tcPr>
          <w:p w14:paraId="3AF7C991"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022</w:t>
            </w:r>
          </w:p>
        </w:tc>
        <w:tc>
          <w:tcPr>
            <w:tcW w:w="2750" w:type="dxa"/>
            <w:tcBorders>
              <w:top w:val="nil"/>
              <w:left w:val="nil"/>
              <w:bottom w:val="single" w:sz="4" w:space="0" w:color="auto"/>
              <w:right w:val="single" w:sz="4" w:space="0" w:color="auto"/>
            </w:tcBorders>
            <w:shd w:val="clear" w:color="auto" w:fill="auto"/>
            <w:noWrap/>
            <w:vAlign w:val="bottom"/>
            <w:hideMark/>
          </w:tcPr>
          <w:p w14:paraId="4EFC8941"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Nana</w:t>
            </w:r>
          </w:p>
        </w:tc>
        <w:tc>
          <w:tcPr>
            <w:tcW w:w="640" w:type="dxa"/>
            <w:tcBorders>
              <w:top w:val="nil"/>
              <w:left w:val="nil"/>
              <w:bottom w:val="single" w:sz="4" w:space="0" w:color="auto"/>
              <w:right w:val="single" w:sz="4" w:space="0" w:color="auto"/>
            </w:tcBorders>
            <w:shd w:val="clear" w:color="auto" w:fill="auto"/>
            <w:noWrap/>
            <w:vAlign w:val="bottom"/>
            <w:hideMark/>
          </w:tcPr>
          <w:p w14:paraId="492A6AB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7B4BC73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5275F2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w:t>
            </w:r>
          </w:p>
        </w:tc>
        <w:tc>
          <w:tcPr>
            <w:tcW w:w="840" w:type="dxa"/>
            <w:tcBorders>
              <w:top w:val="nil"/>
              <w:left w:val="nil"/>
              <w:bottom w:val="single" w:sz="4" w:space="0" w:color="auto"/>
              <w:right w:val="single" w:sz="4" w:space="0" w:color="auto"/>
            </w:tcBorders>
            <w:shd w:val="clear" w:color="auto" w:fill="auto"/>
            <w:noWrap/>
            <w:vAlign w:val="bottom"/>
            <w:hideMark/>
          </w:tcPr>
          <w:p w14:paraId="727B307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7AFF2D6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A7CCEA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49,200</w:t>
            </w:r>
          </w:p>
        </w:tc>
        <w:tc>
          <w:tcPr>
            <w:tcW w:w="1243" w:type="dxa"/>
            <w:vMerge/>
            <w:tcBorders>
              <w:top w:val="nil"/>
              <w:left w:val="single" w:sz="4" w:space="0" w:color="auto"/>
              <w:bottom w:val="single" w:sz="4" w:space="0" w:color="auto"/>
              <w:right w:val="single" w:sz="4" w:space="0" w:color="auto"/>
            </w:tcBorders>
            <w:vAlign w:val="center"/>
            <w:hideMark/>
          </w:tcPr>
          <w:p w14:paraId="1110FCF1"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2F5E2F58"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23CA42B"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08</w:t>
            </w:r>
          </w:p>
        </w:tc>
        <w:tc>
          <w:tcPr>
            <w:tcW w:w="796" w:type="dxa"/>
            <w:tcBorders>
              <w:top w:val="nil"/>
              <w:left w:val="nil"/>
              <w:bottom w:val="single" w:sz="4" w:space="0" w:color="auto"/>
              <w:right w:val="single" w:sz="4" w:space="0" w:color="auto"/>
            </w:tcBorders>
            <w:shd w:val="clear" w:color="auto" w:fill="auto"/>
            <w:noWrap/>
            <w:vAlign w:val="bottom"/>
            <w:hideMark/>
          </w:tcPr>
          <w:p w14:paraId="5B72DABD"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023</w:t>
            </w:r>
          </w:p>
        </w:tc>
        <w:tc>
          <w:tcPr>
            <w:tcW w:w="2750" w:type="dxa"/>
            <w:tcBorders>
              <w:top w:val="nil"/>
              <w:left w:val="nil"/>
              <w:bottom w:val="single" w:sz="4" w:space="0" w:color="auto"/>
              <w:right w:val="single" w:sz="4" w:space="0" w:color="auto"/>
            </w:tcBorders>
            <w:shd w:val="clear" w:color="auto" w:fill="auto"/>
            <w:noWrap/>
            <w:vAlign w:val="bottom"/>
            <w:hideMark/>
          </w:tcPr>
          <w:p w14:paraId="603E6BAF"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Oltenița - Budești - Progresu</w:t>
            </w:r>
          </w:p>
        </w:tc>
        <w:tc>
          <w:tcPr>
            <w:tcW w:w="640" w:type="dxa"/>
            <w:tcBorders>
              <w:top w:val="nil"/>
              <w:left w:val="nil"/>
              <w:bottom w:val="single" w:sz="4" w:space="0" w:color="auto"/>
              <w:right w:val="single" w:sz="4" w:space="0" w:color="auto"/>
            </w:tcBorders>
            <w:shd w:val="clear" w:color="auto" w:fill="auto"/>
            <w:noWrap/>
            <w:vAlign w:val="bottom"/>
            <w:hideMark/>
          </w:tcPr>
          <w:p w14:paraId="55B60F6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45</w:t>
            </w:r>
          </w:p>
        </w:tc>
        <w:tc>
          <w:tcPr>
            <w:tcW w:w="1093" w:type="dxa"/>
            <w:tcBorders>
              <w:top w:val="nil"/>
              <w:left w:val="nil"/>
              <w:bottom w:val="single" w:sz="4" w:space="0" w:color="auto"/>
              <w:right w:val="single" w:sz="4" w:space="0" w:color="auto"/>
            </w:tcBorders>
            <w:shd w:val="clear" w:color="auto" w:fill="auto"/>
            <w:noWrap/>
            <w:vAlign w:val="bottom"/>
            <w:hideMark/>
          </w:tcPr>
          <w:p w14:paraId="447A0C21"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193037C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69D9062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45CD710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5765DED"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31,500</w:t>
            </w:r>
          </w:p>
        </w:tc>
        <w:tc>
          <w:tcPr>
            <w:tcW w:w="1243" w:type="dxa"/>
            <w:vMerge/>
            <w:tcBorders>
              <w:top w:val="nil"/>
              <w:left w:val="single" w:sz="4" w:space="0" w:color="auto"/>
              <w:bottom w:val="single" w:sz="4" w:space="0" w:color="auto"/>
              <w:right w:val="single" w:sz="4" w:space="0" w:color="auto"/>
            </w:tcBorders>
            <w:vAlign w:val="center"/>
            <w:hideMark/>
          </w:tcPr>
          <w:p w14:paraId="58FE505F"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00F98A83"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B4B0CD9"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09</w:t>
            </w:r>
          </w:p>
        </w:tc>
        <w:tc>
          <w:tcPr>
            <w:tcW w:w="796" w:type="dxa"/>
            <w:tcBorders>
              <w:top w:val="nil"/>
              <w:left w:val="nil"/>
              <w:bottom w:val="single" w:sz="4" w:space="0" w:color="auto"/>
              <w:right w:val="single" w:sz="4" w:space="0" w:color="auto"/>
            </w:tcBorders>
            <w:shd w:val="clear" w:color="auto" w:fill="auto"/>
            <w:noWrap/>
            <w:vAlign w:val="bottom"/>
            <w:hideMark/>
          </w:tcPr>
          <w:p w14:paraId="1938BE6C"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024</w:t>
            </w:r>
          </w:p>
        </w:tc>
        <w:tc>
          <w:tcPr>
            <w:tcW w:w="2750" w:type="dxa"/>
            <w:tcBorders>
              <w:top w:val="nil"/>
              <w:left w:val="nil"/>
              <w:bottom w:val="single" w:sz="4" w:space="0" w:color="auto"/>
              <w:right w:val="single" w:sz="4" w:space="0" w:color="auto"/>
            </w:tcBorders>
            <w:shd w:val="clear" w:color="auto" w:fill="auto"/>
            <w:noWrap/>
            <w:vAlign w:val="bottom"/>
            <w:hideMark/>
          </w:tcPr>
          <w:p w14:paraId="30EDE3B1"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Drajna</w:t>
            </w:r>
          </w:p>
        </w:tc>
        <w:tc>
          <w:tcPr>
            <w:tcW w:w="640" w:type="dxa"/>
            <w:tcBorders>
              <w:top w:val="nil"/>
              <w:left w:val="nil"/>
              <w:bottom w:val="single" w:sz="4" w:space="0" w:color="auto"/>
              <w:right w:val="single" w:sz="4" w:space="0" w:color="auto"/>
            </w:tcBorders>
            <w:shd w:val="clear" w:color="auto" w:fill="auto"/>
            <w:noWrap/>
            <w:vAlign w:val="bottom"/>
            <w:hideMark/>
          </w:tcPr>
          <w:p w14:paraId="3144C87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46</w:t>
            </w:r>
          </w:p>
        </w:tc>
        <w:tc>
          <w:tcPr>
            <w:tcW w:w="1093" w:type="dxa"/>
            <w:tcBorders>
              <w:top w:val="nil"/>
              <w:left w:val="nil"/>
              <w:bottom w:val="single" w:sz="4" w:space="0" w:color="auto"/>
              <w:right w:val="single" w:sz="4" w:space="0" w:color="auto"/>
            </w:tcBorders>
            <w:shd w:val="clear" w:color="auto" w:fill="auto"/>
            <w:noWrap/>
            <w:vAlign w:val="bottom"/>
            <w:hideMark/>
          </w:tcPr>
          <w:p w14:paraId="36CAEB1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21A9F99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0</w:t>
            </w:r>
          </w:p>
        </w:tc>
        <w:tc>
          <w:tcPr>
            <w:tcW w:w="840" w:type="dxa"/>
            <w:tcBorders>
              <w:top w:val="nil"/>
              <w:left w:val="nil"/>
              <w:bottom w:val="single" w:sz="4" w:space="0" w:color="auto"/>
              <w:right w:val="single" w:sz="4" w:space="0" w:color="auto"/>
            </w:tcBorders>
            <w:shd w:val="clear" w:color="auto" w:fill="auto"/>
            <w:noWrap/>
            <w:vAlign w:val="bottom"/>
            <w:hideMark/>
          </w:tcPr>
          <w:p w14:paraId="10D8279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4F728AC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784257AB"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133,216</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2A2C7D"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255,232</w:t>
            </w:r>
          </w:p>
        </w:tc>
      </w:tr>
      <w:tr w:rsidR="00DA6CEF" w:rsidRPr="00DA6CEF" w14:paraId="0A9E672A"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0436191"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09</w:t>
            </w:r>
          </w:p>
        </w:tc>
        <w:tc>
          <w:tcPr>
            <w:tcW w:w="796" w:type="dxa"/>
            <w:tcBorders>
              <w:top w:val="nil"/>
              <w:left w:val="nil"/>
              <w:bottom w:val="single" w:sz="4" w:space="0" w:color="auto"/>
              <w:right w:val="single" w:sz="4" w:space="0" w:color="auto"/>
            </w:tcBorders>
            <w:shd w:val="clear" w:color="auto" w:fill="auto"/>
            <w:noWrap/>
            <w:vAlign w:val="bottom"/>
            <w:hideMark/>
          </w:tcPr>
          <w:p w14:paraId="34029DF7"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025</w:t>
            </w:r>
          </w:p>
        </w:tc>
        <w:tc>
          <w:tcPr>
            <w:tcW w:w="2750" w:type="dxa"/>
            <w:tcBorders>
              <w:top w:val="nil"/>
              <w:left w:val="nil"/>
              <w:bottom w:val="single" w:sz="4" w:space="0" w:color="auto"/>
              <w:right w:val="single" w:sz="4" w:space="0" w:color="auto"/>
            </w:tcBorders>
            <w:shd w:val="clear" w:color="auto" w:fill="auto"/>
            <w:noWrap/>
            <w:vAlign w:val="bottom"/>
            <w:hideMark/>
          </w:tcPr>
          <w:p w14:paraId="6372EB19"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Radu Vodă - Ulmu</w:t>
            </w:r>
          </w:p>
        </w:tc>
        <w:tc>
          <w:tcPr>
            <w:tcW w:w="640" w:type="dxa"/>
            <w:tcBorders>
              <w:top w:val="nil"/>
              <w:left w:val="nil"/>
              <w:bottom w:val="single" w:sz="4" w:space="0" w:color="auto"/>
              <w:right w:val="single" w:sz="4" w:space="0" w:color="auto"/>
            </w:tcBorders>
            <w:shd w:val="clear" w:color="auto" w:fill="auto"/>
            <w:noWrap/>
            <w:vAlign w:val="bottom"/>
            <w:hideMark/>
          </w:tcPr>
          <w:p w14:paraId="4AB214C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31</w:t>
            </w:r>
          </w:p>
        </w:tc>
        <w:tc>
          <w:tcPr>
            <w:tcW w:w="1093" w:type="dxa"/>
            <w:tcBorders>
              <w:top w:val="nil"/>
              <w:left w:val="nil"/>
              <w:bottom w:val="single" w:sz="4" w:space="0" w:color="auto"/>
              <w:right w:val="single" w:sz="4" w:space="0" w:color="auto"/>
            </w:tcBorders>
            <w:shd w:val="clear" w:color="auto" w:fill="auto"/>
            <w:noWrap/>
            <w:vAlign w:val="bottom"/>
            <w:hideMark/>
          </w:tcPr>
          <w:p w14:paraId="2CD3989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4C92B11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32A0114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737" w:type="dxa"/>
            <w:tcBorders>
              <w:top w:val="nil"/>
              <w:left w:val="nil"/>
              <w:bottom w:val="single" w:sz="4" w:space="0" w:color="auto"/>
              <w:right w:val="single" w:sz="4" w:space="0" w:color="auto"/>
            </w:tcBorders>
            <w:shd w:val="clear" w:color="auto" w:fill="auto"/>
            <w:noWrap/>
            <w:vAlign w:val="bottom"/>
            <w:hideMark/>
          </w:tcPr>
          <w:p w14:paraId="41C38F6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6626979"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122,016</w:t>
            </w:r>
          </w:p>
        </w:tc>
        <w:tc>
          <w:tcPr>
            <w:tcW w:w="1243" w:type="dxa"/>
            <w:vMerge/>
            <w:tcBorders>
              <w:top w:val="nil"/>
              <w:left w:val="single" w:sz="4" w:space="0" w:color="auto"/>
              <w:bottom w:val="single" w:sz="4" w:space="0" w:color="auto"/>
              <w:right w:val="single" w:sz="4" w:space="0" w:color="auto"/>
            </w:tcBorders>
            <w:vAlign w:val="center"/>
            <w:hideMark/>
          </w:tcPr>
          <w:p w14:paraId="0874F9C3"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3E8B42F1"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9E86802"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10</w:t>
            </w:r>
          </w:p>
        </w:tc>
        <w:tc>
          <w:tcPr>
            <w:tcW w:w="796" w:type="dxa"/>
            <w:tcBorders>
              <w:top w:val="nil"/>
              <w:left w:val="nil"/>
              <w:bottom w:val="single" w:sz="4" w:space="0" w:color="auto"/>
              <w:right w:val="single" w:sz="4" w:space="0" w:color="auto"/>
            </w:tcBorders>
            <w:shd w:val="clear" w:color="auto" w:fill="auto"/>
            <w:noWrap/>
            <w:vAlign w:val="bottom"/>
            <w:hideMark/>
          </w:tcPr>
          <w:p w14:paraId="63EB05F1"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026</w:t>
            </w:r>
          </w:p>
        </w:tc>
        <w:tc>
          <w:tcPr>
            <w:tcW w:w="2750" w:type="dxa"/>
            <w:tcBorders>
              <w:top w:val="nil"/>
              <w:left w:val="nil"/>
              <w:bottom w:val="single" w:sz="4" w:space="0" w:color="auto"/>
              <w:right w:val="single" w:sz="4" w:space="0" w:color="auto"/>
            </w:tcBorders>
            <w:shd w:val="clear" w:color="auto" w:fill="auto"/>
            <w:noWrap/>
            <w:vAlign w:val="bottom"/>
            <w:hideMark/>
          </w:tcPr>
          <w:p w14:paraId="4A4FDA13"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Luptători - Sultana</w:t>
            </w:r>
          </w:p>
        </w:tc>
        <w:tc>
          <w:tcPr>
            <w:tcW w:w="640" w:type="dxa"/>
            <w:tcBorders>
              <w:top w:val="nil"/>
              <w:left w:val="nil"/>
              <w:bottom w:val="single" w:sz="4" w:space="0" w:color="auto"/>
              <w:right w:val="single" w:sz="4" w:space="0" w:color="auto"/>
            </w:tcBorders>
            <w:shd w:val="clear" w:color="auto" w:fill="auto"/>
            <w:noWrap/>
            <w:vAlign w:val="bottom"/>
            <w:hideMark/>
          </w:tcPr>
          <w:p w14:paraId="746DD77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26</w:t>
            </w:r>
          </w:p>
        </w:tc>
        <w:tc>
          <w:tcPr>
            <w:tcW w:w="1093" w:type="dxa"/>
            <w:tcBorders>
              <w:top w:val="nil"/>
              <w:left w:val="nil"/>
              <w:bottom w:val="single" w:sz="4" w:space="0" w:color="auto"/>
              <w:right w:val="single" w:sz="4" w:space="0" w:color="auto"/>
            </w:tcBorders>
            <w:shd w:val="clear" w:color="auto" w:fill="auto"/>
            <w:noWrap/>
            <w:vAlign w:val="bottom"/>
            <w:hideMark/>
          </w:tcPr>
          <w:p w14:paraId="34F0559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0310357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1FE08F4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04E6016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06D065AC"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97,032</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93322"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159,432</w:t>
            </w:r>
          </w:p>
        </w:tc>
      </w:tr>
      <w:tr w:rsidR="00DA6CEF" w:rsidRPr="00DA6CEF" w14:paraId="3D8CE399"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F93FC1A"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10</w:t>
            </w:r>
          </w:p>
        </w:tc>
        <w:tc>
          <w:tcPr>
            <w:tcW w:w="796" w:type="dxa"/>
            <w:tcBorders>
              <w:top w:val="nil"/>
              <w:left w:val="nil"/>
              <w:bottom w:val="single" w:sz="4" w:space="0" w:color="auto"/>
              <w:right w:val="single" w:sz="4" w:space="0" w:color="auto"/>
            </w:tcBorders>
            <w:shd w:val="clear" w:color="auto" w:fill="auto"/>
            <w:noWrap/>
            <w:vAlign w:val="bottom"/>
            <w:hideMark/>
          </w:tcPr>
          <w:p w14:paraId="6B3B6881"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027</w:t>
            </w:r>
          </w:p>
        </w:tc>
        <w:tc>
          <w:tcPr>
            <w:tcW w:w="2750" w:type="dxa"/>
            <w:tcBorders>
              <w:top w:val="nil"/>
              <w:left w:val="nil"/>
              <w:bottom w:val="single" w:sz="4" w:space="0" w:color="auto"/>
              <w:right w:val="single" w:sz="4" w:space="0" w:color="auto"/>
            </w:tcBorders>
            <w:shd w:val="clear" w:color="auto" w:fill="auto"/>
            <w:noWrap/>
            <w:vAlign w:val="bottom"/>
            <w:hideMark/>
          </w:tcPr>
          <w:p w14:paraId="61250ED4"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Valea Presnei</w:t>
            </w:r>
          </w:p>
        </w:tc>
        <w:tc>
          <w:tcPr>
            <w:tcW w:w="640" w:type="dxa"/>
            <w:tcBorders>
              <w:top w:val="nil"/>
              <w:left w:val="nil"/>
              <w:bottom w:val="single" w:sz="4" w:space="0" w:color="auto"/>
              <w:right w:val="single" w:sz="4" w:space="0" w:color="auto"/>
            </w:tcBorders>
            <w:shd w:val="clear" w:color="auto" w:fill="auto"/>
            <w:noWrap/>
            <w:vAlign w:val="bottom"/>
            <w:hideMark/>
          </w:tcPr>
          <w:p w14:paraId="65B6BF7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30</w:t>
            </w:r>
          </w:p>
        </w:tc>
        <w:tc>
          <w:tcPr>
            <w:tcW w:w="1093" w:type="dxa"/>
            <w:tcBorders>
              <w:top w:val="nil"/>
              <w:left w:val="nil"/>
              <w:bottom w:val="single" w:sz="4" w:space="0" w:color="auto"/>
              <w:right w:val="single" w:sz="4" w:space="0" w:color="auto"/>
            </w:tcBorders>
            <w:shd w:val="clear" w:color="auto" w:fill="auto"/>
            <w:noWrap/>
            <w:vAlign w:val="bottom"/>
            <w:hideMark/>
          </w:tcPr>
          <w:p w14:paraId="2EDD34D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7741F84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4</w:t>
            </w:r>
          </w:p>
        </w:tc>
        <w:tc>
          <w:tcPr>
            <w:tcW w:w="840" w:type="dxa"/>
            <w:tcBorders>
              <w:top w:val="nil"/>
              <w:left w:val="nil"/>
              <w:bottom w:val="single" w:sz="4" w:space="0" w:color="auto"/>
              <w:right w:val="single" w:sz="4" w:space="0" w:color="auto"/>
            </w:tcBorders>
            <w:shd w:val="clear" w:color="auto" w:fill="auto"/>
            <w:noWrap/>
            <w:vAlign w:val="bottom"/>
            <w:hideMark/>
          </w:tcPr>
          <w:p w14:paraId="38DF58A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B59890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64EB1434"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62,400</w:t>
            </w:r>
          </w:p>
        </w:tc>
        <w:tc>
          <w:tcPr>
            <w:tcW w:w="1243" w:type="dxa"/>
            <w:vMerge/>
            <w:tcBorders>
              <w:top w:val="nil"/>
              <w:left w:val="single" w:sz="4" w:space="0" w:color="auto"/>
              <w:bottom w:val="single" w:sz="4" w:space="0" w:color="auto"/>
              <w:right w:val="single" w:sz="4" w:space="0" w:color="auto"/>
            </w:tcBorders>
            <w:vAlign w:val="center"/>
            <w:hideMark/>
          </w:tcPr>
          <w:p w14:paraId="29730B80"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24C504F2"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10443F7"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11</w:t>
            </w:r>
          </w:p>
        </w:tc>
        <w:tc>
          <w:tcPr>
            <w:tcW w:w="796" w:type="dxa"/>
            <w:tcBorders>
              <w:top w:val="nil"/>
              <w:left w:val="nil"/>
              <w:bottom w:val="single" w:sz="4" w:space="0" w:color="auto"/>
              <w:right w:val="single" w:sz="4" w:space="0" w:color="auto"/>
            </w:tcBorders>
            <w:shd w:val="clear" w:color="auto" w:fill="auto"/>
            <w:noWrap/>
            <w:vAlign w:val="bottom"/>
            <w:hideMark/>
          </w:tcPr>
          <w:p w14:paraId="7BB03D55"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028</w:t>
            </w:r>
          </w:p>
        </w:tc>
        <w:tc>
          <w:tcPr>
            <w:tcW w:w="2750" w:type="dxa"/>
            <w:tcBorders>
              <w:top w:val="nil"/>
              <w:left w:val="nil"/>
              <w:bottom w:val="single" w:sz="4" w:space="0" w:color="auto"/>
              <w:right w:val="single" w:sz="4" w:space="0" w:color="auto"/>
            </w:tcBorders>
            <w:shd w:val="clear" w:color="auto" w:fill="auto"/>
            <w:noWrap/>
            <w:vAlign w:val="bottom"/>
            <w:hideMark/>
          </w:tcPr>
          <w:p w14:paraId="332DE795"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Săpunari</w:t>
            </w:r>
          </w:p>
        </w:tc>
        <w:tc>
          <w:tcPr>
            <w:tcW w:w="640" w:type="dxa"/>
            <w:tcBorders>
              <w:top w:val="nil"/>
              <w:left w:val="nil"/>
              <w:bottom w:val="single" w:sz="4" w:space="0" w:color="auto"/>
              <w:right w:val="single" w:sz="4" w:space="0" w:color="auto"/>
            </w:tcBorders>
            <w:shd w:val="clear" w:color="auto" w:fill="auto"/>
            <w:noWrap/>
            <w:vAlign w:val="bottom"/>
            <w:hideMark/>
          </w:tcPr>
          <w:p w14:paraId="031A02C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10</w:t>
            </w:r>
          </w:p>
        </w:tc>
        <w:tc>
          <w:tcPr>
            <w:tcW w:w="1093" w:type="dxa"/>
            <w:tcBorders>
              <w:top w:val="nil"/>
              <w:left w:val="nil"/>
              <w:bottom w:val="single" w:sz="4" w:space="0" w:color="auto"/>
              <w:right w:val="single" w:sz="4" w:space="0" w:color="auto"/>
            </w:tcBorders>
            <w:shd w:val="clear" w:color="auto" w:fill="auto"/>
            <w:noWrap/>
            <w:vAlign w:val="bottom"/>
            <w:hideMark/>
          </w:tcPr>
          <w:p w14:paraId="17E9DA0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6</w:t>
            </w:r>
          </w:p>
        </w:tc>
        <w:tc>
          <w:tcPr>
            <w:tcW w:w="840" w:type="dxa"/>
            <w:tcBorders>
              <w:top w:val="nil"/>
              <w:left w:val="nil"/>
              <w:bottom w:val="single" w:sz="4" w:space="0" w:color="auto"/>
              <w:right w:val="single" w:sz="4" w:space="0" w:color="auto"/>
            </w:tcBorders>
            <w:shd w:val="clear" w:color="auto" w:fill="auto"/>
            <w:noWrap/>
            <w:vAlign w:val="bottom"/>
            <w:hideMark/>
          </w:tcPr>
          <w:p w14:paraId="015ECFF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2D5CD36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737" w:type="dxa"/>
            <w:tcBorders>
              <w:top w:val="nil"/>
              <w:left w:val="nil"/>
              <w:bottom w:val="single" w:sz="4" w:space="0" w:color="auto"/>
              <w:right w:val="single" w:sz="4" w:space="0" w:color="auto"/>
            </w:tcBorders>
            <w:shd w:val="clear" w:color="auto" w:fill="auto"/>
            <w:noWrap/>
            <w:vAlign w:val="bottom"/>
            <w:hideMark/>
          </w:tcPr>
          <w:p w14:paraId="5D27EC3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F9EDE3A"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37,320</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C0352E"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91,400</w:t>
            </w:r>
          </w:p>
        </w:tc>
      </w:tr>
      <w:tr w:rsidR="00DA6CEF" w:rsidRPr="00DA6CEF" w14:paraId="4FC25051"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55B8CA9"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11</w:t>
            </w:r>
          </w:p>
        </w:tc>
        <w:tc>
          <w:tcPr>
            <w:tcW w:w="796" w:type="dxa"/>
            <w:tcBorders>
              <w:top w:val="nil"/>
              <w:left w:val="nil"/>
              <w:bottom w:val="single" w:sz="4" w:space="0" w:color="auto"/>
              <w:right w:val="single" w:sz="4" w:space="0" w:color="auto"/>
            </w:tcBorders>
            <w:shd w:val="clear" w:color="auto" w:fill="auto"/>
            <w:noWrap/>
            <w:vAlign w:val="bottom"/>
            <w:hideMark/>
          </w:tcPr>
          <w:p w14:paraId="142FF395"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029</w:t>
            </w:r>
          </w:p>
        </w:tc>
        <w:tc>
          <w:tcPr>
            <w:tcW w:w="2750" w:type="dxa"/>
            <w:tcBorders>
              <w:top w:val="nil"/>
              <w:left w:val="nil"/>
              <w:bottom w:val="single" w:sz="4" w:space="0" w:color="auto"/>
              <w:right w:val="single" w:sz="4" w:space="0" w:color="auto"/>
            </w:tcBorders>
            <w:shd w:val="clear" w:color="auto" w:fill="auto"/>
            <w:noWrap/>
            <w:vAlign w:val="bottom"/>
            <w:hideMark/>
          </w:tcPr>
          <w:p w14:paraId="0EA059D9"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Lehliu Sat - Fântâna Doamnei</w:t>
            </w:r>
          </w:p>
        </w:tc>
        <w:tc>
          <w:tcPr>
            <w:tcW w:w="640" w:type="dxa"/>
            <w:tcBorders>
              <w:top w:val="nil"/>
              <w:left w:val="nil"/>
              <w:bottom w:val="single" w:sz="4" w:space="0" w:color="auto"/>
              <w:right w:val="single" w:sz="4" w:space="0" w:color="auto"/>
            </w:tcBorders>
            <w:shd w:val="clear" w:color="auto" w:fill="auto"/>
            <w:noWrap/>
            <w:vAlign w:val="bottom"/>
            <w:hideMark/>
          </w:tcPr>
          <w:p w14:paraId="38A38E9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16</w:t>
            </w:r>
          </w:p>
        </w:tc>
        <w:tc>
          <w:tcPr>
            <w:tcW w:w="1093" w:type="dxa"/>
            <w:tcBorders>
              <w:top w:val="nil"/>
              <w:left w:val="nil"/>
              <w:bottom w:val="single" w:sz="4" w:space="0" w:color="auto"/>
              <w:right w:val="single" w:sz="4" w:space="0" w:color="auto"/>
            </w:tcBorders>
            <w:shd w:val="clear" w:color="auto" w:fill="auto"/>
            <w:noWrap/>
            <w:vAlign w:val="bottom"/>
            <w:hideMark/>
          </w:tcPr>
          <w:p w14:paraId="75A1BF2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592FDB0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1BF309B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55C98235"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E951055"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24,960</w:t>
            </w:r>
          </w:p>
        </w:tc>
        <w:tc>
          <w:tcPr>
            <w:tcW w:w="1243" w:type="dxa"/>
            <w:vMerge/>
            <w:tcBorders>
              <w:top w:val="nil"/>
              <w:left w:val="single" w:sz="4" w:space="0" w:color="auto"/>
              <w:bottom w:val="single" w:sz="4" w:space="0" w:color="auto"/>
              <w:right w:val="single" w:sz="4" w:space="0" w:color="auto"/>
            </w:tcBorders>
            <w:vAlign w:val="center"/>
            <w:hideMark/>
          </w:tcPr>
          <w:p w14:paraId="27A067FE"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3C638D54"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C90137B"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11</w:t>
            </w:r>
          </w:p>
        </w:tc>
        <w:tc>
          <w:tcPr>
            <w:tcW w:w="796" w:type="dxa"/>
            <w:tcBorders>
              <w:top w:val="nil"/>
              <w:left w:val="nil"/>
              <w:bottom w:val="single" w:sz="4" w:space="0" w:color="auto"/>
              <w:right w:val="single" w:sz="4" w:space="0" w:color="auto"/>
            </w:tcBorders>
            <w:shd w:val="clear" w:color="auto" w:fill="auto"/>
            <w:noWrap/>
            <w:vAlign w:val="bottom"/>
            <w:hideMark/>
          </w:tcPr>
          <w:p w14:paraId="6E4850A3"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030</w:t>
            </w:r>
          </w:p>
        </w:tc>
        <w:tc>
          <w:tcPr>
            <w:tcW w:w="2750" w:type="dxa"/>
            <w:tcBorders>
              <w:top w:val="nil"/>
              <w:left w:val="nil"/>
              <w:bottom w:val="single" w:sz="4" w:space="0" w:color="auto"/>
              <w:right w:val="single" w:sz="4" w:space="0" w:color="auto"/>
            </w:tcBorders>
            <w:shd w:val="clear" w:color="auto" w:fill="auto"/>
            <w:noWrap/>
            <w:vAlign w:val="bottom"/>
            <w:hideMark/>
          </w:tcPr>
          <w:p w14:paraId="674A8043"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Lehliu Gară - Ștefănești - Arțari</w:t>
            </w:r>
          </w:p>
        </w:tc>
        <w:tc>
          <w:tcPr>
            <w:tcW w:w="640" w:type="dxa"/>
            <w:tcBorders>
              <w:top w:val="nil"/>
              <w:left w:val="nil"/>
              <w:bottom w:val="single" w:sz="4" w:space="0" w:color="auto"/>
              <w:right w:val="single" w:sz="4" w:space="0" w:color="auto"/>
            </w:tcBorders>
            <w:shd w:val="clear" w:color="auto" w:fill="auto"/>
            <w:noWrap/>
            <w:vAlign w:val="bottom"/>
            <w:hideMark/>
          </w:tcPr>
          <w:p w14:paraId="30277EB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28</w:t>
            </w:r>
          </w:p>
        </w:tc>
        <w:tc>
          <w:tcPr>
            <w:tcW w:w="1093" w:type="dxa"/>
            <w:tcBorders>
              <w:top w:val="nil"/>
              <w:left w:val="nil"/>
              <w:bottom w:val="single" w:sz="4" w:space="0" w:color="auto"/>
              <w:right w:val="single" w:sz="4" w:space="0" w:color="auto"/>
            </w:tcBorders>
            <w:shd w:val="clear" w:color="auto" w:fill="auto"/>
            <w:noWrap/>
            <w:vAlign w:val="bottom"/>
            <w:hideMark/>
          </w:tcPr>
          <w:p w14:paraId="76349C9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5B68984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56A7085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0F84AB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30586A5D"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29,120</w:t>
            </w:r>
          </w:p>
        </w:tc>
        <w:tc>
          <w:tcPr>
            <w:tcW w:w="1243" w:type="dxa"/>
            <w:vMerge/>
            <w:tcBorders>
              <w:top w:val="nil"/>
              <w:left w:val="single" w:sz="4" w:space="0" w:color="auto"/>
              <w:bottom w:val="single" w:sz="4" w:space="0" w:color="auto"/>
              <w:right w:val="single" w:sz="4" w:space="0" w:color="auto"/>
            </w:tcBorders>
            <w:vAlign w:val="center"/>
            <w:hideMark/>
          </w:tcPr>
          <w:p w14:paraId="4AF5379E"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70E5601F"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2319CB1"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12</w:t>
            </w:r>
          </w:p>
        </w:tc>
        <w:tc>
          <w:tcPr>
            <w:tcW w:w="796" w:type="dxa"/>
            <w:tcBorders>
              <w:top w:val="nil"/>
              <w:left w:val="nil"/>
              <w:bottom w:val="single" w:sz="4" w:space="0" w:color="auto"/>
              <w:right w:val="single" w:sz="4" w:space="0" w:color="auto"/>
            </w:tcBorders>
            <w:shd w:val="clear" w:color="auto" w:fill="auto"/>
            <w:noWrap/>
            <w:vAlign w:val="bottom"/>
            <w:hideMark/>
          </w:tcPr>
          <w:p w14:paraId="54550F96"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031</w:t>
            </w:r>
          </w:p>
        </w:tc>
        <w:tc>
          <w:tcPr>
            <w:tcW w:w="2750" w:type="dxa"/>
            <w:tcBorders>
              <w:top w:val="nil"/>
              <w:left w:val="nil"/>
              <w:bottom w:val="single" w:sz="4" w:space="0" w:color="auto"/>
              <w:right w:val="single" w:sz="4" w:space="0" w:color="auto"/>
            </w:tcBorders>
            <w:shd w:val="clear" w:color="auto" w:fill="auto"/>
            <w:noWrap/>
            <w:vAlign w:val="bottom"/>
            <w:hideMark/>
          </w:tcPr>
          <w:p w14:paraId="5E43CCCD"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Fundulea - Gostilele - Măriuța</w:t>
            </w:r>
          </w:p>
        </w:tc>
        <w:tc>
          <w:tcPr>
            <w:tcW w:w="640" w:type="dxa"/>
            <w:tcBorders>
              <w:top w:val="nil"/>
              <w:left w:val="nil"/>
              <w:bottom w:val="single" w:sz="4" w:space="0" w:color="auto"/>
              <w:right w:val="single" w:sz="4" w:space="0" w:color="auto"/>
            </w:tcBorders>
            <w:shd w:val="clear" w:color="auto" w:fill="auto"/>
            <w:noWrap/>
            <w:vAlign w:val="bottom"/>
            <w:hideMark/>
          </w:tcPr>
          <w:p w14:paraId="6A14B01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12</w:t>
            </w:r>
          </w:p>
        </w:tc>
        <w:tc>
          <w:tcPr>
            <w:tcW w:w="1093" w:type="dxa"/>
            <w:tcBorders>
              <w:top w:val="nil"/>
              <w:left w:val="nil"/>
              <w:bottom w:val="single" w:sz="4" w:space="0" w:color="auto"/>
              <w:right w:val="single" w:sz="4" w:space="0" w:color="auto"/>
            </w:tcBorders>
            <w:shd w:val="clear" w:color="auto" w:fill="auto"/>
            <w:noWrap/>
            <w:vAlign w:val="bottom"/>
            <w:hideMark/>
          </w:tcPr>
          <w:p w14:paraId="36B501A2"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5</w:t>
            </w:r>
          </w:p>
        </w:tc>
        <w:tc>
          <w:tcPr>
            <w:tcW w:w="840" w:type="dxa"/>
            <w:tcBorders>
              <w:top w:val="nil"/>
              <w:left w:val="nil"/>
              <w:bottom w:val="single" w:sz="4" w:space="0" w:color="auto"/>
              <w:right w:val="single" w:sz="4" w:space="0" w:color="auto"/>
            </w:tcBorders>
            <w:shd w:val="clear" w:color="auto" w:fill="auto"/>
            <w:noWrap/>
            <w:vAlign w:val="bottom"/>
            <w:hideMark/>
          </w:tcPr>
          <w:p w14:paraId="590C6710"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BDAA80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737" w:type="dxa"/>
            <w:tcBorders>
              <w:top w:val="nil"/>
              <w:left w:val="nil"/>
              <w:bottom w:val="single" w:sz="4" w:space="0" w:color="auto"/>
              <w:right w:val="single" w:sz="4" w:space="0" w:color="auto"/>
            </w:tcBorders>
            <w:shd w:val="clear" w:color="auto" w:fill="auto"/>
            <w:noWrap/>
            <w:vAlign w:val="bottom"/>
            <w:hideMark/>
          </w:tcPr>
          <w:p w14:paraId="1E6CFED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567A5AD2"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36,096</w:t>
            </w:r>
          </w:p>
        </w:tc>
        <w:tc>
          <w:tcPr>
            <w:tcW w:w="12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B11C4" w14:textId="77777777" w:rsidR="00DA6CEF" w:rsidRPr="00DA6CEF" w:rsidRDefault="00DA6CEF" w:rsidP="00DA6CEF">
            <w:pPr>
              <w:spacing w:after="0" w:line="240" w:lineRule="auto"/>
              <w:jc w:val="center"/>
              <w:rPr>
                <w:rFonts w:ascii="Times New Roman" w:eastAsia="Times New Roman" w:hAnsi="Times New Roman" w:cs="Times New Roman"/>
                <w:b/>
                <w:bCs/>
                <w:sz w:val="20"/>
                <w:szCs w:val="20"/>
              </w:rPr>
            </w:pPr>
            <w:r w:rsidRPr="00DA6CEF">
              <w:rPr>
                <w:rFonts w:ascii="Times New Roman" w:eastAsia="Times New Roman" w:hAnsi="Times New Roman" w:cs="Times New Roman"/>
                <w:b/>
                <w:bCs/>
                <w:sz w:val="20"/>
                <w:szCs w:val="20"/>
              </w:rPr>
              <w:t>83,696</w:t>
            </w:r>
          </w:p>
        </w:tc>
      </w:tr>
      <w:tr w:rsidR="00DA6CEF" w:rsidRPr="00DA6CEF" w14:paraId="51F6A85A"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AA56FE3"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12</w:t>
            </w:r>
          </w:p>
        </w:tc>
        <w:tc>
          <w:tcPr>
            <w:tcW w:w="796" w:type="dxa"/>
            <w:tcBorders>
              <w:top w:val="nil"/>
              <w:left w:val="nil"/>
              <w:bottom w:val="single" w:sz="4" w:space="0" w:color="auto"/>
              <w:right w:val="single" w:sz="4" w:space="0" w:color="auto"/>
            </w:tcBorders>
            <w:shd w:val="clear" w:color="auto" w:fill="auto"/>
            <w:noWrap/>
            <w:vAlign w:val="bottom"/>
            <w:hideMark/>
          </w:tcPr>
          <w:p w14:paraId="27C21D3A"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032</w:t>
            </w:r>
          </w:p>
        </w:tc>
        <w:tc>
          <w:tcPr>
            <w:tcW w:w="2750" w:type="dxa"/>
            <w:tcBorders>
              <w:top w:val="nil"/>
              <w:left w:val="nil"/>
              <w:bottom w:val="single" w:sz="4" w:space="0" w:color="auto"/>
              <w:right w:val="single" w:sz="4" w:space="0" w:color="auto"/>
            </w:tcBorders>
            <w:shd w:val="clear" w:color="auto" w:fill="auto"/>
            <w:noWrap/>
            <w:vAlign w:val="bottom"/>
            <w:hideMark/>
          </w:tcPr>
          <w:p w14:paraId="5CE7F1AA"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Fundulea - Arțari</w:t>
            </w:r>
          </w:p>
        </w:tc>
        <w:tc>
          <w:tcPr>
            <w:tcW w:w="640" w:type="dxa"/>
            <w:tcBorders>
              <w:top w:val="nil"/>
              <w:left w:val="nil"/>
              <w:bottom w:val="single" w:sz="4" w:space="0" w:color="auto"/>
              <w:right w:val="single" w:sz="4" w:space="0" w:color="auto"/>
            </w:tcBorders>
            <w:shd w:val="clear" w:color="auto" w:fill="auto"/>
            <w:noWrap/>
            <w:vAlign w:val="bottom"/>
            <w:hideMark/>
          </w:tcPr>
          <w:p w14:paraId="492EFE6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23</w:t>
            </w:r>
          </w:p>
        </w:tc>
        <w:tc>
          <w:tcPr>
            <w:tcW w:w="1093" w:type="dxa"/>
            <w:tcBorders>
              <w:top w:val="nil"/>
              <w:left w:val="nil"/>
              <w:bottom w:val="single" w:sz="4" w:space="0" w:color="auto"/>
              <w:right w:val="single" w:sz="4" w:space="0" w:color="auto"/>
            </w:tcBorders>
            <w:shd w:val="clear" w:color="auto" w:fill="auto"/>
            <w:noWrap/>
            <w:vAlign w:val="bottom"/>
            <w:hideMark/>
          </w:tcPr>
          <w:p w14:paraId="2AE32BC9"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68137A7C"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3</w:t>
            </w:r>
          </w:p>
        </w:tc>
        <w:tc>
          <w:tcPr>
            <w:tcW w:w="840" w:type="dxa"/>
            <w:tcBorders>
              <w:top w:val="nil"/>
              <w:left w:val="nil"/>
              <w:bottom w:val="single" w:sz="4" w:space="0" w:color="auto"/>
              <w:right w:val="single" w:sz="4" w:space="0" w:color="auto"/>
            </w:tcBorders>
            <w:shd w:val="clear" w:color="auto" w:fill="auto"/>
            <w:noWrap/>
            <w:vAlign w:val="bottom"/>
            <w:hideMark/>
          </w:tcPr>
          <w:p w14:paraId="4E4ED74A"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41A60F78"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1AAC436A"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24,150</w:t>
            </w:r>
          </w:p>
        </w:tc>
        <w:tc>
          <w:tcPr>
            <w:tcW w:w="1243" w:type="dxa"/>
            <w:vMerge/>
            <w:tcBorders>
              <w:top w:val="nil"/>
              <w:left w:val="single" w:sz="4" w:space="0" w:color="auto"/>
              <w:bottom w:val="single" w:sz="4" w:space="0" w:color="auto"/>
              <w:right w:val="single" w:sz="4" w:space="0" w:color="auto"/>
            </w:tcBorders>
            <w:vAlign w:val="center"/>
            <w:hideMark/>
          </w:tcPr>
          <w:p w14:paraId="5DA304A9"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35F7A209"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EA5602E"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12</w:t>
            </w:r>
          </w:p>
        </w:tc>
        <w:tc>
          <w:tcPr>
            <w:tcW w:w="796" w:type="dxa"/>
            <w:tcBorders>
              <w:top w:val="nil"/>
              <w:left w:val="nil"/>
              <w:bottom w:val="single" w:sz="4" w:space="0" w:color="auto"/>
              <w:right w:val="single" w:sz="4" w:space="0" w:color="auto"/>
            </w:tcBorders>
            <w:shd w:val="clear" w:color="auto" w:fill="auto"/>
            <w:noWrap/>
            <w:vAlign w:val="bottom"/>
            <w:hideMark/>
          </w:tcPr>
          <w:p w14:paraId="2967BC99"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033</w:t>
            </w:r>
          </w:p>
        </w:tc>
        <w:tc>
          <w:tcPr>
            <w:tcW w:w="2750" w:type="dxa"/>
            <w:tcBorders>
              <w:top w:val="nil"/>
              <w:left w:val="nil"/>
              <w:bottom w:val="single" w:sz="4" w:space="0" w:color="auto"/>
              <w:right w:val="single" w:sz="4" w:space="0" w:color="auto"/>
            </w:tcBorders>
            <w:shd w:val="clear" w:color="auto" w:fill="auto"/>
            <w:noWrap/>
            <w:vAlign w:val="bottom"/>
            <w:hideMark/>
          </w:tcPr>
          <w:p w14:paraId="0BBB050A"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Fundulea - Sărulești</w:t>
            </w:r>
          </w:p>
        </w:tc>
        <w:tc>
          <w:tcPr>
            <w:tcW w:w="640" w:type="dxa"/>
            <w:tcBorders>
              <w:top w:val="nil"/>
              <w:left w:val="nil"/>
              <w:bottom w:val="single" w:sz="4" w:space="0" w:color="auto"/>
              <w:right w:val="single" w:sz="4" w:space="0" w:color="auto"/>
            </w:tcBorders>
            <w:shd w:val="clear" w:color="auto" w:fill="auto"/>
            <w:noWrap/>
            <w:vAlign w:val="bottom"/>
            <w:hideMark/>
          </w:tcPr>
          <w:p w14:paraId="20BD00B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21</w:t>
            </w:r>
          </w:p>
        </w:tc>
        <w:tc>
          <w:tcPr>
            <w:tcW w:w="1093" w:type="dxa"/>
            <w:tcBorders>
              <w:top w:val="nil"/>
              <w:left w:val="nil"/>
              <w:bottom w:val="single" w:sz="4" w:space="0" w:color="auto"/>
              <w:right w:val="single" w:sz="4" w:space="0" w:color="auto"/>
            </w:tcBorders>
            <w:shd w:val="clear" w:color="auto" w:fill="auto"/>
            <w:noWrap/>
            <w:vAlign w:val="bottom"/>
            <w:hideMark/>
          </w:tcPr>
          <w:p w14:paraId="0DD21DAB"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50C8D5C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w:t>
            </w:r>
          </w:p>
        </w:tc>
        <w:tc>
          <w:tcPr>
            <w:tcW w:w="840" w:type="dxa"/>
            <w:tcBorders>
              <w:top w:val="nil"/>
              <w:left w:val="nil"/>
              <w:bottom w:val="single" w:sz="4" w:space="0" w:color="auto"/>
              <w:right w:val="single" w:sz="4" w:space="0" w:color="auto"/>
            </w:tcBorders>
            <w:shd w:val="clear" w:color="auto" w:fill="auto"/>
            <w:noWrap/>
            <w:vAlign w:val="bottom"/>
            <w:hideMark/>
          </w:tcPr>
          <w:p w14:paraId="43BE1706"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single" w:sz="4" w:space="0" w:color="auto"/>
              <w:right w:val="single" w:sz="4" w:space="0" w:color="auto"/>
            </w:tcBorders>
            <w:shd w:val="clear" w:color="auto" w:fill="auto"/>
            <w:noWrap/>
            <w:vAlign w:val="bottom"/>
            <w:hideMark/>
          </w:tcPr>
          <w:p w14:paraId="6E8611F3"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single" w:sz="4" w:space="0" w:color="auto"/>
              <w:right w:val="single" w:sz="4" w:space="0" w:color="auto"/>
            </w:tcBorders>
            <w:shd w:val="clear" w:color="auto" w:fill="auto"/>
            <w:noWrap/>
            <w:vAlign w:val="bottom"/>
            <w:hideMark/>
          </w:tcPr>
          <w:p w14:paraId="286B9023"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14,700</w:t>
            </w:r>
          </w:p>
        </w:tc>
        <w:tc>
          <w:tcPr>
            <w:tcW w:w="1243" w:type="dxa"/>
            <w:vMerge/>
            <w:tcBorders>
              <w:top w:val="nil"/>
              <w:left w:val="single" w:sz="4" w:space="0" w:color="auto"/>
              <w:bottom w:val="single" w:sz="4" w:space="0" w:color="auto"/>
              <w:right w:val="single" w:sz="4" w:space="0" w:color="auto"/>
            </w:tcBorders>
            <w:vAlign w:val="center"/>
            <w:hideMark/>
          </w:tcPr>
          <w:p w14:paraId="4185681B"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53B4F0AB" w14:textId="77777777" w:rsidTr="00DA6CEF">
        <w:trPr>
          <w:trHeight w:val="30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80FFF05" w14:textId="77777777" w:rsidR="00DA6CEF" w:rsidRPr="00DA6CEF" w:rsidRDefault="00DA6CEF" w:rsidP="00DA6CEF">
            <w:pPr>
              <w:spacing w:after="0" w:line="240" w:lineRule="auto"/>
              <w:jc w:val="center"/>
              <w:rPr>
                <w:rFonts w:ascii="Times New Roman" w:eastAsia="Times New Roman" w:hAnsi="Times New Roman" w:cs="Times New Roman"/>
                <w:b/>
              </w:rPr>
            </w:pPr>
            <w:r w:rsidRPr="00DA6CEF">
              <w:rPr>
                <w:rFonts w:ascii="Times New Roman" w:eastAsia="Times New Roman" w:hAnsi="Times New Roman" w:cs="Times New Roman"/>
                <w:b/>
              </w:rPr>
              <w:t>12</w:t>
            </w:r>
          </w:p>
        </w:tc>
        <w:tc>
          <w:tcPr>
            <w:tcW w:w="796" w:type="dxa"/>
            <w:tcBorders>
              <w:top w:val="nil"/>
              <w:left w:val="nil"/>
              <w:bottom w:val="single" w:sz="4" w:space="0" w:color="auto"/>
              <w:right w:val="single" w:sz="4" w:space="0" w:color="auto"/>
            </w:tcBorders>
            <w:shd w:val="clear" w:color="auto" w:fill="auto"/>
            <w:noWrap/>
            <w:vAlign w:val="bottom"/>
            <w:hideMark/>
          </w:tcPr>
          <w:p w14:paraId="18B75529" w14:textId="77777777" w:rsidR="00DA6CEF" w:rsidRPr="00DA6CEF" w:rsidRDefault="00DA6CEF" w:rsidP="00DA6CEF">
            <w:pPr>
              <w:spacing w:after="0" w:line="240" w:lineRule="auto"/>
              <w:rPr>
                <w:rFonts w:ascii="Times New Roman" w:eastAsia="Times New Roman" w:hAnsi="Times New Roman" w:cs="Times New Roman"/>
                <w:b/>
              </w:rPr>
            </w:pPr>
            <w:r w:rsidRPr="00DA6CEF">
              <w:rPr>
                <w:rFonts w:ascii="Times New Roman" w:eastAsia="Times New Roman" w:hAnsi="Times New Roman" w:cs="Times New Roman"/>
                <w:b/>
              </w:rPr>
              <w:t>034</w:t>
            </w:r>
          </w:p>
        </w:tc>
        <w:tc>
          <w:tcPr>
            <w:tcW w:w="2750" w:type="dxa"/>
            <w:tcBorders>
              <w:top w:val="nil"/>
              <w:left w:val="nil"/>
              <w:bottom w:val="single" w:sz="4" w:space="0" w:color="auto"/>
              <w:right w:val="single" w:sz="4" w:space="0" w:color="auto"/>
            </w:tcBorders>
            <w:shd w:val="clear" w:color="auto" w:fill="auto"/>
            <w:noWrap/>
            <w:vAlign w:val="bottom"/>
            <w:hideMark/>
          </w:tcPr>
          <w:p w14:paraId="4C4AC090" w14:textId="77777777" w:rsidR="00DA6CEF" w:rsidRPr="00DA6CEF" w:rsidRDefault="00DA6CEF" w:rsidP="00DA6CEF">
            <w:pPr>
              <w:spacing w:after="0" w:line="240" w:lineRule="auto"/>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Fundulea - Nana</w:t>
            </w:r>
          </w:p>
        </w:tc>
        <w:tc>
          <w:tcPr>
            <w:tcW w:w="640" w:type="dxa"/>
            <w:tcBorders>
              <w:top w:val="nil"/>
              <w:left w:val="nil"/>
              <w:bottom w:val="single" w:sz="4" w:space="0" w:color="auto"/>
              <w:right w:val="single" w:sz="4" w:space="0" w:color="auto"/>
            </w:tcBorders>
            <w:shd w:val="clear" w:color="auto" w:fill="auto"/>
            <w:noWrap/>
            <w:vAlign w:val="bottom"/>
            <w:hideMark/>
          </w:tcPr>
          <w:p w14:paraId="6ACA36C4"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25</w:t>
            </w:r>
          </w:p>
        </w:tc>
        <w:tc>
          <w:tcPr>
            <w:tcW w:w="1093" w:type="dxa"/>
            <w:tcBorders>
              <w:top w:val="nil"/>
              <w:left w:val="nil"/>
              <w:bottom w:val="single" w:sz="4" w:space="0" w:color="auto"/>
              <w:right w:val="single" w:sz="4" w:space="0" w:color="auto"/>
            </w:tcBorders>
            <w:shd w:val="clear" w:color="auto" w:fill="auto"/>
            <w:noWrap/>
            <w:vAlign w:val="bottom"/>
            <w:hideMark/>
          </w:tcPr>
          <w:p w14:paraId="6AA3F0F7"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w:t>
            </w:r>
          </w:p>
        </w:tc>
        <w:tc>
          <w:tcPr>
            <w:tcW w:w="840" w:type="dxa"/>
            <w:tcBorders>
              <w:top w:val="nil"/>
              <w:left w:val="nil"/>
              <w:bottom w:val="single" w:sz="4" w:space="0" w:color="auto"/>
              <w:right w:val="single" w:sz="4" w:space="0" w:color="auto"/>
            </w:tcBorders>
            <w:shd w:val="clear" w:color="auto" w:fill="auto"/>
            <w:noWrap/>
            <w:vAlign w:val="bottom"/>
            <w:hideMark/>
          </w:tcPr>
          <w:p w14:paraId="2E6025FF"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1</w:t>
            </w:r>
          </w:p>
        </w:tc>
        <w:tc>
          <w:tcPr>
            <w:tcW w:w="840" w:type="dxa"/>
            <w:tcBorders>
              <w:top w:val="nil"/>
              <w:left w:val="nil"/>
              <w:bottom w:val="nil"/>
              <w:right w:val="single" w:sz="4" w:space="0" w:color="auto"/>
            </w:tcBorders>
            <w:shd w:val="clear" w:color="auto" w:fill="auto"/>
            <w:noWrap/>
            <w:vAlign w:val="bottom"/>
            <w:hideMark/>
          </w:tcPr>
          <w:p w14:paraId="399E818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737" w:type="dxa"/>
            <w:tcBorders>
              <w:top w:val="nil"/>
              <w:left w:val="nil"/>
              <w:bottom w:val="nil"/>
              <w:right w:val="single" w:sz="4" w:space="0" w:color="auto"/>
            </w:tcBorders>
            <w:shd w:val="clear" w:color="auto" w:fill="auto"/>
            <w:noWrap/>
            <w:vAlign w:val="bottom"/>
            <w:hideMark/>
          </w:tcPr>
          <w:p w14:paraId="10DCD6DE"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r w:rsidRPr="00DA6CEF">
              <w:rPr>
                <w:rFonts w:ascii="Times New Roman" w:eastAsia="Times New Roman" w:hAnsi="Times New Roman" w:cs="Times New Roman"/>
                <w:sz w:val="20"/>
                <w:szCs w:val="20"/>
              </w:rPr>
              <w:t> </w:t>
            </w:r>
          </w:p>
        </w:tc>
        <w:tc>
          <w:tcPr>
            <w:tcW w:w="1110" w:type="dxa"/>
            <w:tcBorders>
              <w:top w:val="nil"/>
              <w:left w:val="nil"/>
              <w:bottom w:val="nil"/>
              <w:right w:val="single" w:sz="4" w:space="0" w:color="auto"/>
            </w:tcBorders>
            <w:shd w:val="clear" w:color="auto" w:fill="auto"/>
            <w:noWrap/>
            <w:vAlign w:val="bottom"/>
            <w:hideMark/>
          </w:tcPr>
          <w:p w14:paraId="032BB18F"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8,750</w:t>
            </w:r>
          </w:p>
        </w:tc>
        <w:tc>
          <w:tcPr>
            <w:tcW w:w="1243" w:type="dxa"/>
            <w:vMerge/>
            <w:tcBorders>
              <w:top w:val="nil"/>
              <w:left w:val="single" w:sz="4" w:space="0" w:color="auto"/>
              <w:bottom w:val="single" w:sz="4" w:space="0" w:color="auto"/>
              <w:right w:val="single" w:sz="4" w:space="0" w:color="auto"/>
            </w:tcBorders>
            <w:vAlign w:val="center"/>
            <w:hideMark/>
          </w:tcPr>
          <w:p w14:paraId="3E476330" w14:textId="77777777" w:rsidR="00DA6CEF" w:rsidRPr="00DA6CEF" w:rsidRDefault="00DA6CEF" w:rsidP="00DA6CEF">
            <w:pPr>
              <w:spacing w:after="0" w:line="240" w:lineRule="auto"/>
              <w:rPr>
                <w:rFonts w:ascii="Times New Roman" w:eastAsia="Times New Roman" w:hAnsi="Times New Roman" w:cs="Times New Roman"/>
                <w:b/>
                <w:bCs/>
                <w:sz w:val="20"/>
                <w:szCs w:val="20"/>
              </w:rPr>
            </w:pPr>
          </w:p>
        </w:tc>
      </w:tr>
      <w:tr w:rsidR="00DA6CEF" w:rsidRPr="00DA6CEF" w14:paraId="22A62078" w14:textId="77777777" w:rsidTr="00DA6CEF">
        <w:trPr>
          <w:trHeight w:val="300"/>
        </w:trPr>
        <w:tc>
          <w:tcPr>
            <w:tcW w:w="780" w:type="dxa"/>
            <w:tcBorders>
              <w:top w:val="nil"/>
              <w:left w:val="nil"/>
              <w:bottom w:val="nil"/>
              <w:right w:val="nil"/>
            </w:tcBorders>
            <w:shd w:val="clear" w:color="auto" w:fill="auto"/>
            <w:noWrap/>
            <w:vAlign w:val="center"/>
            <w:hideMark/>
          </w:tcPr>
          <w:p w14:paraId="5F81C4DC" w14:textId="77777777" w:rsidR="00DA6CEF" w:rsidRPr="00DA6CEF" w:rsidRDefault="00DA6CEF" w:rsidP="00DA6CEF">
            <w:pPr>
              <w:spacing w:after="0" w:line="240" w:lineRule="auto"/>
              <w:jc w:val="center"/>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14:paraId="106A059D" w14:textId="77777777" w:rsidR="00DA6CEF" w:rsidRPr="00DA6CEF" w:rsidRDefault="00DA6CEF" w:rsidP="00DA6CEF">
            <w:pPr>
              <w:spacing w:after="0" w:line="240" w:lineRule="auto"/>
              <w:jc w:val="center"/>
              <w:rPr>
                <w:rFonts w:ascii="Times New Roman" w:eastAsia="Times New Roman" w:hAnsi="Times New Roman" w:cs="Times New Roman"/>
                <w:sz w:val="20"/>
                <w:szCs w:val="20"/>
              </w:rPr>
            </w:pPr>
          </w:p>
        </w:tc>
        <w:tc>
          <w:tcPr>
            <w:tcW w:w="2750" w:type="dxa"/>
            <w:tcBorders>
              <w:top w:val="nil"/>
              <w:left w:val="nil"/>
              <w:bottom w:val="nil"/>
              <w:right w:val="nil"/>
            </w:tcBorders>
            <w:shd w:val="clear" w:color="auto" w:fill="auto"/>
            <w:noWrap/>
            <w:vAlign w:val="bottom"/>
            <w:hideMark/>
          </w:tcPr>
          <w:p w14:paraId="4E661BC5" w14:textId="77777777" w:rsidR="00DA6CEF" w:rsidRPr="00DA6CEF" w:rsidRDefault="00DA6CEF" w:rsidP="00DA6CEF">
            <w:pPr>
              <w:spacing w:after="0" w:line="240" w:lineRule="auto"/>
              <w:rPr>
                <w:rFonts w:ascii="Times New Roman" w:eastAsia="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14:paraId="3E443633" w14:textId="77777777" w:rsidR="00DA6CEF" w:rsidRPr="00DA6CEF" w:rsidRDefault="00DA6CEF" w:rsidP="00DA6CEF">
            <w:pPr>
              <w:spacing w:after="0" w:line="240" w:lineRule="auto"/>
              <w:rPr>
                <w:rFonts w:ascii="Times New Roman" w:eastAsia="Times New Roman" w:hAnsi="Times New Roman" w:cs="Times New Roman"/>
                <w:sz w:val="20"/>
                <w:szCs w:val="20"/>
              </w:rPr>
            </w:pPr>
          </w:p>
        </w:tc>
        <w:tc>
          <w:tcPr>
            <w:tcW w:w="1093" w:type="dxa"/>
            <w:tcBorders>
              <w:top w:val="nil"/>
              <w:left w:val="nil"/>
              <w:bottom w:val="nil"/>
              <w:right w:val="nil"/>
            </w:tcBorders>
            <w:shd w:val="clear" w:color="auto" w:fill="auto"/>
            <w:noWrap/>
            <w:vAlign w:val="bottom"/>
            <w:hideMark/>
          </w:tcPr>
          <w:p w14:paraId="59E01000" w14:textId="77777777" w:rsidR="00DA6CEF" w:rsidRPr="00DA6CEF" w:rsidRDefault="00DA6CEF" w:rsidP="00DA6CEF">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noWrap/>
            <w:vAlign w:val="bottom"/>
            <w:hideMark/>
          </w:tcPr>
          <w:p w14:paraId="03D2C92A" w14:textId="77777777" w:rsidR="00DA6CEF" w:rsidRPr="00DA6CEF" w:rsidRDefault="00DA6CEF" w:rsidP="00DA6CEF">
            <w:pPr>
              <w:spacing w:after="0" w:line="240" w:lineRule="auto"/>
              <w:rPr>
                <w:rFonts w:ascii="Times New Roman" w:eastAsia="Times New Roman" w:hAnsi="Times New Roman" w:cs="Times New Roman"/>
                <w:sz w:val="20"/>
                <w:szCs w:val="20"/>
              </w:rPr>
            </w:pPr>
          </w:p>
        </w:tc>
        <w:tc>
          <w:tcPr>
            <w:tcW w:w="15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BF8B8" w14:textId="77777777" w:rsidR="00DA6CEF" w:rsidRPr="00DA6CEF" w:rsidRDefault="00DA6CEF" w:rsidP="00DA6CEF">
            <w:pPr>
              <w:spacing w:after="0" w:line="240" w:lineRule="auto"/>
              <w:jc w:val="center"/>
              <w:rPr>
                <w:rFonts w:ascii="Times New Roman" w:eastAsia="Times New Roman" w:hAnsi="Times New Roman" w:cs="Times New Roman"/>
                <w:b/>
                <w:bCs/>
              </w:rPr>
            </w:pPr>
            <w:r w:rsidRPr="00DA6CEF">
              <w:rPr>
                <w:rFonts w:ascii="Times New Roman" w:eastAsia="Times New Roman" w:hAnsi="Times New Roman" w:cs="Times New Roman"/>
                <w:b/>
                <w:bCs/>
              </w:rPr>
              <w:t>Total</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570187FB" w14:textId="77777777" w:rsidR="00DA6CEF" w:rsidRPr="00DA6CEF" w:rsidRDefault="00DA6CEF" w:rsidP="00DA6CEF">
            <w:pPr>
              <w:spacing w:after="0" w:line="240" w:lineRule="auto"/>
              <w:jc w:val="right"/>
              <w:rPr>
                <w:rFonts w:ascii="Times New Roman" w:eastAsia="Times New Roman" w:hAnsi="Times New Roman" w:cs="Times New Roman"/>
                <w:b/>
                <w:bCs/>
              </w:rPr>
            </w:pPr>
            <w:r w:rsidRPr="00DA6CEF">
              <w:rPr>
                <w:rFonts w:ascii="Times New Roman" w:eastAsia="Times New Roman" w:hAnsi="Times New Roman" w:cs="Times New Roman"/>
                <w:b/>
                <w:bCs/>
              </w:rPr>
              <w:t>2,412,030</w:t>
            </w:r>
          </w:p>
        </w:tc>
        <w:tc>
          <w:tcPr>
            <w:tcW w:w="1243" w:type="dxa"/>
            <w:tcBorders>
              <w:top w:val="nil"/>
              <w:left w:val="nil"/>
              <w:bottom w:val="single" w:sz="4" w:space="0" w:color="auto"/>
              <w:right w:val="single" w:sz="4" w:space="0" w:color="auto"/>
            </w:tcBorders>
            <w:shd w:val="clear" w:color="auto" w:fill="auto"/>
            <w:noWrap/>
            <w:vAlign w:val="bottom"/>
            <w:hideMark/>
          </w:tcPr>
          <w:p w14:paraId="70CA798E" w14:textId="77777777" w:rsidR="00DA6CEF" w:rsidRPr="00DA6CEF" w:rsidRDefault="00DA6CEF" w:rsidP="00DA6CEF">
            <w:pPr>
              <w:spacing w:after="0" w:line="240" w:lineRule="auto"/>
              <w:jc w:val="right"/>
              <w:rPr>
                <w:rFonts w:ascii="Times New Roman" w:eastAsia="Times New Roman" w:hAnsi="Times New Roman" w:cs="Times New Roman"/>
                <w:b/>
                <w:bCs/>
              </w:rPr>
            </w:pPr>
            <w:r w:rsidRPr="00DA6CEF">
              <w:rPr>
                <w:rFonts w:ascii="Times New Roman" w:eastAsia="Times New Roman" w:hAnsi="Times New Roman" w:cs="Times New Roman"/>
                <w:b/>
                <w:bCs/>
              </w:rPr>
              <w:t>2,412,030</w:t>
            </w:r>
          </w:p>
        </w:tc>
      </w:tr>
    </w:tbl>
    <w:p w14:paraId="29EBDC56" w14:textId="0C574425" w:rsidR="00C44D51" w:rsidRPr="00B77C5B" w:rsidRDefault="00C44D51" w:rsidP="00B77C5B">
      <w:pPr>
        <w:tabs>
          <w:tab w:val="left" w:pos="3105"/>
        </w:tabs>
        <w:rPr>
          <w:rFonts w:cstheme="minorHAnsi"/>
          <w:sz w:val="21"/>
          <w:szCs w:val="21"/>
          <w:lang w:val="it-IT"/>
        </w:rPr>
        <w:sectPr w:rsidR="00C44D51" w:rsidRPr="00B77C5B" w:rsidSect="00DA6CEF">
          <w:pgSz w:w="12240" w:h="15840"/>
          <w:pgMar w:top="1339" w:right="634" w:bottom="1080" w:left="1080" w:header="720" w:footer="0" w:gutter="0"/>
          <w:cols w:space="720"/>
          <w:docGrid w:linePitch="360"/>
        </w:sectPr>
      </w:pPr>
    </w:p>
    <w:p w14:paraId="78D9AF4D" w14:textId="539AF027" w:rsidR="00C44D51" w:rsidRPr="00D13EDF" w:rsidRDefault="00EF7BF5" w:rsidP="00C44D51">
      <w:pPr>
        <w:spacing w:after="0" w:line="240" w:lineRule="auto"/>
        <w:jc w:val="both"/>
        <w:rPr>
          <w:rFonts w:ascii="Times New Roman" w:eastAsia="Calibri" w:hAnsi="Times New Roman" w:cs="Times New Roman"/>
          <w:bCs/>
          <w:sz w:val="24"/>
          <w:szCs w:val="24"/>
          <w:lang w:val="it-IT"/>
        </w:rPr>
      </w:pPr>
      <w:r w:rsidRPr="00DA6CEF">
        <w:rPr>
          <w:rFonts w:ascii="Times New Roman" w:eastAsia="Calibri" w:hAnsi="Times New Roman" w:cs="Times New Roman"/>
          <w:bCs/>
          <w:i/>
          <w:iCs/>
          <w:sz w:val="24"/>
          <w:szCs w:val="24"/>
          <w:lang w:val="it-IT"/>
        </w:rPr>
        <w:lastRenderedPageBreak/>
        <w:t xml:space="preserve">Programul de transport public judeţean de persoane prin curse regulate în judeţul </w:t>
      </w:r>
      <w:r w:rsidR="005F7DA0" w:rsidRPr="00DA6CEF">
        <w:rPr>
          <w:rFonts w:ascii="Times New Roman" w:eastAsia="Calibri" w:hAnsi="Times New Roman" w:cs="Times New Roman"/>
          <w:bCs/>
          <w:i/>
          <w:iCs/>
          <w:sz w:val="24"/>
          <w:szCs w:val="24"/>
          <w:lang w:val="it-IT"/>
        </w:rPr>
        <w:t>Călărași</w:t>
      </w:r>
      <w:r w:rsidRPr="00DA6CEF">
        <w:rPr>
          <w:rFonts w:ascii="Times New Roman" w:eastAsia="Calibri" w:hAnsi="Times New Roman" w:cs="Times New Roman"/>
          <w:bCs/>
          <w:i/>
          <w:iCs/>
          <w:sz w:val="24"/>
          <w:szCs w:val="24"/>
          <w:lang w:val="it-IT"/>
        </w:rPr>
        <w:t xml:space="preserve"> în perioada </w:t>
      </w:r>
      <w:r w:rsidR="00B77C5B" w:rsidRPr="00DA6CEF">
        <w:rPr>
          <w:rFonts w:ascii="Times New Roman" w:eastAsia="Calibri" w:hAnsi="Times New Roman" w:cs="Times New Roman"/>
          <w:bCs/>
          <w:i/>
          <w:iCs/>
          <w:sz w:val="24"/>
          <w:szCs w:val="24"/>
          <w:lang w:val="it-IT"/>
        </w:rPr>
        <w:t>2023</w:t>
      </w:r>
      <w:r w:rsidRPr="00DA6CEF">
        <w:rPr>
          <w:rFonts w:ascii="Times New Roman" w:eastAsia="Calibri" w:hAnsi="Times New Roman" w:cs="Times New Roman"/>
          <w:bCs/>
          <w:i/>
          <w:iCs/>
          <w:sz w:val="24"/>
          <w:szCs w:val="24"/>
          <w:lang w:val="it-IT"/>
        </w:rPr>
        <w:t>-</w:t>
      </w:r>
      <w:r w:rsidR="00B77C5B" w:rsidRPr="00DA6CEF">
        <w:rPr>
          <w:rFonts w:ascii="Times New Roman" w:eastAsia="Calibri" w:hAnsi="Times New Roman" w:cs="Times New Roman"/>
          <w:bCs/>
          <w:i/>
          <w:iCs/>
          <w:sz w:val="24"/>
          <w:szCs w:val="24"/>
          <w:lang w:val="it-IT"/>
        </w:rPr>
        <w:t>2032</w:t>
      </w:r>
      <w:r w:rsidR="00D13EDF" w:rsidRPr="00DA6CEF">
        <w:rPr>
          <w:rFonts w:ascii="Times New Roman" w:eastAsia="Calibri" w:hAnsi="Times New Roman" w:cs="Times New Roman"/>
          <w:bCs/>
          <w:sz w:val="24"/>
          <w:szCs w:val="24"/>
          <w:lang w:val="it-IT"/>
        </w:rPr>
        <w:t xml:space="preserve"> </w:t>
      </w:r>
      <w:r w:rsidR="00DA6CEF" w:rsidRPr="00DA6CEF">
        <w:rPr>
          <w:rFonts w:ascii="Times New Roman" w:eastAsia="Calibri" w:hAnsi="Times New Roman" w:cs="Times New Roman"/>
          <w:bCs/>
          <w:sz w:val="24"/>
          <w:szCs w:val="24"/>
          <w:lang w:val="it-IT"/>
        </w:rPr>
        <w:t>propus pentru cele 34</w:t>
      </w:r>
      <w:r w:rsidR="00D13EDF" w:rsidRPr="00DA6CEF">
        <w:rPr>
          <w:rFonts w:ascii="Times New Roman" w:eastAsia="Calibri" w:hAnsi="Times New Roman" w:cs="Times New Roman"/>
          <w:bCs/>
          <w:sz w:val="24"/>
          <w:szCs w:val="24"/>
          <w:lang w:val="it-IT"/>
        </w:rPr>
        <w:t xml:space="preserve"> de trasee structurate în </w:t>
      </w:r>
      <w:r w:rsidR="00DA6CEF" w:rsidRPr="00DA6CEF">
        <w:rPr>
          <w:rFonts w:ascii="Times New Roman" w:eastAsia="Calibri" w:hAnsi="Times New Roman" w:cs="Times New Roman"/>
          <w:bCs/>
          <w:sz w:val="24"/>
          <w:szCs w:val="24"/>
          <w:lang w:val="it-IT"/>
        </w:rPr>
        <w:t xml:space="preserve">12 </w:t>
      </w:r>
      <w:r w:rsidR="00C44D51" w:rsidRPr="00DA6CEF">
        <w:rPr>
          <w:rFonts w:ascii="Times New Roman" w:eastAsia="Calibri" w:hAnsi="Times New Roman" w:cs="Times New Roman"/>
          <w:bCs/>
          <w:sz w:val="24"/>
          <w:szCs w:val="24"/>
          <w:lang w:val="it-IT"/>
        </w:rPr>
        <w:t>Grupe</w:t>
      </w:r>
      <w:r w:rsidR="002D2CDE" w:rsidRPr="00DA6CEF">
        <w:rPr>
          <w:rFonts w:ascii="Times New Roman" w:eastAsia="Calibri" w:hAnsi="Times New Roman" w:cs="Times New Roman"/>
          <w:bCs/>
          <w:sz w:val="24"/>
          <w:szCs w:val="24"/>
          <w:lang w:val="it-IT"/>
        </w:rPr>
        <w:t xml:space="preserve"> </w:t>
      </w:r>
      <w:r w:rsidR="00C44D51" w:rsidRPr="00DA6CEF">
        <w:rPr>
          <w:rFonts w:ascii="Times New Roman" w:eastAsia="Calibri" w:hAnsi="Times New Roman" w:cs="Times New Roman"/>
          <w:bCs/>
          <w:sz w:val="24"/>
          <w:szCs w:val="24"/>
          <w:lang w:val="it-IT"/>
        </w:rPr>
        <w:t xml:space="preserve">de trasee, precum şi graficele de circulaţie pentru fiecare traseu în parte sunt prezentate anexat </w:t>
      </w:r>
      <w:r w:rsidR="00C44D51" w:rsidRPr="00DA6CEF">
        <w:rPr>
          <w:rFonts w:ascii="Times New Roman" w:eastAsia="Calibri" w:hAnsi="Times New Roman" w:cs="Times New Roman"/>
          <w:b/>
          <w:bCs/>
          <w:sz w:val="24"/>
          <w:szCs w:val="24"/>
          <w:lang w:val="it-IT"/>
        </w:rPr>
        <w:t xml:space="preserve">Caietului de sarcini al serviciului de transport public judeţean de persoane prin curse regulate, în judeţul </w:t>
      </w:r>
      <w:r w:rsidR="005F7DA0" w:rsidRPr="00DA6CEF">
        <w:rPr>
          <w:rFonts w:ascii="Times New Roman" w:eastAsia="Calibri" w:hAnsi="Times New Roman" w:cs="Times New Roman"/>
          <w:b/>
          <w:bCs/>
          <w:sz w:val="24"/>
          <w:szCs w:val="24"/>
          <w:lang w:val="it-IT"/>
        </w:rPr>
        <w:t>Călărași</w:t>
      </w:r>
      <w:r w:rsidR="00C44D51" w:rsidRPr="00DA6CEF">
        <w:rPr>
          <w:rFonts w:ascii="Times New Roman" w:eastAsia="Calibri" w:hAnsi="Times New Roman" w:cs="Times New Roman"/>
          <w:bCs/>
          <w:sz w:val="24"/>
          <w:szCs w:val="24"/>
          <w:lang w:val="it-IT"/>
        </w:rPr>
        <w:t>, după cu</w:t>
      </w:r>
      <w:r w:rsidR="00C44D51" w:rsidRPr="00D13EDF">
        <w:rPr>
          <w:rFonts w:ascii="Times New Roman" w:eastAsia="Calibri" w:hAnsi="Times New Roman" w:cs="Times New Roman"/>
          <w:bCs/>
          <w:sz w:val="24"/>
          <w:szCs w:val="24"/>
          <w:lang w:val="it-IT"/>
        </w:rPr>
        <w:t>m urmează:</w:t>
      </w:r>
    </w:p>
    <w:p w14:paraId="52271515" w14:textId="01C64180" w:rsidR="00C44D51" w:rsidRDefault="00C44D51" w:rsidP="007671D0">
      <w:pPr>
        <w:pStyle w:val="ListParagraph"/>
        <w:numPr>
          <w:ilvl w:val="0"/>
          <w:numId w:val="3"/>
        </w:numPr>
        <w:spacing w:after="0" w:line="240" w:lineRule="auto"/>
        <w:jc w:val="both"/>
        <w:rPr>
          <w:rFonts w:ascii="Times New Roman" w:eastAsia="Calibri" w:hAnsi="Times New Roman" w:cs="Times New Roman"/>
          <w:bCs/>
          <w:sz w:val="24"/>
          <w:szCs w:val="24"/>
          <w:lang w:val="it-IT"/>
        </w:rPr>
      </w:pPr>
      <w:r w:rsidRPr="00BF35A8">
        <w:rPr>
          <w:rFonts w:ascii="Times New Roman" w:eastAsia="Calibri" w:hAnsi="Times New Roman" w:cs="Times New Roman"/>
          <w:b/>
          <w:sz w:val="24"/>
          <w:szCs w:val="24"/>
          <w:lang w:val="it-IT"/>
        </w:rPr>
        <w:t>Anexa nr. 1</w:t>
      </w:r>
      <w:r w:rsidRPr="00D13EDF">
        <w:rPr>
          <w:rFonts w:ascii="Times New Roman" w:eastAsia="Calibri" w:hAnsi="Times New Roman" w:cs="Times New Roman"/>
          <w:bCs/>
          <w:sz w:val="24"/>
          <w:szCs w:val="24"/>
          <w:lang w:val="it-IT"/>
        </w:rPr>
        <w:t xml:space="preserve"> la Caietul de sarcini </w:t>
      </w:r>
      <w:r w:rsidR="002D2CDE" w:rsidRPr="00D13EDF">
        <w:rPr>
          <w:rFonts w:ascii="Times New Roman" w:eastAsia="Calibri" w:hAnsi="Times New Roman" w:cs="Times New Roman"/>
          <w:bCs/>
          <w:sz w:val="24"/>
          <w:szCs w:val="24"/>
          <w:lang w:val="it-IT"/>
        </w:rPr>
        <w:t xml:space="preserve">al serviciului de transport public judeţean de persoane prin curse regulate, în judeţul </w:t>
      </w:r>
      <w:r w:rsidR="005F7DA0">
        <w:rPr>
          <w:rFonts w:ascii="Times New Roman" w:eastAsia="Calibri" w:hAnsi="Times New Roman" w:cs="Times New Roman"/>
          <w:bCs/>
          <w:sz w:val="24"/>
          <w:szCs w:val="24"/>
          <w:lang w:val="it-IT"/>
        </w:rPr>
        <w:t>Călărași</w:t>
      </w:r>
      <w:r w:rsidR="002D2CDE" w:rsidRPr="00D13EDF">
        <w:rPr>
          <w:rFonts w:ascii="Times New Roman" w:eastAsia="Calibri" w:hAnsi="Times New Roman" w:cs="Times New Roman"/>
          <w:bCs/>
          <w:sz w:val="24"/>
          <w:szCs w:val="24"/>
          <w:lang w:val="it-IT"/>
        </w:rPr>
        <w:t xml:space="preserve"> </w:t>
      </w:r>
      <w:r w:rsidRPr="00D13EDF">
        <w:rPr>
          <w:rFonts w:ascii="Times New Roman" w:eastAsia="Calibri" w:hAnsi="Times New Roman" w:cs="Times New Roman"/>
          <w:bCs/>
          <w:sz w:val="24"/>
          <w:szCs w:val="24"/>
          <w:lang w:val="it-IT"/>
        </w:rPr>
        <w:t xml:space="preserve">- </w:t>
      </w:r>
      <w:r w:rsidR="002D2CDE" w:rsidRPr="00BF35A8">
        <w:rPr>
          <w:rFonts w:ascii="Times New Roman" w:eastAsia="Calibri" w:hAnsi="Times New Roman" w:cs="Times New Roman"/>
          <w:b/>
          <w:sz w:val="24"/>
          <w:szCs w:val="24"/>
          <w:lang w:val="it-IT"/>
        </w:rPr>
        <w:t xml:space="preserve">Programul de transport public judeţean de persoane prin curse regulate în judeţul </w:t>
      </w:r>
      <w:r w:rsidR="005F7DA0">
        <w:rPr>
          <w:rFonts w:ascii="Times New Roman" w:eastAsia="Calibri" w:hAnsi="Times New Roman" w:cs="Times New Roman"/>
          <w:b/>
          <w:sz w:val="24"/>
          <w:szCs w:val="24"/>
          <w:lang w:val="it-IT"/>
        </w:rPr>
        <w:t>Călărași</w:t>
      </w:r>
      <w:r w:rsidR="00B77C5B">
        <w:rPr>
          <w:rFonts w:ascii="Times New Roman" w:eastAsia="Calibri" w:hAnsi="Times New Roman" w:cs="Times New Roman"/>
          <w:b/>
          <w:sz w:val="24"/>
          <w:szCs w:val="24"/>
          <w:lang w:val="it-IT"/>
        </w:rPr>
        <w:t xml:space="preserve"> în perioada 2023-2032</w:t>
      </w:r>
      <w:r w:rsidRPr="00D13EDF">
        <w:rPr>
          <w:rFonts w:ascii="Times New Roman" w:eastAsia="Calibri" w:hAnsi="Times New Roman" w:cs="Times New Roman"/>
          <w:bCs/>
          <w:sz w:val="24"/>
          <w:szCs w:val="24"/>
          <w:lang w:val="it-IT"/>
        </w:rPr>
        <w:t>;</w:t>
      </w:r>
    </w:p>
    <w:p w14:paraId="4060A710" w14:textId="5F3A0645" w:rsidR="00C44D51" w:rsidRPr="00D13EDF" w:rsidRDefault="00C44D51" w:rsidP="007671D0">
      <w:pPr>
        <w:pStyle w:val="ListParagraph"/>
        <w:numPr>
          <w:ilvl w:val="0"/>
          <w:numId w:val="3"/>
        </w:numPr>
        <w:spacing w:line="240" w:lineRule="auto"/>
        <w:contextualSpacing w:val="0"/>
        <w:jc w:val="both"/>
        <w:rPr>
          <w:rFonts w:ascii="Times New Roman" w:eastAsia="Calibri" w:hAnsi="Times New Roman" w:cs="Times New Roman"/>
          <w:bCs/>
          <w:sz w:val="24"/>
          <w:szCs w:val="24"/>
          <w:lang w:val="it-IT"/>
        </w:rPr>
      </w:pPr>
      <w:r w:rsidRPr="00BF35A8">
        <w:rPr>
          <w:rFonts w:ascii="Times New Roman" w:eastAsia="Calibri" w:hAnsi="Times New Roman" w:cs="Times New Roman"/>
          <w:b/>
          <w:sz w:val="24"/>
          <w:szCs w:val="24"/>
          <w:lang w:val="it-IT"/>
        </w:rPr>
        <w:t xml:space="preserve">Anexa nr. </w:t>
      </w:r>
      <w:r w:rsidR="00957228">
        <w:rPr>
          <w:rFonts w:ascii="Times New Roman" w:eastAsia="Calibri" w:hAnsi="Times New Roman" w:cs="Times New Roman"/>
          <w:b/>
          <w:sz w:val="24"/>
          <w:szCs w:val="24"/>
          <w:lang w:val="it-IT"/>
        </w:rPr>
        <w:t>2</w:t>
      </w:r>
      <w:r w:rsidRPr="00D13EDF">
        <w:rPr>
          <w:rFonts w:ascii="Times New Roman" w:eastAsia="Calibri" w:hAnsi="Times New Roman" w:cs="Times New Roman"/>
          <w:bCs/>
          <w:sz w:val="24"/>
          <w:szCs w:val="24"/>
          <w:lang w:val="it-IT"/>
        </w:rPr>
        <w:t xml:space="preserve"> la Caietul de sarcini</w:t>
      </w:r>
      <w:r w:rsidR="002D2CDE" w:rsidRPr="00E27E21">
        <w:rPr>
          <w:lang w:val="it-IT"/>
        </w:rPr>
        <w:t xml:space="preserve"> </w:t>
      </w:r>
      <w:r w:rsidR="002D2CDE" w:rsidRPr="00D13EDF">
        <w:rPr>
          <w:rFonts w:ascii="Times New Roman" w:eastAsia="Calibri" w:hAnsi="Times New Roman" w:cs="Times New Roman"/>
          <w:bCs/>
          <w:sz w:val="24"/>
          <w:szCs w:val="24"/>
          <w:lang w:val="it-IT"/>
        </w:rPr>
        <w:t xml:space="preserve">al serviciului de transport public judeţean de persoane prin curse regulate, în judeţul </w:t>
      </w:r>
      <w:r w:rsidR="005F7DA0">
        <w:rPr>
          <w:rFonts w:ascii="Times New Roman" w:eastAsia="Calibri" w:hAnsi="Times New Roman" w:cs="Times New Roman"/>
          <w:bCs/>
          <w:sz w:val="24"/>
          <w:szCs w:val="24"/>
          <w:lang w:val="it-IT"/>
        </w:rPr>
        <w:t>Călărași</w:t>
      </w:r>
      <w:r w:rsidRPr="00D13EDF">
        <w:rPr>
          <w:rFonts w:ascii="Times New Roman" w:eastAsia="Calibri" w:hAnsi="Times New Roman" w:cs="Times New Roman"/>
          <w:bCs/>
          <w:sz w:val="24"/>
          <w:szCs w:val="24"/>
          <w:lang w:val="it-IT"/>
        </w:rPr>
        <w:t xml:space="preserve"> – </w:t>
      </w:r>
      <w:r w:rsidRPr="00BF35A8">
        <w:rPr>
          <w:rFonts w:ascii="Times New Roman" w:eastAsia="Calibri" w:hAnsi="Times New Roman" w:cs="Times New Roman"/>
          <w:b/>
          <w:sz w:val="24"/>
          <w:szCs w:val="24"/>
          <w:lang w:val="it-IT"/>
        </w:rPr>
        <w:t>Grafice de circulaţie</w:t>
      </w:r>
      <w:r w:rsidR="00BF35A8">
        <w:rPr>
          <w:rFonts w:ascii="Times New Roman" w:eastAsia="Calibri" w:hAnsi="Times New Roman" w:cs="Times New Roman"/>
          <w:b/>
          <w:sz w:val="24"/>
          <w:szCs w:val="24"/>
          <w:lang w:val="it-IT"/>
        </w:rPr>
        <w:t>.</w:t>
      </w:r>
    </w:p>
    <w:p w14:paraId="6211A123" w14:textId="77777777" w:rsidR="00C44D51" w:rsidRPr="00912CC9" w:rsidRDefault="00C44D51" w:rsidP="00D13EDF">
      <w:pPr>
        <w:pStyle w:val="Default"/>
        <w:spacing w:after="160"/>
        <w:jc w:val="both"/>
        <w:rPr>
          <w:rFonts w:ascii="Times New Roman" w:hAnsi="Times New Roman" w:cs="Times New Roman"/>
          <w:color w:val="auto"/>
          <w:lang w:val="it-IT"/>
        </w:rPr>
      </w:pPr>
      <w:r w:rsidRPr="00912CC9">
        <w:rPr>
          <w:rFonts w:ascii="Times New Roman" w:hAnsi="Times New Roman" w:cs="Times New Roman"/>
          <w:color w:val="auto"/>
          <w:lang w:val="it-IT"/>
        </w:rPr>
        <w:t xml:space="preserve">În alegerea factorului de evaluare entitatea contractantă a avut în vedere posibilitatea atribuirii contractului/contractelor de delegare către operatorul economic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451E418E" w14:textId="77777777" w:rsidR="00C44D51" w:rsidRPr="00912CC9" w:rsidRDefault="00C44D51" w:rsidP="00D13EDF">
      <w:pPr>
        <w:spacing w:line="240" w:lineRule="auto"/>
        <w:jc w:val="both"/>
        <w:rPr>
          <w:rFonts w:ascii="Times New Roman" w:hAnsi="Times New Roman" w:cs="Times New Roman"/>
          <w:sz w:val="24"/>
          <w:szCs w:val="24"/>
        </w:rPr>
      </w:pPr>
      <w:r w:rsidRPr="00912CC9">
        <w:rPr>
          <w:rFonts w:ascii="Times New Roman" w:hAnsi="Times New Roman" w:cs="Times New Roman"/>
          <w:sz w:val="24"/>
          <w:szCs w:val="24"/>
        </w:rPr>
        <w:t xml:space="preserve">Acest factor de evaluare s-a stabilit prin luarea în considerare </w:t>
      </w:r>
      <w:proofErr w:type="gramStart"/>
      <w:r w:rsidRPr="00912CC9">
        <w:rPr>
          <w:rFonts w:ascii="Times New Roman" w:hAnsi="Times New Roman" w:cs="Times New Roman"/>
          <w:sz w:val="24"/>
          <w:szCs w:val="24"/>
        </w:rPr>
        <w:t>a</w:t>
      </w:r>
      <w:proofErr w:type="gramEnd"/>
      <w:r w:rsidRPr="00912CC9">
        <w:rPr>
          <w:rFonts w:ascii="Times New Roman" w:hAnsi="Times New Roman" w:cs="Times New Roman"/>
          <w:sz w:val="24"/>
          <w:szCs w:val="24"/>
        </w:rPr>
        <w:t xml:space="preserve"> aspectului social, conform </w:t>
      </w:r>
      <w:r w:rsidRPr="00912CC9">
        <w:rPr>
          <w:rFonts w:ascii="Times New Roman" w:hAnsi="Times New Roman" w:cs="Times New Roman"/>
          <w:i/>
          <w:sz w:val="24"/>
          <w:szCs w:val="24"/>
        </w:rPr>
        <w:t>art. 209 alin. (4)</w:t>
      </w:r>
      <w:r w:rsidRPr="00912CC9">
        <w:rPr>
          <w:rFonts w:ascii="Times New Roman" w:hAnsi="Times New Roman" w:cs="Times New Roman"/>
          <w:sz w:val="24"/>
          <w:szCs w:val="24"/>
        </w:rPr>
        <w:t xml:space="preserve"> </w:t>
      </w:r>
      <w:proofErr w:type="gramStart"/>
      <w:r w:rsidRPr="00912CC9">
        <w:rPr>
          <w:rFonts w:ascii="Times New Roman" w:hAnsi="Times New Roman" w:cs="Times New Roman"/>
          <w:sz w:val="24"/>
          <w:szCs w:val="24"/>
        </w:rPr>
        <w:t>din</w:t>
      </w:r>
      <w:proofErr w:type="gramEnd"/>
      <w:r w:rsidRPr="00912CC9">
        <w:rPr>
          <w:rFonts w:ascii="Times New Roman" w:hAnsi="Times New Roman" w:cs="Times New Roman"/>
          <w:sz w:val="24"/>
          <w:szCs w:val="24"/>
        </w:rPr>
        <w:t xml:space="preserve"> </w:t>
      </w:r>
      <w:r w:rsidRPr="00912CC9">
        <w:rPr>
          <w:rFonts w:ascii="Times New Roman" w:hAnsi="Times New Roman" w:cs="Times New Roman"/>
          <w:i/>
          <w:sz w:val="24"/>
          <w:szCs w:val="24"/>
        </w:rPr>
        <w:t>Legea nr. 99/2016 privind achiziţiile sectoriale</w:t>
      </w:r>
      <w:r w:rsidRPr="00912CC9">
        <w:rPr>
          <w:rFonts w:ascii="Times New Roman" w:hAnsi="Times New Roman" w:cs="Times New Roman"/>
          <w:sz w:val="24"/>
          <w:szCs w:val="24"/>
        </w:rPr>
        <w:t xml:space="preserve"> şi </w:t>
      </w:r>
      <w:r w:rsidRPr="00912CC9">
        <w:rPr>
          <w:rFonts w:ascii="Times New Roman" w:hAnsi="Times New Roman" w:cs="Times New Roman"/>
          <w:i/>
          <w:sz w:val="24"/>
          <w:szCs w:val="24"/>
        </w:rPr>
        <w:t xml:space="preserve">art. 1 alin. (4) </w:t>
      </w:r>
      <w:proofErr w:type="gramStart"/>
      <w:r w:rsidRPr="00912CC9">
        <w:rPr>
          <w:rFonts w:ascii="Times New Roman" w:hAnsi="Times New Roman" w:cs="Times New Roman"/>
          <w:i/>
          <w:sz w:val="24"/>
          <w:szCs w:val="24"/>
        </w:rPr>
        <w:t>lit.f</w:t>
      </w:r>
      <w:proofErr w:type="gramEnd"/>
      <w:r w:rsidRPr="00912CC9">
        <w:rPr>
          <w:rFonts w:ascii="Times New Roman" w:hAnsi="Times New Roman" w:cs="Times New Roman"/>
          <w:i/>
          <w:sz w:val="24"/>
          <w:szCs w:val="24"/>
        </w:rPr>
        <w:t>), h)</w:t>
      </w:r>
      <w:r w:rsidRPr="00912CC9">
        <w:rPr>
          <w:rFonts w:ascii="Times New Roman" w:hAnsi="Times New Roman" w:cs="Times New Roman"/>
          <w:sz w:val="24"/>
          <w:szCs w:val="24"/>
        </w:rPr>
        <w:t xml:space="preserve"> şi </w:t>
      </w:r>
      <w:r w:rsidRPr="00912CC9">
        <w:rPr>
          <w:rFonts w:ascii="Times New Roman" w:hAnsi="Times New Roman" w:cs="Times New Roman"/>
          <w:i/>
          <w:sz w:val="24"/>
          <w:szCs w:val="24"/>
        </w:rPr>
        <w:t>m)</w:t>
      </w:r>
      <w:r w:rsidRPr="00912CC9">
        <w:rPr>
          <w:rFonts w:ascii="Times New Roman" w:hAnsi="Times New Roman" w:cs="Times New Roman"/>
          <w:sz w:val="24"/>
          <w:szCs w:val="24"/>
        </w:rPr>
        <w:t xml:space="preserve"> din </w:t>
      </w:r>
      <w:r w:rsidRPr="00912CC9">
        <w:rPr>
          <w:rFonts w:ascii="Times New Roman" w:hAnsi="Times New Roman" w:cs="Times New Roman"/>
          <w:i/>
          <w:sz w:val="24"/>
          <w:szCs w:val="24"/>
        </w:rPr>
        <w:t>Legea nr. 92/2007 privind serviciile publice de transport persoane în unitățile administrativ-teritoriale</w:t>
      </w:r>
      <w:r w:rsidRPr="00912CC9">
        <w:rPr>
          <w:rFonts w:ascii="Times New Roman" w:hAnsi="Times New Roman" w:cs="Times New Roman"/>
          <w:sz w:val="24"/>
          <w:szCs w:val="24"/>
        </w:rPr>
        <w:t>.</w:t>
      </w:r>
    </w:p>
    <w:p w14:paraId="23DBEE1B" w14:textId="5EA3E52A" w:rsidR="00C44D51" w:rsidRPr="00912CC9" w:rsidRDefault="00BF35A8" w:rsidP="00D13EDF">
      <w:pPr>
        <w:spacing w:line="240" w:lineRule="auto"/>
        <w:jc w:val="both"/>
        <w:rPr>
          <w:rFonts w:ascii="Times New Roman" w:eastAsia="Calibri" w:hAnsi="Times New Roman" w:cs="Times New Roman"/>
          <w:bCs/>
          <w:i/>
          <w:iCs/>
          <w:sz w:val="24"/>
          <w:szCs w:val="24"/>
          <w:lang w:val="it-IT"/>
        </w:rPr>
      </w:pPr>
      <w:r>
        <w:rPr>
          <w:rFonts w:ascii="Times New Roman" w:eastAsia="Calibri" w:hAnsi="Times New Roman" w:cs="Times New Roman"/>
          <w:b/>
          <w:sz w:val="24"/>
          <w:szCs w:val="24"/>
          <w:lang w:val="it-IT"/>
        </w:rPr>
        <w:t>6</w:t>
      </w:r>
      <w:r w:rsidR="00522DF8" w:rsidRPr="00912CC9">
        <w:rPr>
          <w:rFonts w:ascii="Times New Roman" w:eastAsia="Calibri" w:hAnsi="Times New Roman" w:cs="Times New Roman"/>
          <w:b/>
          <w:sz w:val="24"/>
          <w:szCs w:val="24"/>
          <w:lang w:val="it-IT"/>
        </w:rPr>
        <w:t>.1.</w:t>
      </w:r>
      <w:r w:rsidR="00C44D51" w:rsidRPr="00912CC9">
        <w:rPr>
          <w:rFonts w:ascii="Times New Roman" w:eastAsia="Calibri" w:hAnsi="Times New Roman" w:cs="Times New Roman"/>
          <w:b/>
          <w:sz w:val="24"/>
          <w:szCs w:val="24"/>
          <w:lang w:val="it-IT"/>
        </w:rPr>
        <w:t xml:space="preserve">4.2. </w:t>
      </w:r>
      <w:r w:rsidR="00C44D51" w:rsidRPr="00912CC9">
        <w:rPr>
          <w:rFonts w:ascii="Times New Roman" w:eastAsia="Calibri" w:hAnsi="Times New Roman" w:cs="Times New Roman"/>
          <w:bCs/>
          <w:i/>
          <w:iCs/>
          <w:sz w:val="24"/>
          <w:szCs w:val="24"/>
          <w:lang w:val="it-IT"/>
        </w:rPr>
        <w:t>Factori de evaluare cu privire la componenta tehnică a ofertei</w:t>
      </w:r>
    </w:p>
    <w:p w14:paraId="057D9C9A" w14:textId="7C5DB90E" w:rsidR="00C44D51" w:rsidRPr="00912CC9" w:rsidRDefault="00DF390F" w:rsidP="00D13EDF">
      <w:pPr>
        <w:spacing w:line="240" w:lineRule="auto"/>
        <w:jc w:val="both"/>
        <w:rPr>
          <w:rFonts w:ascii="Times New Roman" w:hAnsi="Times New Roman" w:cs="Times New Roman"/>
          <w:sz w:val="24"/>
          <w:szCs w:val="24"/>
          <w:lang w:val="it-IT"/>
        </w:rPr>
      </w:pPr>
      <w:r w:rsidRPr="00912CC9">
        <w:rPr>
          <w:rFonts w:ascii="Times New Roman" w:hAnsi="Times New Roman" w:cs="Times New Roman"/>
          <w:sz w:val="24"/>
          <w:szCs w:val="24"/>
          <w:lang w:val="it-IT"/>
        </w:rPr>
        <w:t>F</w:t>
      </w:r>
      <w:r w:rsidR="00C44D51" w:rsidRPr="00912CC9">
        <w:rPr>
          <w:rFonts w:ascii="Times New Roman" w:hAnsi="Times New Roman" w:cs="Times New Roman"/>
          <w:sz w:val="24"/>
          <w:szCs w:val="24"/>
          <w:lang w:val="it-IT"/>
        </w:rPr>
        <w:t>actori</w:t>
      </w:r>
      <w:r w:rsidRPr="00912CC9">
        <w:rPr>
          <w:rFonts w:ascii="Times New Roman" w:hAnsi="Times New Roman" w:cs="Times New Roman"/>
          <w:sz w:val="24"/>
          <w:szCs w:val="24"/>
          <w:lang w:val="it-IT"/>
        </w:rPr>
        <w:t>i</w:t>
      </w:r>
      <w:r w:rsidR="00C44D51" w:rsidRPr="00912CC9">
        <w:rPr>
          <w:rFonts w:ascii="Times New Roman" w:hAnsi="Times New Roman" w:cs="Times New Roman"/>
          <w:sz w:val="24"/>
          <w:szCs w:val="24"/>
          <w:lang w:val="it-IT"/>
        </w:rPr>
        <w:t xml:space="preserve"> de evaluare care privesc componenta tehnică a ofertei</w:t>
      </w:r>
      <w:r w:rsidRPr="00912CC9">
        <w:rPr>
          <w:rFonts w:ascii="Times New Roman" w:hAnsi="Times New Roman" w:cs="Times New Roman"/>
          <w:sz w:val="24"/>
          <w:szCs w:val="24"/>
          <w:lang w:val="it-IT"/>
        </w:rPr>
        <w:t xml:space="preserve"> sunt prezentaţi în continuare</w:t>
      </w:r>
      <w:r w:rsidR="00C44D51" w:rsidRPr="00912CC9">
        <w:rPr>
          <w:rFonts w:ascii="Times New Roman" w:hAnsi="Times New Roman" w:cs="Times New Roman"/>
          <w:sz w:val="24"/>
          <w:szCs w:val="24"/>
          <w:lang w:val="it-IT"/>
        </w:rPr>
        <w:t>:</w:t>
      </w:r>
    </w:p>
    <w:p w14:paraId="3EED609D" w14:textId="77777777" w:rsidR="00C44D51" w:rsidRPr="00912CC9" w:rsidRDefault="00C44D51" w:rsidP="000F4CEB">
      <w:pPr>
        <w:spacing w:after="0" w:line="240" w:lineRule="auto"/>
        <w:jc w:val="both"/>
        <w:rPr>
          <w:rFonts w:ascii="Times New Roman" w:eastAsia="Calibri" w:hAnsi="Times New Roman" w:cs="Times New Roman"/>
          <w:b/>
          <w:bCs/>
          <w:i/>
          <w:iCs/>
          <w:sz w:val="24"/>
          <w:szCs w:val="24"/>
          <w:lang w:val="it-IT"/>
        </w:rPr>
      </w:pPr>
      <w:r w:rsidRPr="00912CC9">
        <w:rPr>
          <w:rFonts w:ascii="Times New Roman" w:eastAsia="Calibri" w:hAnsi="Times New Roman" w:cs="Times New Roman"/>
          <w:b/>
          <w:bCs/>
          <w:i/>
          <w:iCs/>
          <w:sz w:val="24"/>
          <w:szCs w:val="24"/>
          <w:lang w:val="it-IT"/>
        </w:rPr>
        <w:t>Vechimea medie a parcului de autobuze</w:t>
      </w:r>
    </w:p>
    <w:p w14:paraId="33A0485E" w14:textId="470456B0" w:rsidR="00C44D51" w:rsidRPr="00E27E21" w:rsidRDefault="00DF390F" w:rsidP="000F4CEB">
      <w:pPr>
        <w:spacing w:after="0" w:line="240" w:lineRule="auto"/>
        <w:jc w:val="both"/>
        <w:rPr>
          <w:rFonts w:ascii="Times New Roman" w:hAnsi="Times New Roman" w:cs="Times New Roman"/>
          <w:sz w:val="24"/>
          <w:szCs w:val="24"/>
          <w:lang w:val="it-IT"/>
        </w:rPr>
      </w:pPr>
      <w:r w:rsidRPr="00912CC9">
        <w:rPr>
          <w:rFonts w:ascii="Times New Roman" w:hAnsi="Times New Roman" w:cs="Times New Roman"/>
          <w:sz w:val="24"/>
          <w:szCs w:val="24"/>
          <w:lang w:val="it-IT"/>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w:t>
      </w:r>
      <w:r w:rsidRPr="00912CC9">
        <w:rPr>
          <w:rFonts w:ascii="Times New Roman" w:hAnsi="Times New Roman" w:cs="Times New Roman"/>
          <w:i/>
          <w:sz w:val="24"/>
          <w:szCs w:val="24"/>
          <w:lang w:val="it-IT"/>
        </w:rPr>
        <w:t xml:space="preserve">art. 209 alin. </w:t>
      </w:r>
      <w:r w:rsidRPr="00E27E21">
        <w:rPr>
          <w:rFonts w:ascii="Times New Roman" w:hAnsi="Times New Roman" w:cs="Times New Roman"/>
          <w:i/>
          <w:sz w:val="24"/>
          <w:szCs w:val="24"/>
          <w:lang w:val="it-IT"/>
        </w:rPr>
        <w:t>(4)</w:t>
      </w:r>
      <w:r w:rsidRPr="00E27E21">
        <w:rPr>
          <w:rFonts w:ascii="Times New Roman" w:hAnsi="Times New Roman" w:cs="Times New Roman"/>
          <w:sz w:val="24"/>
          <w:szCs w:val="24"/>
          <w:lang w:val="it-IT"/>
        </w:rPr>
        <w:t xml:space="preserve"> din </w:t>
      </w:r>
      <w:r w:rsidRPr="00E27E21">
        <w:rPr>
          <w:rFonts w:ascii="Times New Roman" w:hAnsi="Times New Roman" w:cs="Times New Roman"/>
          <w:i/>
          <w:sz w:val="24"/>
          <w:szCs w:val="24"/>
          <w:lang w:val="it-IT"/>
        </w:rPr>
        <w:t>Legea nr. 99/2016 privind achiziţiile sectoriale</w:t>
      </w:r>
      <w:r w:rsidRPr="00E27E21">
        <w:rPr>
          <w:rFonts w:ascii="Times New Roman" w:hAnsi="Times New Roman" w:cs="Times New Roman"/>
          <w:sz w:val="24"/>
          <w:szCs w:val="24"/>
          <w:lang w:val="it-IT"/>
        </w:rPr>
        <w:t xml:space="preserve">, precum şi principiile menţionate la </w:t>
      </w:r>
      <w:r w:rsidRPr="00E27E21">
        <w:rPr>
          <w:rFonts w:ascii="Times New Roman" w:hAnsi="Times New Roman" w:cs="Times New Roman"/>
          <w:i/>
          <w:sz w:val="24"/>
          <w:szCs w:val="24"/>
          <w:lang w:val="it-IT"/>
        </w:rPr>
        <w:t>art.1 alin. (4) lit. g)</w:t>
      </w:r>
      <w:r w:rsidRPr="00E27E21">
        <w:rPr>
          <w:rFonts w:ascii="Times New Roman" w:hAnsi="Times New Roman" w:cs="Times New Roman"/>
          <w:sz w:val="24"/>
          <w:szCs w:val="24"/>
          <w:lang w:val="it-IT"/>
        </w:rPr>
        <w:t xml:space="preserve"> şi </w:t>
      </w:r>
      <w:r w:rsidRPr="00E27E21">
        <w:rPr>
          <w:rFonts w:ascii="Times New Roman" w:hAnsi="Times New Roman" w:cs="Times New Roman"/>
          <w:i/>
          <w:sz w:val="24"/>
          <w:szCs w:val="24"/>
          <w:lang w:val="it-IT"/>
        </w:rPr>
        <w:t>k)</w:t>
      </w:r>
      <w:r w:rsidRPr="00E27E21">
        <w:rPr>
          <w:rFonts w:ascii="Times New Roman" w:hAnsi="Times New Roman" w:cs="Times New Roman"/>
          <w:sz w:val="24"/>
          <w:szCs w:val="24"/>
          <w:lang w:val="it-IT"/>
        </w:rPr>
        <w:t xml:space="preserve"> din </w:t>
      </w:r>
      <w:r w:rsidRPr="00E27E21">
        <w:rPr>
          <w:rFonts w:ascii="Times New Roman" w:hAnsi="Times New Roman" w:cs="Times New Roman"/>
          <w:i/>
          <w:sz w:val="24"/>
          <w:szCs w:val="24"/>
          <w:lang w:val="it-IT"/>
        </w:rPr>
        <w:t>Legea nr. 92/2007 a serviciilor publice de transport persoane în unitățile administrativ-teritoriale</w:t>
      </w:r>
      <w:r w:rsidR="00C44D51" w:rsidRPr="00E27E21">
        <w:rPr>
          <w:rFonts w:ascii="Times New Roman" w:hAnsi="Times New Roman" w:cs="Times New Roman"/>
          <w:sz w:val="24"/>
          <w:szCs w:val="24"/>
          <w:lang w:val="it-IT"/>
        </w:rPr>
        <w:t>.</w:t>
      </w:r>
    </w:p>
    <w:p w14:paraId="7A0BE533" w14:textId="77777777" w:rsidR="000F4CEB" w:rsidRDefault="000F4CEB" w:rsidP="00D13EDF">
      <w:pPr>
        <w:spacing w:line="240" w:lineRule="auto"/>
        <w:jc w:val="both"/>
        <w:rPr>
          <w:rFonts w:ascii="Times New Roman" w:eastAsia="Calibri" w:hAnsi="Times New Roman" w:cs="Times New Roman"/>
          <w:b/>
          <w:bCs/>
          <w:i/>
          <w:iCs/>
          <w:sz w:val="24"/>
          <w:szCs w:val="24"/>
          <w:lang w:val="it-IT"/>
        </w:rPr>
      </w:pPr>
    </w:p>
    <w:p w14:paraId="092E39D2" w14:textId="366BED28" w:rsidR="00C44D51" w:rsidRPr="00912CC9" w:rsidRDefault="000F4CEB" w:rsidP="000F4CEB">
      <w:pPr>
        <w:spacing w:after="0" w:line="240" w:lineRule="auto"/>
        <w:jc w:val="both"/>
        <w:rPr>
          <w:rFonts w:ascii="Times New Roman" w:eastAsia="Calibri" w:hAnsi="Times New Roman" w:cs="Times New Roman"/>
          <w:b/>
          <w:bCs/>
          <w:i/>
          <w:iCs/>
          <w:sz w:val="24"/>
          <w:szCs w:val="24"/>
          <w:lang w:val="it-IT"/>
        </w:rPr>
      </w:pPr>
      <w:r>
        <w:rPr>
          <w:rFonts w:ascii="Times New Roman" w:eastAsia="Calibri" w:hAnsi="Times New Roman" w:cs="Times New Roman"/>
          <w:b/>
          <w:bCs/>
          <w:i/>
          <w:iCs/>
          <w:sz w:val="24"/>
          <w:szCs w:val="24"/>
          <w:lang w:val="it-IT"/>
        </w:rPr>
        <w:t>Clasificarea autobuzului</w:t>
      </w:r>
    </w:p>
    <w:p w14:paraId="4D6CD440" w14:textId="4B96D03D" w:rsidR="00C44D51" w:rsidRPr="00E27E21" w:rsidRDefault="00DF390F" w:rsidP="000F4CEB">
      <w:pPr>
        <w:spacing w:after="0" w:line="240" w:lineRule="auto"/>
        <w:jc w:val="both"/>
        <w:rPr>
          <w:rFonts w:ascii="Times New Roman" w:eastAsia="Calibri" w:hAnsi="Times New Roman" w:cs="Times New Roman"/>
          <w:bCs/>
          <w:sz w:val="24"/>
          <w:szCs w:val="24"/>
          <w:lang w:val="it-IT"/>
        </w:rPr>
      </w:pPr>
      <w:r w:rsidRPr="00912CC9">
        <w:rPr>
          <w:rFonts w:ascii="Times New Roman" w:eastAsia="Calibri" w:hAnsi="Times New Roman" w:cs="Times New Roman"/>
          <w:bCs/>
          <w:sz w:val="24"/>
          <w:szCs w:val="24"/>
          <w:lang w:val="it-IT"/>
        </w:rPr>
        <w:t xml:space="preserve">În alegerea acestui factor de evaluare, entitatea contractantă a luat în considerare asigurarea unui echilibru între aspectele calitative ale serviciului (confortul călătorilor) şi aspectele de siguranță conform </w:t>
      </w:r>
      <w:r w:rsidRPr="00912CC9">
        <w:rPr>
          <w:rFonts w:ascii="Times New Roman" w:eastAsia="Calibri" w:hAnsi="Times New Roman" w:cs="Times New Roman"/>
          <w:bCs/>
          <w:i/>
          <w:sz w:val="24"/>
          <w:szCs w:val="24"/>
          <w:lang w:val="it-IT"/>
        </w:rPr>
        <w:t xml:space="preserve">art. 209 alin. </w:t>
      </w:r>
      <w:r w:rsidRPr="00E27E21">
        <w:rPr>
          <w:rFonts w:ascii="Times New Roman" w:eastAsia="Calibri" w:hAnsi="Times New Roman" w:cs="Times New Roman"/>
          <w:bCs/>
          <w:i/>
          <w:sz w:val="24"/>
          <w:szCs w:val="24"/>
          <w:lang w:val="it-IT"/>
        </w:rPr>
        <w:t>(4)</w:t>
      </w:r>
      <w:r w:rsidRPr="00E27E21">
        <w:rPr>
          <w:rFonts w:ascii="Times New Roman" w:eastAsia="Calibri" w:hAnsi="Times New Roman" w:cs="Times New Roman"/>
          <w:bCs/>
          <w:sz w:val="24"/>
          <w:szCs w:val="24"/>
          <w:lang w:val="it-IT"/>
        </w:rPr>
        <w:t xml:space="preserve"> din </w:t>
      </w:r>
      <w:r w:rsidRPr="00E27E21">
        <w:rPr>
          <w:rFonts w:ascii="Times New Roman" w:eastAsia="Calibri" w:hAnsi="Times New Roman" w:cs="Times New Roman"/>
          <w:bCs/>
          <w:i/>
          <w:sz w:val="24"/>
          <w:szCs w:val="24"/>
          <w:lang w:val="it-IT"/>
        </w:rPr>
        <w:t>Legea nr. 99/2016 privind achiziţiile sectoriale</w:t>
      </w:r>
      <w:r w:rsidRPr="00E27E21">
        <w:rPr>
          <w:rFonts w:ascii="Times New Roman" w:eastAsia="Calibri" w:hAnsi="Times New Roman" w:cs="Times New Roman"/>
          <w:bCs/>
          <w:sz w:val="24"/>
          <w:szCs w:val="24"/>
          <w:lang w:val="it-IT"/>
        </w:rPr>
        <w:t xml:space="preserve">, precum şi principiile menţionate la </w:t>
      </w:r>
      <w:r w:rsidRPr="00E27E21">
        <w:rPr>
          <w:rFonts w:ascii="Times New Roman" w:eastAsia="Calibri" w:hAnsi="Times New Roman" w:cs="Times New Roman"/>
          <w:bCs/>
          <w:i/>
          <w:sz w:val="24"/>
          <w:szCs w:val="24"/>
          <w:lang w:val="it-IT"/>
        </w:rPr>
        <w:t>art.1 alin. (4) lit. g)</w:t>
      </w:r>
      <w:r w:rsidRPr="00E27E21">
        <w:rPr>
          <w:rFonts w:ascii="Times New Roman" w:eastAsia="Calibri" w:hAnsi="Times New Roman" w:cs="Times New Roman"/>
          <w:bCs/>
          <w:sz w:val="24"/>
          <w:szCs w:val="24"/>
          <w:lang w:val="it-IT"/>
        </w:rPr>
        <w:t xml:space="preserve"> din </w:t>
      </w:r>
      <w:r w:rsidRPr="00E27E21">
        <w:rPr>
          <w:rFonts w:ascii="Times New Roman" w:eastAsia="Calibri" w:hAnsi="Times New Roman" w:cs="Times New Roman"/>
          <w:bCs/>
          <w:i/>
          <w:sz w:val="24"/>
          <w:szCs w:val="24"/>
          <w:lang w:val="it-IT"/>
        </w:rPr>
        <w:t>Legea nr. 92/2007 a serviciilor publice de transport persoane în unitățile administrativ-teritoriale</w:t>
      </w:r>
      <w:r w:rsidR="00C44D51" w:rsidRPr="00E27E21">
        <w:rPr>
          <w:rFonts w:ascii="Times New Roman" w:eastAsia="Calibri" w:hAnsi="Times New Roman" w:cs="Times New Roman"/>
          <w:bCs/>
          <w:sz w:val="24"/>
          <w:szCs w:val="24"/>
          <w:lang w:val="it-IT"/>
        </w:rPr>
        <w:t>.</w:t>
      </w:r>
    </w:p>
    <w:p w14:paraId="2313F23C" w14:textId="77777777" w:rsidR="000F4CEB" w:rsidRDefault="000F4CEB" w:rsidP="00D13EDF">
      <w:pPr>
        <w:spacing w:line="240" w:lineRule="auto"/>
        <w:jc w:val="both"/>
        <w:rPr>
          <w:rFonts w:ascii="Times New Roman" w:eastAsia="Calibri" w:hAnsi="Times New Roman" w:cs="Times New Roman"/>
          <w:b/>
          <w:i/>
          <w:iCs/>
          <w:sz w:val="24"/>
          <w:szCs w:val="24"/>
          <w:lang w:val="it-IT"/>
        </w:rPr>
      </w:pPr>
    </w:p>
    <w:p w14:paraId="188EA707" w14:textId="77777777" w:rsidR="00C44D51" w:rsidRPr="00912CC9" w:rsidRDefault="00C44D51" w:rsidP="000F4CEB">
      <w:pPr>
        <w:spacing w:after="0" w:line="240" w:lineRule="auto"/>
        <w:jc w:val="both"/>
        <w:rPr>
          <w:rFonts w:ascii="Times New Roman" w:eastAsia="Calibri" w:hAnsi="Times New Roman" w:cs="Times New Roman"/>
          <w:b/>
          <w:i/>
          <w:iCs/>
          <w:sz w:val="24"/>
          <w:szCs w:val="24"/>
          <w:lang w:val="it-IT"/>
        </w:rPr>
      </w:pPr>
      <w:r w:rsidRPr="00912CC9">
        <w:rPr>
          <w:rFonts w:ascii="Times New Roman" w:eastAsia="Calibri" w:hAnsi="Times New Roman" w:cs="Times New Roman"/>
          <w:b/>
          <w:i/>
          <w:iCs/>
          <w:sz w:val="24"/>
          <w:szCs w:val="24"/>
          <w:lang w:val="it-IT"/>
        </w:rPr>
        <w:t>Norma de poluare a autobuzului</w:t>
      </w:r>
    </w:p>
    <w:p w14:paraId="7A1130B3" w14:textId="77777777" w:rsidR="00D47BAB" w:rsidRPr="00912CC9" w:rsidRDefault="00D47BAB" w:rsidP="000F4CEB">
      <w:pPr>
        <w:spacing w:after="0" w:line="240" w:lineRule="auto"/>
        <w:ind w:right="155"/>
        <w:jc w:val="both"/>
        <w:rPr>
          <w:rFonts w:ascii="Times New Roman" w:eastAsia="Times New Roman" w:hAnsi="Times New Roman" w:cs="Times New Roman"/>
          <w:sz w:val="24"/>
          <w:szCs w:val="24"/>
          <w:lang w:val="pl-PL"/>
        </w:rPr>
      </w:pPr>
      <w:r w:rsidRPr="00912CC9">
        <w:rPr>
          <w:rFonts w:ascii="Times New Roman" w:eastAsia="Times New Roman" w:hAnsi="Times New Roman" w:cs="Times New Roman"/>
          <w:sz w:val="24"/>
          <w:szCs w:val="24"/>
          <w:lang w:val="pl-PL"/>
        </w:rPr>
        <w:t>În alegerea factorului de evaluare, Entitatea contractantă a luat în considerare, în principal, aspectele de mediu, în conformitate cu prevederile art. 209 alin. (4) din Legea nr. 99/2016, obligaţia imperativă prevăzută de art. 1 alin. (8) din Legea nr. 92/2007 care stipulează în mod expres că „</w:t>
      </w:r>
      <w:r w:rsidRPr="00912CC9">
        <w:rPr>
          <w:rFonts w:ascii="Times New Roman" w:eastAsia="Times New Roman" w:hAnsi="Times New Roman" w:cs="Times New Roman"/>
          <w:i/>
          <w:sz w:val="24"/>
          <w:szCs w:val="24"/>
          <w:lang w:val="pl-PL"/>
        </w:rPr>
        <w:t>În toate raporturile generate de executarea serviciilor de transport public local (....) protecţia mediului este prioritară</w:t>
      </w:r>
      <w:r w:rsidRPr="00912CC9">
        <w:rPr>
          <w:rFonts w:ascii="Times New Roman" w:eastAsia="Times New Roman" w:hAnsi="Times New Roman" w:cs="Times New Roman"/>
          <w:sz w:val="24"/>
          <w:szCs w:val="24"/>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609F097" w14:textId="77777777" w:rsidR="000F4CEB" w:rsidRDefault="000F4CEB" w:rsidP="000F4CEB">
      <w:pPr>
        <w:spacing w:after="0" w:line="240" w:lineRule="auto"/>
        <w:jc w:val="both"/>
        <w:rPr>
          <w:rFonts w:ascii="Times New Roman" w:eastAsia="Calibri" w:hAnsi="Times New Roman" w:cs="Times New Roman"/>
          <w:b/>
          <w:i/>
          <w:iCs/>
          <w:sz w:val="24"/>
          <w:szCs w:val="24"/>
          <w:lang w:val="it-IT"/>
        </w:rPr>
      </w:pPr>
    </w:p>
    <w:p w14:paraId="65C4E728" w14:textId="77777777" w:rsidR="000F4CEB" w:rsidRPr="00F6183A" w:rsidRDefault="000F4CEB" w:rsidP="000F4CEB">
      <w:pPr>
        <w:spacing w:after="0" w:line="240" w:lineRule="auto"/>
        <w:jc w:val="both"/>
        <w:rPr>
          <w:rFonts w:ascii="Times New Roman" w:eastAsia="Calibri" w:hAnsi="Times New Roman" w:cs="Times New Roman"/>
          <w:b/>
          <w:i/>
          <w:iCs/>
          <w:sz w:val="24"/>
          <w:szCs w:val="24"/>
          <w:lang w:val="it-IT"/>
        </w:rPr>
      </w:pPr>
      <w:r w:rsidRPr="00F6183A">
        <w:rPr>
          <w:rFonts w:ascii="Times New Roman" w:eastAsia="Calibri" w:hAnsi="Times New Roman" w:cs="Times New Roman"/>
          <w:b/>
          <w:i/>
          <w:iCs/>
          <w:sz w:val="24"/>
          <w:szCs w:val="24"/>
          <w:lang w:val="it-IT"/>
        </w:rPr>
        <w:lastRenderedPageBreak/>
        <w:t>Dotarea cu instala</w:t>
      </w:r>
      <w:r w:rsidRPr="00F6183A">
        <w:rPr>
          <w:rFonts w:ascii="Times New Roman" w:eastAsia="Calibri" w:hAnsi="Times New Roman" w:cs="Times New Roman"/>
          <w:b/>
          <w:i/>
          <w:iCs/>
          <w:sz w:val="24"/>
          <w:szCs w:val="24"/>
          <w:lang w:val="ro-RO"/>
        </w:rPr>
        <w:t>ţ</w:t>
      </w:r>
      <w:r w:rsidRPr="00F6183A">
        <w:rPr>
          <w:rFonts w:ascii="Times New Roman" w:eastAsia="Calibri" w:hAnsi="Times New Roman" w:cs="Times New Roman"/>
          <w:b/>
          <w:i/>
          <w:iCs/>
          <w:sz w:val="24"/>
          <w:szCs w:val="24"/>
          <w:lang w:val="it-IT"/>
        </w:rPr>
        <w:t>ie de aer condiţionat</w:t>
      </w:r>
    </w:p>
    <w:p w14:paraId="4DE4CF0F" w14:textId="77777777" w:rsidR="000F4CEB" w:rsidRPr="00F6183A" w:rsidRDefault="000F4CEB" w:rsidP="000F4CEB">
      <w:pPr>
        <w:spacing w:after="0" w:line="240" w:lineRule="auto"/>
        <w:jc w:val="both"/>
        <w:rPr>
          <w:rFonts w:ascii="Times New Roman" w:eastAsia="Calibri" w:hAnsi="Times New Roman" w:cs="Times New Roman"/>
          <w:bCs/>
          <w:sz w:val="24"/>
          <w:szCs w:val="24"/>
        </w:rPr>
      </w:pPr>
      <w:r w:rsidRPr="00F6183A">
        <w:rPr>
          <w:rFonts w:ascii="Times New Roman" w:eastAsia="Calibri" w:hAnsi="Times New Roman" w:cs="Times New Roman"/>
          <w:bCs/>
          <w:sz w:val="24"/>
          <w:szCs w:val="24"/>
          <w:lang w:val="it-IT"/>
        </w:rPr>
        <w:t xml:space="preserve">În alegerea acestui factor de evaluare, entitatea contractantă a luat în considerare asigurarea calității serviciului (confortul călătorilor) conform </w:t>
      </w:r>
      <w:r w:rsidRPr="00F6183A">
        <w:rPr>
          <w:rFonts w:ascii="Times New Roman" w:eastAsia="Calibri" w:hAnsi="Times New Roman" w:cs="Times New Roman"/>
          <w:bCs/>
          <w:i/>
          <w:sz w:val="24"/>
          <w:szCs w:val="24"/>
          <w:lang w:val="it-IT"/>
        </w:rPr>
        <w:t xml:space="preserve">art. 209 alin. </w:t>
      </w:r>
      <w:r w:rsidRPr="00F6183A">
        <w:rPr>
          <w:rFonts w:ascii="Times New Roman" w:eastAsia="Calibri" w:hAnsi="Times New Roman" w:cs="Times New Roman"/>
          <w:bCs/>
          <w:i/>
          <w:sz w:val="24"/>
          <w:szCs w:val="24"/>
        </w:rPr>
        <w:t>(4)</w:t>
      </w:r>
      <w:r w:rsidRPr="00F6183A">
        <w:rPr>
          <w:rFonts w:ascii="Times New Roman" w:eastAsia="Calibri" w:hAnsi="Times New Roman" w:cs="Times New Roman"/>
          <w:bCs/>
          <w:sz w:val="24"/>
          <w:szCs w:val="24"/>
        </w:rPr>
        <w:t xml:space="preserve"> </w:t>
      </w:r>
      <w:proofErr w:type="gramStart"/>
      <w:r w:rsidRPr="00F6183A">
        <w:rPr>
          <w:rFonts w:ascii="Times New Roman" w:eastAsia="Calibri" w:hAnsi="Times New Roman" w:cs="Times New Roman"/>
          <w:bCs/>
          <w:sz w:val="24"/>
          <w:szCs w:val="24"/>
        </w:rPr>
        <w:t>din</w:t>
      </w:r>
      <w:proofErr w:type="gramEnd"/>
      <w:r w:rsidRPr="00F6183A">
        <w:rPr>
          <w:rFonts w:ascii="Times New Roman" w:eastAsia="Calibri" w:hAnsi="Times New Roman" w:cs="Times New Roman"/>
          <w:bCs/>
          <w:sz w:val="24"/>
          <w:szCs w:val="24"/>
        </w:rPr>
        <w:t xml:space="preserve"> </w:t>
      </w:r>
      <w:r w:rsidRPr="00F6183A">
        <w:rPr>
          <w:rFonts w:ascii="Times New Roman" w:eastAsia="Calibri" w:hAnsi="Times New Roman" w:cs="Times New Roman"/>
          <w:bCs/>
          <w:i/>
          <w:sz w:val="24"/>
          <w:szCs w:val="24"/>
        </w:rPr>
        <w:t>Legea nr. 99/2016 privind achiziţiile sectoriale</w:t>
      </w:r>
      <w:r w:rsidRPr="00F6183A">
        <w:rPr>
          <w:rFonts w:ascii="Times New Roman" w:eastAsia="Calibri" w:hAnsi="Times New Roman" w:cs="Times New Roman"/>
          <w:bCs/>
          <w:sz w:val="24"/>
          <w:szCs w:val="24"/>
        </w:rPr>
        <w:t xml:space="preserve">, precum şi principiile menţionate la </w:t>
      </w:r>
      <w:r w:rsidRPr="00F6183A">
        <w:rPr>
          <w:rFonts w:ascii="Times New Roman" w:eastAsia="Calibri" w:hAnsi="Times New Roman" w:cs="Times New Roman"/>
          <w:bCs/>
          <w:i/>
          <w:sz w:val="24"/>
          <w:szCs w:val="24"/>
        </w:rPr>
        <w:t xml:space="preserve">art.1 alin. (4) </w:t>
      </w:r>
      <w:proofErr w:type="gramStart"/>
      <w:r w:rsidRPr="00F6183A">
        <w:rPr>
          <w:rFonts w:ascii="Times New Roman" w:eastAsia="Calibri" w:hAnsi="Times New Roman" w:cs="Times New Roman"/>
          <w:bCs/>
          <w:i/>
          <w:sz w:val="24"/>
          <w:szCs w:val="24"/>
        </w:rPr>
        <w:t>lit</w:t>
      </w:r>
      <w:proofErr w:type="gramEnd"/>
      <w:r w:rsidRPr="00F6183A">
        <w:rPr>
          <w:rFonts w:ascii="Times New Roman" w:eastAsia="Calibri" w:hAnsi="Times New Roman" w:cs="Times New Roman"/>
          <w:bCs/>
          <w:i/>
          <w:sz w:val="24"/>
          <w:szCs w:val="24"/>
        </w:rPr>
        <w:t>. g)</w:t>
      </w:r>
      <w:r w:rsidRPr="00F6183A">
        <w:rPr>
          <w:rFonts w:ascii="Times New Roman" w:eastAsia="Calibri" w:hAnsi="Times New Roman" w:cs="Times New Roman"/>
          <w:bCs/>
          <w:sz w:val="24"/>
          <w:szCs w:val="24"/>
        </w:rPr>
        <w:t xml:space="preserve"> </w:t>
      </w:r>
      <w:proofErr w:type="gramStart"/>
      <w:r w:rsidRPr="00F6183A">
        <w:rPr>
          <w:rFonts w:ascii="Times New Roman" w:eastAsia="Calibri" w:hAnsi="Times New Roman" w:cs="Times New Roman"/>
          <w:bCs/>
          <w:sz w:val="24"/>
          <w:szCs w:val="24"/>
        </w:rPr>
        <w:t>din</w:t>
      </w:r>
      <w:proofErr w:type="gramEnd"/>
      <w:r w:rsidRPr="00F6183A">
        <w:rPr>
          <w:rFonts w:ascii="Times New Roman" w:eastAsia="Calibri" w:hAnsi="Times New Roman" w:cs="Times New Roman"/>
          <w:bCs/>
          <w:sz w:val="24"/>
          <w:szCs w:val="24"/>
        </w:rPr>
        <w:t xml:space="preserve"> </w:t>
      </w:r>
      <w:r w:rsidRPr="00F6183A">
        <w:rPr>
          <w:rFonts w:ascii="Times New Roman" w:eastAsia="Calibri" w:hAnsi="Times New Roman" w:cs="Times New Roman"/>
          <w:bCs/>
          <w:i/>
          <w:sz w:val="24"/>
          <w:szCs w:val="24"/>
        </w:rPr>
        <w:t>Legea nr. 92/2007 a serviciilor publice de transport persoane în unitățile administrativ-teritoriale</w:t>
      </w:r>
      <w:r w:rsidRPr="00F6183A">
        <w:rPr>
          <w:rFonts w:ascii="Times New Roman" w:eastAsia="Calibri" w:hAnsi="Times New Roman" w:cs="Times New Roman"/>
          <w:bCs/>
          <w:sz w:val="24"/>
          <w:szCs w:val="24"/>
        </w:rPr>
        <w:t>.</w:t>
      </w:r>
    </w:p>
    <w:p w14:paraId="5754E5A6" w14:textId="77777777" w:rsidR="000F4CEB" w:rsidRDefault="000F4CEB" w:rsidP="00D13EDF">
      <w:pPr>
        <w:spacing w:line="240" w:lineRule="auto"/>
        <w:jc w:val="both"/>
        <w:rPr>
          <w:rFonts w:ascii="Times New Roman" w:eastAsia="Calibri" w:hAnsi="Times New Roman" w:cs="Times New Roman"/>
          <w:b/>
          <w:i/>
          <w:iCs/>
          <w:sz w:val="24"/>
          <w:szCs w:val="24"/>
          <w:lang w:val="pl-PL"/>
        </w:rPr>
      </w:pPr>
    </w:p>
    <w:p w14:paraId="1CC610FD" w14:textId="77777777" w:rsidR="00C44D51" w:rsidRPr="00E27E21" w:rsidRDefault="00C44D51" w:rsidP="000F4CEB">
      <w:pPr>
        <w:spacing w:after="0" w:line="240" w:lineRule="auto"/>
        <w:jc w:val="both"/>
        <w:rPr>
          <w:rFonts w:ascii="Times New Roman" w:eastAsia="Calibri" w:hAnsi="Times New Roman" w:cs="Times New Roman"/>
          <w:b/>
          <w:i/>
          <w:iCs/>
          <w:sz w:val="24"/>
          <w:szCs w:val="24"/>
          <w:lang w:val="pl-PL"/>
        </w:rPr>
      </w:pPr>
      <w:r w:rsidRPr="00E27E21">
        <w:rPr>
          <w:rFonts w:ascii="Times New Roman" w:eastAsia="Calibri" w:hAnsi="Times New Roman" w:cs="Times New Roman"/>
          <w:b/>
          <w:i/>
          <w:iCs/>
          <w:sz w:val="24"/>
          <w:szCs w:val="24"/>
          <w:lang w:val="pl-PL"/>
        </w:rPr>
        <w:t>Capacitatea de transport</w:t>
      </w:r>
    </w:p>
    <w:p w14:paraId="75867746" w14:textId="135D83DF" w:rsidR="00C44D51" w:rsidRPr="00E27E21" w:rsidRDefault="00DF390F" w:rsidP="000F4CEB">
      <w:pPr>
        <w:spacing w:after="0" w:line="240" w:lineRule="auto"/>
        <w:jc w:val="both"/>
        <w:rPr>
          <w:rFonts w:ascii="Times New Roman" w:eastAsia="Calibri" w:hAnsi="Times New Roman" w:cs="Times New Roman"/>
          <w:bCs/>
          <w:sz w:val="24"/>
          <w:szCs w:val="24"/>
          <w:lang w:val="pl-PL"/>
        </w:rPr>
      </w:pPr>
      <w:r w:rsidRPr="00E27E21">
        <w:rPr>
          <w:rFonts w:ascii="Times New Roman" w:eastAsia="Calibri" w:hAnsi="Times New Roman" w:cs="Times New Roman"/>
          <w:bCs/>
          <w:sz w:val="24"/>
          <w:szCs w:val="24"/>
          <w:lang w:val="pl-PL"/>
        </w:rPr>
        <w:t xml:space="preserve">În alegerea acestui factor de evaluare, entitatea contractantă a luat în considerare asigurarea calității serviciului (confortul călătorilor) conform </w:t>
      </w:r>
      <w:r w:rsidRPr="00E27E21">
        <w:rPr>
          <w:rFonts w:ascii="Times New Roman" w:eastAsia="Calibri" w:hAnsi="Times New Roman" w:cs="Times New Roman"/>
          <w:bCs/>
          <w:i/>
          <w:sz w:val="24"/>
          <w:szCs w:val="24"/>
          <w:lang w:val="pl-PL"/>
        </w:rPr>
        <w:t>art. 209 alin. (4)</w:t>
      </w:r>
      <w:r w:rsidRPr="00E27E21">
        <w:rPr>
          <w:rFonts w:ascii="Times New Roman" w:eastAsia="Calibri" w:hAnsi="Times New Roman" w:cs="Times New Roman"/>
          <w:bCs/>
          <w:sz w:val="24"/>
          <w:szCs w:val="24"/>
          <w:lang w:val="pl-PL"/>
        </w:rPr>
        <w:t xml:space="preserve"> din </w:t>
      </w:r>
      <w:r w:rsidRPr="00E27E21">
        <w:rPr>
          <w:rFonts w:ascii="Times New Roman" w:eastAsia="Calibri" w:hAnsi="Times New Roman" w:cs="Times New Roman"/>
          <w:bCs/>
          <w:i/>
          <w:sz w:val="24"/>
          <w:szCs w:val="24"/>
          <w:lang w:val="pl-PL"/>
        </w:rPr>
        <w:t>Legea nr. 99/2016 privind achiziţiile sectoriale</w:t>
      </w:r>
      <w:r w:rsidRPr="00E27E21">
        <w:rPr>
          <w:rFonts w:ascii="Times New Roman" w:eastAsia="Calibri" w:hAnsi="Times New Roman" w:cs="Times New Roman"/>
          <w:bCs/>
          <w:sz w:val="24"/>
          <w:szCs w:val="24"/>
          <w:lang w:val="pl-PL"/>
        </w:rPr>
        <w:t xml:space="preserve">, precum şi principiile menţionate la </w:t>
      </w:r>
      <w:r w:rsidRPr="00E27E21">
        <w:rPr>
          <w:rFonts w:ascii="Times New Roman" w:eastAsia="Calibri" w:hAnsi="Times New Roman" w:cs="Times New Roman"/>
          <w:bCs/>
          <w:i/>
          <w:sz w:val="24"/>
          <w:szCs w:val="24"/>
          <w:lang w:val="pl-PL"/>
        </w:rPr>
        <w:t>art.1 alin. (4) lit. c)</w:t>
      </w:r>
      <w:r w:rsidRPr="00E27E21">
        <w:rPr>
          <w:rFonts w:ascii="Times New Roman" w:eastAsia="Calibri" w:hAnsi="Times New Roman" w:cs="Times New Roman"/>
          <w:bCs/>
          <w:sz w:val="24"/>
          <w:szCs w:val="24"/>
          <w:lang w:val="pl-PL"/>
        </w:rPr>
        <w:t xml:space="preserve"> și </w:t>
      </w:r>
      <w:r w:rsidRPr="00E27E21">
        <w:rPr>
          <w:rFonts w:ascii="Times New Roman" w:eastAsia="Calibri" w:hAnsi="Times New Roman" w:cs="Times New Roman"/>
          <w:bCs/>
          <w:i/>
          <w:sz w:val="24"/>
          <w:szCs w:val="24"/>
          <w:lang w:val="pl-PL"/>
        </w:rPr>
        <w:t>g)</w:t>
      </w:r>
      <w:r w:rsidRPr="00E27E21">
        <w:rPr>
          <w:rFonts w:ascii="Times New Roman" w:eastAsia="Calibri" w:hAnsi="Times New Roman" w:cs="Times New Roman"/>
          <w:bCs/>
          <w:sz w:val="24"/>
          <w:szCs w:val="24"/>
          <w:lang w:val="pl-PL"/>
        </w:rPr>
        <w:t xml:space="preserve"> din </w:t>
      </w:r>
      <w:r w:rsidRPr="00E27E21">
        <w:rPr>
          <w:rFonts w:ascii="Times New Roman" w:eastAsia="Calibri" w:hAnsi="Times New Roman" w:cs="Times New Roman"/>
          <w:bCs/>
          <w:i/>
          <w:sz w:val="24"/>
          <w:szCs w:val="24"/>
          <w:lang w:val="pl-PL"/>
        </w:rPr>
        <w:t>Legea nr. 92/2007 a serviciilor publice de transport persoane în unitățile administrativ-teritoriale</w:t>
      </w:r>
      <w:r w:rsidR="00C44D51" w:rsidRPr="00E27E21">
        <w:rPr>
          <w:rFonts w:ascii="Times New Roman" w:eastAsia="Calibri" w:hAnsi="Times New Roman" w:cs="Times New Roman"/>
          <w:bCs/>
          <w:sz w:val="24"/>
          <w:szCs w:val="24"/>
          <w:lang w:val="pl-PL"/>
        </w:rPr>
        <w:t>.</w:t>
      </w:r>
    </w:p>
    <w:p w14:paraId="6575E455" w14:textId="77777777" w:rsidR="000F4CEB" w:rsidRDefault="000F4CEB" w:rsidP="00D13EDF">
      <w:pPr>
        <w:spacing w:line="240" w:lineRule="auto"/>
        <w:jc w:val="both"/>
        <w:rPr>
          <w:rFonts w:ascii="Times New Roman" w:eastAsia="Calibri" w:hAnsi="Times New Roman" w:cs="Times New Roman"/>
          <w:b/>
          <w:i/>
          <w:iCs/>
          <w:sz w:val="24"/>
          <w:szCs w:val="24"/>
          <w:lang w:val="it-IT"/>
        </w:rPr>
      </w:pPr>
    </w:p>
    <w:p w14:paraId="273AD10B" w14:textId="77777777" w:rsidR="00C44D51" w:rsidRPr="00912CC9" w:rsidRDefault="00C44D51" w:rsidP="000F4CEB">
      <w:pPr>
        <w:spacing w:after="0" w:line="240" w:lineRule="auto"/>
        <w:jc w:val="both"/>
        <w:rPr>
          <w:rFonts w:ascii="Times New Roman" w:eastAsia="Calibri" w:hAnsi="Times New Roman" w:cs="Times New Roman"/>
          <w:b/>
          <w:i/>
          <w:iCs/>
          <w:sz w:val="24"/>
          <w:szCs w:val="24"/>
          <w:lang w:val="it-IT"/>
        </w:rPr>
      </w:pPr>
      <w:r w:rsidRPr="00912CC9">
        <w:rPr>
          <w:rFonts w:ascii="Times New Roman" w:eastAsia="Calibri" w:hAnsi="Times New Roman" w:cs="Times New Roman"/>
          <w:b/>
          <w:i/>
          <w:iCs/>
          <w:sz w:val="24"/>
          <w:szCs w:val="24"/>
          <w:lang w:val="it-IT"/>
        </w:rPr>
        <w:t>Utilizarea combustibililor alternativi astfel cum sunt definiți în Legea nr. 34/2017 privind instalarea infrastructurii pentru combustibili alternativi</w:t>
      </w:r>
    </w:p>
    <w:p w14:paraId="782287BB" w14:textId="179B13BD" w:rsidR="00D47BAB" w:rsidRDefault="00D47BAB" w:rsidP="000F4CEB">
      <w:pPr>
        <w:spacing w:after="0" w:line="240" w:lineRule="auto"/>
        <w:ind w:right="155"/>
        <w:jc w:val="both"/>
        <w:rPr>
          <w:rFonts w:ascii="Times New Roman" w:eastAsia="Times New Roman" w:hAnsi="Times New Roman" w:cs="Times New Roman"/>
          <w:sz w:val="24"/>
          <w:szCs w:val="24"/>
          <w:lang w:val="pl-PL"/>
        </w:rPr>
      </w:pPr>
      <w:r w:rsidRPr="00912CC9">
        <w:rPr>
          <w:rFonts w:ascii="Times New Roman" w:eastAsia="Times New Roman" w:hAnsi="Times New Roman" w:cs="Times New Roman"/>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912CC9">
        <w:rPr>
          <w:rFonts w:ascii="Times New Roman" w:eastAsia="Times New Roman" w:hAnsi="Times New Roman" w:cs="Times New Roman"/>
          <w:i/>
          <w:sz w:val="24"/>
          <w:szCs w:val="24"/>
          <w:lang w:val="pl-PL"/>
        </w:rPr>
        <w:t>În toate raporturile generate de executarea serviciilor de transport public local (....) protecţia mediului este prioritară</w:t>
      </w:r>
      <w:r w:rsidRPr="00912CC9">
        <w:rPr>
          <w:rFonts w:ascii="Times New Roman" w:eastAsia="Times New Roman" w:hAnsi="Times New Roman" w:cs="Times New Roman"/>
          <w:sz w:val="24"/>
          <w:szCs w:val="24"/>
          <w:lang w:val="pl-PL"/>
        </w:rPr>
        <w:t>”, precum şi prevederile O.U.G. nr. 71/2021</w:t>
      </w:r>
      <w:r w:rsidRPr="00E27E21">
        <w:rPr>
          <w:rFonts w:ascii="Times New Roman" w:eastAsia="Calibri" w:hAnsi="Times New Roman" w:cs="Times New Roman"/>
          <w:sz w:val="24"/>
          <w:szCs w:val="24"/>
          <w:lang w:val="pl-PL"/>
        </w:rPr>
        <w:t xml:space="preserve"> </w:t>
      </w:r>
      <w:r w:rsidRPr="00912CC9">
        <w:rPr>
          <w:rFonts w:ascii="Times New Roman" w:eastAsia="Times New Roman" w:hAnsi="Times New Roman" w:cs="Times New Roman"/>
          <w:sz w:val="24"/>
          <w:szCs w:val="24"/>
          <w:lang w:val="pl-PL"/>
        </w:rPr>
        <w:t>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4F251E20" w14:textId="77777777" w:rsidR="000F4CEB" w:rsidRDefault="000F4CEB" w:rsidP="00D13EDF">
      <w:pPr>
        <w:spacing w:line="240" w:lineRule="auto"/>
        <w:jc w:val="both"/>
        <w:rPr>
          <w:rFonts w:ascii="Times New Roman" w:eastAsia="Calibri" w:hAnsi="Times New Roman" w:cs="Times New Roman"/>
          <w:b/>
          <w:sz w:val="24"/>
          <w:szCs w:val="24"/>
          <w:lang w:val="it-IT"/>
        </w:rPr>
      </w:pPr>
    </w:p>
    <w:p w14:paraId="1B37EA0B" w14:textId="78ED01A5" w:rsidR="00C44D51" w:rsidRPr="00912CC9" w:rsidRDefault="00BF35A8" w:rsidP="00D13EDF">
      <w:pPr>
        <w:spacing w:line="240" w:lineRule="auto"/>
        <w:jc w:val="both"/>
        <w:rPr>
          <w:rFonts w:ascii="Times New Roman" w:eastAsia="Calibri" w:hAnsi="Times New Roman" w:cs="Times New Roman"/>
          <w:b/>
          <w:sz w:val="24"/>
          <w:szCs w:val="24"/>
          <w:lang w:val="it-IT"/>
        </w:rPr>
      </w:pPr>
      <w:r>
        <w:rPr>
          <w:rFonts w:ascii="Times New Roman" w:eastAsia="Calibri" w:hAnsi="Times New Roman" w:cs="Times New Roman"/>
          <w:b/>
          <w:sz w:val="24"/>
          <w:szCs w:val="24"/>
          <w:lang w:val="it-IT"/>
        </w:rPr>
        <w:t>6</w:t>
      </w:r>
      <w:r w:rsidR="00522DF8" w:rsidRPr="00912CC9">
        <w:rPr>
          <w:rFonts w:ascii="Times New Roman" w:eastAsia="Calibri" w:hAnsi="Times New Roman" w:cs="Times New Roman"/>
          <w:b/>
          <w:sz w:val="24"/>
          <w:szCs w:val="24"/>
          <w:lang w:val="it-IT"/>
        </w:rPr>
        <w:t>.1.4.</w:t>
      </w:r>
      <w:r>
        <w:rPr>
          <w:rFonts w:ascii="Times New Roman" w:eastAsia="Calibri" w:hAnsi="Times New Roman" w:cs="Times New Roman"/>
          <w:b/>
          <w:sz w:val="24"/>
          <w:szCs w:val="24"/>
          <w:lang w:val="it-IT"/>
        </w:rPr>
        <w:t>3</w:t>
      </w:r>
      <w:r w:rsidR="00C44D51" w:rsidRPr="00912CC9">
        <w:rPr>
          <w:rFonts w:ascii="Times New Roman" w:eastAsia="Calibri" w:hAnsi="Times New Roman" w:cs="Times New Roman"/>
          <w:b/>
          <w:sz w:val="24"/>
          <w:szCs w:val="24"/>
          <w:lang w:val="it-IT"/>
        </w:rPr>
        <w:t>. Gril</w:t>
      </w:r>
      <w:r w:rsidR="00C44D51" w:rsidRPr="00912CC9">
        <w:rPr>
          <w:rFonts w:ascii="Times New Roman" w:eastAsia="Calibri" w:hAnsi="Times New Roman" w:cs="Times New Roman"/>
          <w:b/>
          <w:sz w:val="24"/>
          <w:szCs w:val="24"/>
          <w:lang w:val="ro-RO"/>
        </w:rPr>
        <w:t>ă</w:t>
      </w:r>
      <w:r w:rsidR="00C44D51" w:rsidRPr="00912CC9">
        <w:rPr>
          <w:rFonts w:ascii="Times New Roman" w:eastAsia="Calibri" w:hAnsi="Times New Roman" w:cs="Times New Roman"/>
          <w:b/>
          <w:sz w:val="24"/>
          <w:szCs w:val="24"/>
          <w:lang w:val="it-IT"/>
        </w:rPr>
        <w:t xml:space="preserve"> de punctaj</w:t>
      </w:r>
    </w:p>
    <w:p w14:paraId="37943E2E" w14:textId="77777777" w:rsidR="003630BD" w:rsidRPr="00912CC9" w:rsidRDefault="003630BD" w:rsidP="00D13EDF">
      <w:pPr>
        <w:spacing w:line="240" w:lineRule="auto"/>
        <w:rPr>
          <w:rFonts w:ascii="Times New Roman" w:eastAsia="Calibri" w:hAnsi="Times New Roman" w:cs="Times New Roman"/>
          <w:b/>
          <w:i/>
          <w:sz w:val="24"/>
          <w:szCs w:val="24"/>
          <w:lang w:val="it-IT"/>
        </w:rPr>
      </w:pPr>
      <w:r w:rsidRPr="00912CC9">
        <w:rPr>
          <w:rFonts w:ascii="Times New Roman" w:eastAsia="Calibri" w:hAnsi="Times New Roman" w:cs="Times New Roman"/>
          <w:b/>
          <w:i/>
          <w:sz w:val="24"/>
          <w:szCs w:val="24"/>
          <w:lang w:val="it-IT"/>
        </w:rPr>
        <w:t>Nivelul tarifului</w:t>
      </w:r>
    </w:p>
    <w:p w14:paraId="4D2230FE" w14:textId="77777777" w:rsidR="003630BD" w:rsidRPr="00912CC9" w:rsidRDefault="003630BD" w:rsidP="00D13EDF">
      <w:pPr>
        <w:spacing w:line="240" w:lineRule="auto"/>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T </w:t>
      </w:r>
      <w:r w:rsidRPr="00912CC9">
        <w:rPr>
          <w:rFonts w:ascii="Times New Roman" w:eastAsia="Calibri" w:hAnsi="Times New Roman" w:cs="Times New Roman"/>
          <w:sz w:val="24"/>
          <w:szCs w:val="24"/>
          <w:lang w:val="it-IT"/>
        </w:rPr>
        <w:t>- punctajul pentru acest factor se acordă astfel:</w:t>
      </w:r>
    </w:p>
    <w:p w14:paraId="33BE68A6" w14:textId="3A7673A5" w:rsidR="003630BD" w:rsidRPr="00912CC9" w:rsidRDefault="003630BD" w:rsidP="007671D0">
      <w:pPr>
        <w:pStyle w:val="ListParagraph"/>
        <w:widowControl w:val="0"/>
        <w:numPr>
          <w:ilvl w:val="0"/>
          <w:numId w:val="13"/>
        </w:numPr>
        <w:suppressAutoHyphens/>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 xml:space="preserve">pentru oferta cu cel mai scăzut tarif mediu/km/loc se acordă punctajul maxim alocat factorului de evaluare, respectiv </w:t>
      </w:r>
      <w:r w:rsidR="00A76BFE">
        <w:rPr>
          <w:rFonts w:ascii="Times New Roman" w:eastAsia="Calibri" w:hAnsi="Times New Roman" w:cs="Times New Roman"/>
          <w:sz w:val="24"/>
          <w:szCs w:val="24"/>
          <w:lang w:val="it-IT"/>
        </w:rPr>
        <w:t>50</w:t>
      </w:r>
      <w:r w:rsidRPr="00912CC9">
        <w:rPr>
          <w:rFonts w:ascii="Times New Roman" w:eastAsia="Calibri" w:hAnsi="Times New Roman" w:cs="Times New Roman"/>
          <w:sz w:val="24"/>
          <w:szCs w:val="24"/>
          <w:lang w:val="it-IT"/>
        </w:rPr>
        <w:t xml:space="preserve"> puncte;</w:t>
      </w:r>
    </w:p>
    <w:p w14:paraId="2AC1831F" w14:textId="77777777" w:rsidR="003630BD" w:rsidRPr="00912CC9" w:rsidRDefault="003630BD" w:rsidP="007671D0">
      <w:pPr>
        <w:pStyle w:val="ListParagraph"/>
        <w:widowControl w:val="0"/>
        <w:numPr>
          <w:ilvl w:val="0"/>
          <w:numId w:val="13"/>
        </w:numPr>
        <w:suppressAutoHyphens/>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pentru oferta (n) cu alt tarif decât cel prevăzut la lit. a) se acordă punctajul astfel:</w:t>
      </w:r>
    </w:p>
    <w:p w14:paraId="5CCFF56E" w14:textId="333134D4" w:rsidR="003630BD" w:rsidRPr="00912CC9" w:rsidRDefault="003630BD" w:rsidP="00D13EDF">
      <w:pPr>
        <w:spacing w:line="240" w:lineRule="auto"/>
        <w:ind w:left="1440"/>
        <w:rPr>
          <w:rFonts w:ascii="Times New Roman" w:eastAsia="Times New Roman" w:hAnsi="Times New Roman" w:cs="Times New Roman"/>
          <w:sz w:val="24"/>
          <w:szCs w:val="24"/>
        </w:rPr>
      </w:pPr>
      <w:proofErr w:type="gramStart"/>
      <w:r w:rsidRPr="00912CC9">
        <w:rPr>
          <w:rFonts w:ascii="Times New Roman" w:eastAsia="Calibri" w:hAnsi="Times New Roman" w:cs="Times New Roman"/>
          <w:sz w:val="24"/>
          <w:szCs w:val="24"/>
        </w:rPr>
        <w:t>P</w:t>
      </w:r>
      <w:r w:rsidRPr="00912CC9">
        <w:rPr>
          <w:rFonts w:ascii="Times New Roman" w:eastAsia="Calibri" w:hAnsi="Times New Roman" w:cs="Times New Roman"/>
          <w:sz w:val="24"/>
          <w:szCs w:val="24"/>
          <w:vertAlign w:val="subscript"/>
        </w:rPr>
        <w:t>T</w:t>
      </w:r>
      <w:r w:rsidRPr="00912CC9">
        <w:rPr>
          <w:rFonts w:ascii="Times New Roman" w:eastAsia="Calibri" w:hAnsi="Times New Roman" w:cs="Times New Roman"/>
          <w:sz w:val="24"/>
          <w:szCs w:val="24"/>
        </w:rPr>
        <w:t>(</w:t>
      </w:r>
      <w:proofErr w:type="gramEnd"/>
      <w:r w:rsidRPr="00912CC9">
        <w:rPr>
          <w:rFonts w:ascii="Times New Roman" w:eastAsia="Calibri" w:hAnsi="Times New Roman" w:cs="Times New Roman"/>
          <w:sz w:val="24"/>
          <w:szCs w:val="24"/>
        </w:rPr>
        <w:t xml:space="preserve">n) = </w:t>
      </w: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tariful minim</m:t>
            </m:r>
          </m:num>
          <m:den>
            <m:r>
              <w:rPr>
                <w:rFonts w:ascii="Cambria Math" w:eastAsia="Calibri" w:hAnsi="Cambria Math" w:cs="Times New Roman"/>
                <w:sz w:val="24"/>
                <w:szCs w:val="24"/>
              </w:rPr>
              <m:t>tariful (n)</m:t>
            </m:r>
          </m:den>
        </m:f>
      </m:oMath>
      <w:r w:rsidRPr="00912CC9">
        <w:rPr>
          <w:rFonts w:ascii="Times New Roman" w:eastAsia="Times New Roman" w:hAnsi="Times New Roman" w:cs="Times New Roman"/>
          <w:sz w:val="24"/>
          <w:szCs w:val="24"/>
        </w:rPr>
        <w:t xml:space="preserve"> x </w:t>
      </w:r>
      <w:r w:rsidR="00A76BFE">
        <w:rPr>
          <w:rFonts w:ascii="Times New Roman" w:eastAsia="Times New Roman" w:hAnsi="Times New Roman" w:cs="Times New Roman"/>
          <w:sz w:val="24"/>
          <w:szCs w:val="24"/>
        </w:rPr>
        <w:t>50</w:t>
      </w:r>
    </w:p>
    <w:p w14:paraId="31076D81" w14:textId="77777777" w:rsidR="003630BD" w:rsidRPr="00912CC9" w:rsidRDefault="003630BD" w:rsidP="00D13EDF">
      <w:pPr>
        <w:widowControl w:val="0"/>
        <w:suppressAutoHyphens/>
        <w:spacing w:line="240" w:lineRule="auto"/>
        <w:jc w:val="both"/>
        <w:rPr>
          <w:rFonts w:ascii="Times New Roman" w:eastAsia="Calibri" w:hAnsi="Times New Roman" w:cs="Times New Roman"/>
          <w:bCs/>
          <w:kern w:val="1"/>
          <w:sz w:val="24"/>
          <w:szCs w:val="24"/>
          <w:lang w:val="ro-RO" w:eastAsia="hi-IN" w:bidi="hi-IN"/>
        </w:rPr>
      </w:pPr>
      <w:r w:rsidRPr="00912CC9">
        <w:rPr>
          <w:rFonts w:ascii="Times New Roman" w:eastAsia="Calibri" w:hAnsi="Times New Roman" w:cs="Times New Roman"/>
          <w:bCs/>
          <w:kern w:val="1"/>
          <w:sz w:val="24"/>
          <w:szCs w:val="24"/>
          <w:lang w:val="ro-RO" w:eastAsia="hi-IN" w:bidi="hi-IN"/>
        </w:rPr>
        <w:t>“</w:t>
      </w:r>
      <w:r w:rsidRPr="00912CC9">
        <w:rPr>
          <w:rFonts w:ascii="Times New Roman" w:eastAsia="Calibri" w:hAnsi="Times New Roman" w:cs="Times New Roman"/>
          <w:b/>
          <w:bCs/>
          <w:kern w:val="1"/>
          <w:sz w:val="24"/>
          <w:szCs w:val="24"/>
          <w:lang w:val="ro-RO" w:eastAsia="hi-IN" w:bidi="hi-IN"/>
        </w:rPr>
        <w:t>Tariful mediu pe kilometru/loc</w:t>
      </w:r>
      <w:r w:rsidRPr="00912CC9">
        <w:rPr>
          <w:rFonts w:ascii="Times New Roman" w:eastAsia="Calibri" w:hAnsi="Times New Roman" w:cs="Times New Roman"/>
          <w:bCs/>
          <w:kern w:val="1"/>
          <w:sz w:val="24"/>
          <w:szCs w:val="24"/>
          <w:lang w:val="ro-RO" w:eastAsia="hi-IN" w:bidi="hi-IN"/>
        </w:rPr>
        <w:t xml:space="preserve">” se stabileşte pentru fiecare traseu în parte din cadrul unei grupe de trasee, iar ulterior, funcţie de câte trasee are grupa se face media aritmetică a acestor tarife, obţinându-se un “tarif mediu pe kilometru/loc” corespunzător grupei de trasee (lotului în cadrul procedurii de achiziţie).  </w:t>
      </w:r>
    </w:p>
    <w:p w14:paraId="0500C0F6" w14:textId="77777777" w:rsidR="003630BD" w:rsidRPr="00E27E21" w:rsidRDefault="003630BD" w:rsidP="00D13EDF">
      <w:pPr>
        <w:spacing w:line="240" w:lineRule="auto"/>
        <w:jc w:val="both"/>
        <w:rPr>
          <w:rFonts w:ascii="Times New Roman" w:eastAsia="Calibri" w:hAnsi="Times New Roman" w:cs="Times New Roman"/>
          <w:b/>
          <w:i/>
          <w:color w:val="FF0000"/>
          <w:sz w:val="24"/>
          <w:szCs w:val="24"/>
        </w:rPr>
      </w:pPr>
    </w:p>
    <w:p w14:paraId="08F761B5" w14:textId="77777777" w:rsidR="003630BD" w:rsidRPr="00912CC9" w:rsidRDefault="003630BD" w:rsidP="00D13EDF">
      <w:pPr>
        <w:spacing w:line="240" w:lineRule="auto"/>
        <w:jc w:val="both"/>
        <w:rPr>
          <w:rFonts w:ascii="Times New Roman" w:eastAsia="Calibri" w:hAnsi="Times New Roman" w:cs="Times New Roman"/>
          <w:b/>
          <w:i/>
          <w:sz w:val="24"/>
          <w:szCs w:val="24"/>
          <w:lang w:val="it-IT"/>
        </w:rPr>
      </w:pPr>
      <w:r w:rsidRPr="00912CC9">
        <w:rPr>
          <w:rFonts w:ascii="Times New Roman" w:eastAsia="Calibri" w:hAnsi="Times New Roman" w:cs="Times New Roman"/>
          <w:b/>
          <w:i/>
          <w:sz w:val="24"/>
          <w:szCs w:val="24"/>
          <w:lang w:val="it-IT"/>
        </w:rPr>
        <w:t>Vechimea medie a parcului de autobuze</w:t>
      </w:r>
    </w:p>
    <w:p w14:paraId="156C030C" w14:textId="77777777" w:rsidR="003630BD" w:rsidRPr="00912CC9" w:rsidRDefault="003630BD" w:rsidP="00D13EDF">
      <w:pPr>
        <w:spacing w:line="240" w:lineRule="auto"/>
        <w:jc w:val="both"/>
        <w:rPr>
          <w:rFonts w:ascii="Times New Roman" w:eastAsia="Calibri" w:hAnsi="Times New Roman" w:cs="Times New Roman"/>
          <w:sz w:val="24"/>
          <w:szCs w:val="24"/>
          <w:lang w:val="it-IT"/>
        </w:rPr>
      </w:pPr>
      <w:bookmarkStart w:id="23" w:name="_Hlk49436357"/>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V</w:t>
      </w:r>
      <w:r w:rsidRPr="00912CC9">
        <w:rPr>
          <w:rFonts w:ascii="Times New Roman" w:eastAsia="Calibri" w:hAnsi="Times New Roman" w:cs="Times New Roman"/>
          <w:sz w:val="24"/>
          <w:szCs w:val="24"/>
          <w:vertAlign w:val="subscript"/>
          <w:lang w:val="it-IT"/>
        </w:rPr>
        <w:t xml:space="preserve"> </w:t>
      </w:r>
      <w:bookmarkEnd w:id="23"/>
      <w:r w:rsidRPr="00912CC9">
        <w:rPr>
          <w:rFonts w:ascii="Times New Roman" w:eastAsia="Calibri" w:hAnsi="Times New Roman" w:cs="Times New Roman"/>
          <w:sz w:val="24"/>
          <w:szCs w:val="24"/>
          <w:lang w:val="it-IT"/>
        </w:rPr>
        <w:t>– Punctajul pentru vechimea medie a parcului auto se calculează astfel:</w:t>
      </w:r>
    </w:p>
    <w:p w14:paraId="6BBD8FDD" w14:textId="17CB4F6B" w:rsidR="003630BD" w:rsidRPr="00912CC9" w:rsidRDefault="00C64288" w:rsidP="00D13ED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 xml:space="preserve">Vn </w:t>
      </w:r>
      <w:r w:rsidRPr="00ED14DB">
        <w:rPr>
          <w:rFonts w:ascii="Times New Roman" w:eastAsia="Calibri" w:hAnsi="Times New Roman" w:cs="Times New Roman"/>
          <w:sz w:val="24"/>
          <w:szCs w:val="24"/>
        </w:rPr>
        <w:t>=</w:t>
      </w:r>
      <w:r>
        <w:rPr>
          <w:rFonts w:ascii="Times New Roman" w:eastAsia="Calibri" w:hAnsi="Times New Roman" w:cs="Times New Roman"/>
          <w:sz w:val="24"/>
          <w:szCs w:val="24"/>
          <w:vertAlign w:val="subscript"/>
        </w:rPr>
        <w:t xml:space="preserve"> </w:t>
      </w:r>
      <w:r>
        <w:rPr>
          <w:rFonts w:ascii="Times New Roman" w:eastAsia="Calibri" w:hAnsi="Times New Roman" w:cs="Times New Roman"/>
          <w:sz w:val="24"/>
          <w:szCs w:val="24"/>
          <w:lang w:val="it-IT"/>
        </w:rPr>
        <w:t>AO-Afn, unde</w:t>
      </w:r>
      <w:r w:rsidR="003630BD" w:rsidRPr="00912CC9">
        <w:rPr>
          <w:rFonts w:ascii="Times New Roman" w:eastAsia="Calibri" w:hAnsi="Times New Roman" w:cs="Times New Roman"/>
          <w:sz w:val="24"/>
          <w:szCs w:val="24"/>
          <w:lang w:val="it-IT"/>
        </w:rPr>
        <w:t>:</w:t>
      </w:r>
    </w:p>
    <w:p w14:paraId="62450D71" w14:textId="6DB281DA" w:rsidR="003630BD" w:rsidRPr="00912CC9" w:rsidRDefault="003630BD" w:rsidP="00D13ED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AF</w:t>
      </w:r>
      <w:r w:rsidR="00C64288">
        <w:rPr>
          <w:rFonts w:ascii="Times New Roman" w:eastAsia="Calibri" w:hAnsi="Times New Roman" w:cs="Times New Roman"/>
          <w:sz w:val="24"/>
          <w:szCs w:val="24"/>
          <w:lang w:val="it-IT"/>
        </w:rPr>
        <w:t>n</w:t>
      </w:r>
      <w:r w:rsidRPr="00912CC9">
        <w:rPr>
          <w:rFonts w:ascii="Times New Roman" w:eastAsia="Calibri" w:hAnsi="Times New Roman" w:cs="Times New Roman"/>
          <w:sz w:val="24"/>
          <w:szCs w:val="24"/>
          <w:lang w:val="it-IT"/>
        </w:rPr>
        <w:t xml:space="preserve"> – anul de fabricaţie înscris în certificatul de înmatriculare şi cartea de identitate a mijlocului de transport</w:t>
      </w:r>
      <w:r w:rsidR="00C64288">
        <w:rPr>
          <w:rFonts w:ascii="Times New Roman" w:eastAsia="Calibri" w:hAnsi="Times New Roman" w:cs="Times New Roman"/>
          <w:sz w:val="24"/>
          <w:szCs w:val="24"/>
          <w:lang w:val="it-IT"/>
        </w:rPr>
        <w:t xml:space="preserve"> n</w:t>
      </w:r>
      <w:r w:rsidRPr="00912CC9">
        <w:rPr>
          <w:rFonts w:ascii="Times New Roman" w:eastAsia="Calibri" w:hAnsi="Times New Roman" w:cs="Times New Roman"/>
          <w:sz w:val="24"/>
          <w:szCs w:val="24"/>
          <w:lang w:val="it-IT"/>
        </w:rPr>
        <w:t>;</w:t>
      </w:r>
    </w:p>
    <w:p w14:paraId="1A2AF991" w14:textId="54547956" w:rsidR="009E279D" w:rsidRPr="009E279D" w:rsidRDefault="009E279D" w:rsidP="009E279D">
      <w:pPr>
        <w:widowControl w:val="0"/>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lastRenderedPageBreak/>
        <w:t>AO – anu</w:t>
      </w:r>
      <w:r w:rsidR="008600C3">
        <w:rPr>
          <w:rFonts w:ascii="Times New Roman" w:eastAsia="Calibri" w:hAnsi="Times New Roman" w:cs="Times New Roman"/>
          <w:sz w:val="24"/>
          <w:szCs w:val="24"/>
          <w:lang w:val="it-IT"/>
        </w:rPr>
        <w:t>l de depunere a ofertelor</w:t>
      </w:r>
      <w:r w:rsidRPr="009E279D">
        <w:rPr>
          <w:rFonts w:ascii="Times New Roman" w:eastAsia="Calibri" w:hAnsi="Times New Roman" w:cs="Times New Roman"/>
          <w:sz w:val="24"/>
          <w:szCs w:val="24"/>
          <w:lang w:val="it-IT"/>
        </w:rPr>
        <w:t>.</w:t>
      </w:r>
    </w:p>
    <w:p w14:paraId="7DB4E8FE" w14:textId="6979D9D2"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w:t>
      </w:r>
      <w:r w:rsidR="00C64288">
        <w:rPr>
          <w:rFonts w:ascii="Times New Roman" w:eastAsia="Calibri" w:hAnsi="Times New Roman" w:cs="Times New Roman"/>
          <w:sz w:val="24"/>
          <w:szCs w:val="24"/>
          <w:lang w:val="it-IT"/>
        </w:rPr>
        <w:t>2</w:t>
      </w:r>
      <w:r w:rsidRPr="009E279D">
        <w:rPr>
          <w:rFonts w:ascii="Times New Roman" w:eastAsia="Calibri" w:hAnsi="Times New Roman" w:cs="Times New Roman"/>
          <w:sz w:val="24"/>
          <w:szCs w:val="24"/>
          <w:lang w:val="it-IT"/>
        </w:rPr>
        <w:t>5 pct.</w:t>
      </w:r>
    </w:p>
    <w:p w14:paraId="205B56C1" w14:textId="6CE7DCA9"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- 1 = </w:t>
      </w:r>
      <w:r w:rsidR="00C64288">
        <w:rPr>
          <w:rFonts w:ascii="Times New Roman" w:eastAsia="Calibri" w:hAnsi="Times New Roman" w:cs="Times New Roman"/>
          <w:sz w:val="24"/>
          <w:szCs w:val="24"/>
          <w:lang w:val="it-IT"/>
        </w:rPr>
        <w:t>24</w:t>
      </w:r>
      <w:r w:rsidRPr="009E279D">
        <w:rPr>
          <w:rFonts w:ascii="Times New Roman" w:eastAsia="Calibri" w:hAnsi="Times New Roman" w:cs="Times New Roman"/>
          <w:sz w:val="24"/>
          <w:szCs w:val="24"/>
          <w:lang w:val="it-IT"/>
        </w:rPr>
        <w:t xml:space="preserve"> pct.</w:t>
      </w:r>
    </w:p>
    <w:p w14:paraId="6B1BF4F7" w14:textId="79B49AF4"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- 2 = </w:t>
      </w:r>
      <w:r w:rsidR="00C64288">
        <w:rPr>
          <w:rFonts w:ascii="Times New Roman" w:eastAsia="Calibri" w:hAnsi="Times New Roman" w:cs="Times New Roman"/>
          <w:sz w:val="24"/>
          <w:szCs w:val="24"/>
          <w:lang w:val="it-IT"/>
        </w:rPr>
        <w:t>23</w:t>
      </w:r>
      <w:r w:rsidRPr="009E279D">
        <w:rPr>
          <w:rFonts w:ascii="Times New Roman" w:eastAsia="Calibri" w:hAnsi="Times New Roman" w:cs="Times New Roman"/>
          <w:sz w:val="24"/>
          <w:szCs w:val="24"/>
          <w:lang w:val="it-IT"/>
        </w:rPr>
        <w:t xml:space="preserve"> pct.</w:t>
      </w:r>
    </w:p>
    <w:p w14:paraId="2A91932E" w14:textId="1F362B03"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- 3 = </w:t>
      </w:r>
      <w:r w:rsidR="00C64288">
        <w:rPr>
          <w:rFonts w:ascii="Times New Roman" w:eastAsia="Calibri" w:hAnsi="Times New Roman" w:cs="Times New Roman"/>
          <w:sz w:val="24"/>
          <w:szCs w:val="24"/>
          <w:lang w:val="it-IT"/>
        </w:rPr>
        <w:t>22</w:t>
      </w:r>
      <w:r w:rsidRPr="009E279D">
        <w:rPr>
          <w:rFonts w:ascii="Times New Roman" w:eastAsia="Calibri" w:hAnsi="Times New Roman" w:cs="Times New Roman"/>
          <w:sz w:val="24"/>
          <w:szCs w:val="24"/>
          <w:lang w:val="it-IT"/>
        </w:rPr>
        <w:t xml:space="preserve"> pct.</w:t>
      </w:r>
    </w:p>
    <w:p w14:paraId="2DC81178" w14:textId="7A25CB87"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- 4 = </w:t>
      </w:r>
      <w:r w:rsidR="00C64288">
        <w:rPr>
          <w:rFonts w:ascii="Times New Roman" w:eastAsia="Calibri" w:hAnsi="Times New Roman" w:cs="Times New Roman"/>
          <w:sz w:val="24"/>
          <w:szCs w:val="24"/>
          <w:lang w:val="it-IT"/>
        </w:rPr>
        <w:t>2</w:t>
      </w:r>
      <w:r w:rsidR="00957228">
        <w:rPr>
          <w:rFonts w:ascii="Times New Roman" w:eastAsia="Calibri" w:hAnsi="Times New Roman" w:cs="Times New Roman"/>
          <w:sz w:val="24"/>
          <w:szCs w:val="24"/>
          <w:lang w:val="it-IT"/>
        </w:rPr>
        <w:t>0</w:t>
      </w:r>
      <w:r w:rsidRPr="009E279D">
        <w:rPr>
          <w:rFonts w:ascii="Times New Roman" w:eastAsia="Calibri" w:hAnsi="Times New Roman" w:cs="Times New Roman"/>
          <w:sz w:val="24"/>
          <w:szCs w:val="24"/>
          <w:lang w:val="it-IT"/>
        </w:rPr>
        <w:t xml:space="preserve"> pct.</w:t>
      </w:r>
    </w:p>
    <w:p w14:paraId="6F53068D" w14:textId="24B31FE2"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- 5 = </w:t>
      </w:r>
      <w:r w:rsidR="00957228">
        <w:rPr>
          <w:rFonts w:ascii="Times New Roman" w:eastAsia="Calibri" w:hAnsi="Times New Roman" w:cs="Times New Roman"/>
          <w:sz w:val="24"/>
          <w:szCs w:val="24"/>
          <w:lang w:val="it-IT"/>
        </w:rPr>
        <w:t>18</w:t>
      </w:r>
      <w:r w:rsidRPr="009E279D">
        <w:rPr>
          <w:rFonts w:ascii="Times New Roman" w:eastAsia="Calibri" w:hAnsi="Times New Roman" w:cs="Times New Roman"/>
          <w:sz w:val="24"/>
          <w:szCs w:val="24"/>
          <w:lang w:val="it-IT"/>
        </w:rPr>
        <w:t xml:space="preserve"> pct.</w:t>
      </w:r>
    </w:p>
    <w:p w14:paraId="5F2F46E2" w14:textId="19B462E8"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- 6 = </w:t>
      </w:r>
      <w:r w:rsidR="00C64288">
        <w:rPr>
          <w:rFonts w:ascii="Times New Roman" w:eastAsia="Calibri" w:hAnsi="Times New Roman" w:cs="Times New Roman"/>
          <w:sz w:val="24"/>
          <w:szCs w:val="24"/>
          <w:lang w:val="it-IT"/>
        </w:rPr>
        <w:t>1</w:t>
      </w:r>
      <w:r w:rsidR="00957228">
        <w:rPr>
          <w:rFonts w:ascii="Times New Roman" w:eastAsia="Calibri" w:hAnsi="Times New Roman" w:cs="Times New Roman"/>
          <w:sz w:val="24"/>
          <w:szCs w:val="24"/>
          <w:lang w:val="it-IT"/>
        </w:rPr>
        <w:t>5</w:t>
      </w:r>
      <w:r w:rsidRPr="009E279D">
        <w:rPr>
          <w:rFonts w:ascii="Times New Roman" w:eastAsia="Calibri" w:hAnsi="Times New Roman" w:cs="Times New Roman"/>
          <w:sz w:val="24"/>
          <w:szCs w:val="24"/>
          <w:lang w:val="it-IT"/>
        </w:rPr>
        <w:t xml:space="preserve"> pct.</w:t>
      </w:r>
    </w:p>
    <w:p w14:paraId="33BF2917" w14:textId="024357AD"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- 7 = </w:t>
      </w:r>
      <w:r w:rsidR="00C64288">
        <w:rPr>
          <w:rFonts w:ascii="Times New Roman" w:eastAsia="Calibri" w:hAnsi="Times New Roman" w:cs="Times New Roman"/>
          <w:sz w:val="24"/>
          <w:szCs w:val="24"/>
          <w:lang w:val="it-IT"/>
        </w:rPr>
        <w:t>1</w:t>
      </w:r>
      <w:r w:rsidR="00957228">
        <w:rPr>
          <w:rFonts w:ascii="Times New Roman" w:eastAsia="Calibri" w:hAnsi="Times New Roman" w:cs="Times New Roman"/>
          <w:sz w:val="24"/>
          <w:szCs w:val="24"/>
          <w:lang w:val="it-IT"/>
        </w:rPr>
        <w:t>2</w:t>
      </w:r>
      <w:r w:rsidRPr="009E279D">
        <w:rPr>
          <w:rFonts w:ascii="Times New Roman" w:eastAsia="Calibri" w:hAnsi="Times New Roman" w:cs="Times New Roman"/>
          <w:sz w:val="24"/>
          <w:szCs w:val="24"/>
          <w:lang w:val="it-IT"/>
        </w:rPr>
        <w:t xml:space="preserve"> pct.</w:t>
      </w:r>
    </w:p>
    <w:p w14:paraId="47981ACA" w14:textId="19FBDC57"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- 8 = </w:t>
      </w:r>
      <w:r w:rsidR="00957228">
        <w:rPr>
          <w:rFonts w:ascii="Times New Roman" w:eastAsia="Calibri" w:hAnsi="Times New Roman" w:cs="Times New Roman"/>
          <w:sz w:val="24"/>
          <w:szCs w:val="24"/>
          <w:lang w:val="it-IT"/>
        </w:rPr>
        <w:t>7</w:t>
      </w:r>
      <w:r w:rsidRPr="009E279D">
        <w:rPr>
          <w:rFonts w:ascii="Times New Roman" w:eastAsia="Calibri" w:hAnsi="Times New Roman" w:cs="Times New Roman"/>
          <w:sz w:val="24"/>
          <w:szCs w:val="24"/>
          <w:lang w:val="it-IT"/>
        </w:rPr>
        <w:t xml:space="preserve"> pct.</w:t>
      </w:r>
    </w:p>
    <w:p w14:paraId="3148A381" w14:textId="427DD279" w:rsidR="009E279D" w:rsidRPr="009E279D" w:rsidRDefault="009E279D" w:rsidP="007671D0">
      <w:pPr>
        <w:pStyle w:val="ListParagraph"/>
        <w:widowControl w:val="0"/>
        <w:numPr>
          <w:ilvl w:val="0"/>
          <w:numId w:val="14"/>
        </w:numPr>
        <w:suppressAutoHyphens/>
        <w:spacing w:line="240" w:lineRule="auto"/>
        <w:jc w:val="both"/>
        <w:rPr>
          <w:rFonts w:ascii="Times New Roman" w:eastAsia="Calibri" w:hAnsi="Times New Roman" w:cs="Times New Roman"/>
          <w:sz w:val="24"/>
          <w:szCs w:val="24"/>
          <w:lang w:val="it-IT"/>
        </w:rPr>
      </w:pPr>
      <w:r w:rsidRPr="009E279D">
        <w:rPr>
          <w:rFonts w:ascii="Times New Roman" w:eastAsia="Calibri" w:hAnsi="Times New Roman" w:cs="Times New Roman"/>
          <w:sz w:val="24"/>
          <w:szCs w:val="24"/>
          <w:lang w:val="it-IT"/>
        </w:rPr>
        <w:t xml:space="preserve">AF = AO - 9 = </w:t>
      </w:r>
      <w:r w:rsidR="00957228">
        <w:rPr>
          <w:rFonts w:ascii="Times New Roman" w:eastAsia="Calibri" w:hAnsi="Times New Roman" w:cs="Times New Roman"/>
          <w:sz w:val="24"/>
          <w:szCs w:val="24"/>
          <w:lang w:val="it-IT"/>
        </w:rPr>
        <w:t>2</w:t>
      </w:r>
      <w:r w:rsidRPr="009E279D">
        <w:rPr>
          <w:rFonts w:ascii="Times New Roman" w:eastAsia="Calibri" w:hAnsi="Times New Roman" w:cs="Times New Roman"/>
          <w:sz w:val="24"/>
          <w:szCs w:val="24"/>
          <w:lang w:val="it-IT"/>
        </w:rPr>
        <w:t xml:space="preserve"> pct.</w:t>
      </w:r>
    </w:p>
    <w:p w14:paraId="76B89821" w14:textId="0CE85135" w:rsidR="003630BD" w:rsidRPr="00912CC9" w:rsidRDefault="00C64288" w:rsidP="007671D0">
      <w:pPr>
        <w:pStyle w:val="ListParagraph"/>
        <w:widowControl w:val="0"/>
        <w:numPr>
          <w:ilvl w:val="0"/>
          <w:numId w:val="14"/>
        </w:numPr>
        <w:suppressAutoHyphens/>
        <w:spacing w:line="240" w:lineRule="auto"/>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sz w:val="24"/>
          <w:szCs w:val="24"/>
          <w:lang w:val="it-IT"/>
        </w:rPr>
        <w:t xml:space="preserve">AF = AO - 10 = </w:t>
      </w:r>
      <w:r w:rsidR="00F64815">
        <w:rPr>
          <w:rFonts w:ascii="Times New Roman" w:eastAsia="Calibri" w:hAnsi="Times New Roman" w:cs="Times New Roman"/>
          <w:sz w:val="24"/>
          <w:szCs w:val="24"/>
          <w:lang w:val="it-IT"/>
        </w:rPr>
        <w:t>0</w:t>
      </w:r>
      <w:r w:rsidR="009E279D" w:rsidRPr="009E279D">
        <w:rPr>
          <w:rFonts w:ascii="Times New Roman" w:eastAsia="Calibri" w:hAnsi="Times New Roman" w:cs="Times New Roman"/>
          <w:sz w:val="24"/>
          <w:szCs w:val="24"/>
          <w:lang w:val="it-IT"/>
        </w:rPr>
        <w:t xml:space="preserve"> pct</w:t>
      </w:r>
      <w:r w:rsidR="003630BD" w:rsidRPr="00912CC9">
        <w:rPr>
          <w:rFonts w:ascii="Times New Roman" w:eastAsia="Calibri" w:hAnsi="Times New Roman" w:cs="Times New Roman"/>
          <w:kern w:val="1"/>
          <w:sz w:val="24"/>
          <w:szCs w:val="24"/>
          <w:lang w:eastAsia="hi-IN" w:bidi="hi-IN"/>
        </w:rPr>
        <w:t>.</w:t>
      </w:r>
    </w:p>
    <w:p w14:paraId="7658D8F9" w14:textId="1215347A" w:rsidR="00957228" w:rsidRPr="00957228" w:rsidRDefault="00957228" w:rsidP="00D13EDF">
      <w:pPr>
        <w:spacing w:line="240" w:lineRule="auto"/>
        <w:jc w:val="both"/>
        <w:rPr>
          <w:rFonts w:ascii="Times New Roman" w:eastAsia="Calibri" w:hAnsi="Times New Roman" w:cs="Times New Roman"/>
          <w:b/>
          <w:sz w:val="24"/>
          <w:szCs w:val="24"/>
          <w:lang w:val="it-IT"/>
        </w:rPr>
      </w:pPr>
      <w:r w:rsidRPr="00957228">
        <w:rPr>
          <w:rFonts w:ascii="Times New Roman" w:eastAsia="Calibri" w:hAnsi="Times New Roman" w:cs="Times New Roman"/>
          <w:b/>
          <w:sz w:val="24"/>
          <w:szCs w:val="24"/>
          <w:lang w:val="it-IT"/>
        </w:rPr>
        <w:t>Ofertele care prezintă autobuze cu vechime mai mare de 10 ani vor fi declarate neconforme.</w:t>
      </w:r>
    </w:p>
    <w:p w14:paraId="2D021638" w14:textId="40D533EF" w:rsidR="00C64288" w:rsidRDefault="00C64288" w:rsidP="00D13ED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V =</w:t>
      </w:r>
      <w:r>
        <w:rPr>
          <w:rFonts w:ascii="Times New Roman" w:eastAsia="Calibri" w:hAnsi="Times New Roman" w:cs="Times New Roman"/>
          <w:sz w:val="24"/>
          <w:szCs w:val="24"/>
          <w:vertAlign w:val="subscript"/>
          <w:lang w:val="it-IT"/>
        </w:rPr>
        <w:t xml:space="preserve"> </w:t>
      </w:r>
      <w:r>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C64288">
        <w:rPr>
          <w:rFonts w:ascii="Times New Roman" w:eastAsia="Calibri" w:hAnsi="Times New Roman" w:cs="Times New Roman"/>
          <w:sz w:val="24"/>
          <w:szCs w:val="24"/>
          <w:lang w:val="it-IT"/>
        </w:rPr>
        <w:t>vechimea medie a parcului auto</w:t>
      </w:r>
      <w:r>
        <w:rPr>
          <w:rFonts w:ascii="Times New Roman" w:eastAsia="Calibri" w:hAnsi="Times New Roman" w:cs="Times New Roman"/>
          <w:sz w:val="24"/>
          <w:szCs w:val="24"/>
          <w:lang w:val="it-IT"/>
        </w:rPr>
        <w:t>”</w:t>
      </w:r>
      <w:r w:rsidRPr="00C64288">
        <w:rPr>
          <w:rFonts w:ascii="Times New Roman" w:eastAsia="Calibri" w:hAnsi="Times New Roman" w:cs="Times New Roman"/>
          <w:sz w:val="24"/>
          <w:szCs w:val="24"/>
          <w:lang w:val="it-IT"/>
        </w:rPr>
        <w:t xml:space="preserve"> se calculează</w:t>
      </w:r>
      <w:r>
        <w:rPr>
          <w:rFonts w:ascii="Times New Roman" w:eastAsia="Calibri" w:hAnsi="Times New Roman" w:cs="Times New Roman"/>
          <w:sz w:val="24"/>
          <w:szCs w:val="24"/>
          <w:lang w:val="it-IT"/>
        </w:rPr>
        <w:t xml:space="preserve"> dup</w:t>
      </w:r>
      <w:r w:rsidR="00F92490">
        <w:rPr>
          <w:rFonts w:ascii="Times New Roman" w:eastAsia="Calibri" w:hAnsi="Times New Roman" w:cs="Times New Roman"/>
          <w:sz w:val="24"/>
          <w:szCs w:val="24"/>
          <w:lang w:val="ro-RO"/>
        </w:rPr>
        <w:t xml:space="preserve">ă </w:t>
      </w:r>
      <w:r>
        <w:rPr>
          <w:rFonts w:ascii="Times New Roman" w:eastAsia="Calibri" w:hAnsi="Times New Roman" w:cs="Times New Roman"/>
          <w:sz w:val="24"/>
          <w:szCs w:val="24"/>
          <w:lang w:val="ro-RO"/>
        </w:rPr>
        <w:t>u</w:t>
      </w:r>
      <w:r w:rsidR="00F92490">
        <w:rPr>
          <w:rFonts w:ascii="Times New Roman" w:eastAsia="Calibri" w:hAnsi="Times New Roman" w:cs="Times New Roman"/>
          <w:sz w:val="24"/>
          <w:szCs w:val="24"/>
          <w:lang w:val="ro-RO"/>
        </w:rPr>
        <w:t>r</w:t>
      </w:r>
      <w:r>
        <w:rPr>
          <w:rFonts w:ascii="Times New Roman" w:eastAsia="Calibri" w:hAnsi="Times New Roman" w:cs="Times New Roman"/>
          <w:sz w:val="24"/>
          <w:szCs w:val="24"/>
          <w:lang w:val="ro-RO"/>
        </w:rPr>
        <w:t>mătoarea formulă:</w:t>
      </w:r>
    </w:p>
    <w:p w14:paraId="6BCEEF8C" w14:textId="38F9F5D2" w:rsidR="00C64288" w:rsidRDefault="00C64288" w:rsidP="00D13ED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V =</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V</w:t>
      </w:r>
      <w:r w:rsidRPr="00C64288">
        <w:rPr>
          <w:rFonts w:ascii="Times New Roman" w:eastAsia="Calibri" w:hAnsi="Times New Roman" w:cs="Times New Roman"/>
          <w:sz w:val="24"/>
          <w:szCs w:val="24"/>
          <w:vertAlign w:val="subscript"/>
          <w:lang w:val="it-IT"/>
        </w:rPr>
        <w:t>1</w:t>
      </w:r>
      <w:r>
        <w:rPr>
          <w:rFonts w:ascii="Times New Roman" w:eastAsia="Calibri" w:hAnsi="Times New Roman" w:cs="Times New Roman"/>
          <w:sz w:val="24"/>
          <w:szCs w:val="24"/>
          <w:lang w:val="it-IT"/>
        </w:rPr>
        <w:t>+</w:t>
      </w:r>
      <w:r w:rsidRPr="00C64288">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sidRPr="00C64288">
        <w:rPr>
          <w:rFonts w:ascii="Times New Roman" w:eastAsia="Calibri" w:hAnsi="Times New Roman" w:cs="Times New Roman"/>
          <w:sz w:val="24"/>
          <w:szCs w:val="24"/>
          <w:lang w:val="it-IT"/>
        </w:rPr>
        <w:t>V</w:t>
      </w:r>
      <w:r>
        <w:rPr>
          <w:rFonts w:ascii="Times New Roman" w:eastAsia="Calibri" w:hAnsi="Times New Roman" w:cs="Times New Roman"/>
          <w:sz w:val="24"/>
          <w:szCs w:val="24"/>
          <w:vertAlign w:val="subscript"/>
          <w:lang w:val="it-IT"/>
        </w:rPr>
        <w:t>2</w:t>
      </w:r>
      <w:r>
        <w:rPr>
          <w:rFonts w:ascii="Times New Roman" w:eastAsia="Calibri" w:hAnsi="Times New Roman" w:cs="Times New Roman"/>
          <w:sz w:val="24"/>
          <w:szCs w:val="24"/>
          <w:lang w:val="it-IT"/>
        </w:rPr>
        <w:t>+...+</w:t>
      </w:r>
      <w:r w:rsidRPr="00C64288">
        <w:t xml:space="preserve"> </w:t>
      </w:r>
      <w:r w:rsidRPr="00C64288">
        <w:rPr>
          <w:rFonts w:ascii="Times New Roman" w:eastAsia="Calibri" w:hAnsi="Times New Roman" w:cs="Times New Roman"/>
          <w:sz w:val="24"/>
          <w:szCs w:val="24"/>
          <w:lang w:val="it-IT"/>
        </w:rPr>
        <w:t>PV</w:t>
      </w:r>
      <w:r>
        <w:rPr>
          <w:rFonts w:ascii="Times New Roman" w:eastAsia="Calibri" w:hAnsi="Times New Roman" w:cs="Times New Roman"/>
          <w:sz w:val="24"/>
          <w:szCs w:val="24"/>
          <w:lang w:val="it-IT"/>
        </w:rPr>
        <w:t>n</w:t>
      </w:r>
      <w:r w:rsidR="00F92490">
        <w:rPr>
          <w:rFonts w:ascii="Times New Roman" w:eastAsia="Calibri" w:hAnsi="Times New Roman" w:cs="Times New Roman"/>
          <w:sz w:val="24"/>
          <w:szCs w:val="24"/>
          <w:lang w:val="it-IT"/>
        </w:rPr>
        <w:t>)/n, unde:</w:t>
      </w:r>
    </w:p>
    <w:p w14:paraId="565C962C" w14:textId="60C8CCF3" w:rsidR="00F92490" w:rsidRDefault="00F92490" w:rsidP="00D13EDF">
      <w:pPr>
        <w:spacing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it-IT"/>
        </w:rPr>
        <w:t>PV</w:t>
      </w:r>
      <w:r>
        <w:rPr>
          <w:rFonts w:ascii="Times New Roman" w:eastAsia="Calibri" w:hAnsi="Times New Roman" w:cs="Times New Roman"/>
          <w:sz w:val="24"/>
          <w:szCs w:val="24"/>
          <w:vertAlign w:val="subscript"/>
          <w:lang w:val="it-IT"/>
        </w:rPr>
        <w:t>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punctajul acordat pentru vechimea mijlocului de transport 1 din list</w:t>
      </w:r>
      <w:r>
        <w:rPr>
          <w:rFonts w:ascii="Times New Roman" w:eastAsia="Calibri" w:hAnsi="Times New Roman" w:cs="Times New Roman"/>
          <w:sz w:val="24"/>
          <w:szCs w:val="24"/>
          <w:lang w:val="ro-RO"/>
        </w:rPr>
        <w:t>ă;</w:t>
      </w:r>
    </w:p>
    <w:p w14:paraId="509AE179" w14:textId="7015B2C0" w:rsidR="00F92490" w:rsidRDefault="00F92490" w:rsidP="00D13EDF">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it-IT"/>
        </w:rPr>
        <w:t>PV</w:t>
      </w:r>
      <w:r>
        <w:rPr>
          <w:rFonts w:ascii="Times New Roman" w:eastAsia="Calibri" w:hAnsi="Times New Roman" w:cs="Times New Roman"/>
          <w:sz w:val="24"/>
          <w:szCs w:val="24"/>
          <w:vertAlign w:val="subscript"/>
          <w:lang w:val="it-IT"/>
        </w:rPr>
        <w:t>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vechimea mijlocului de transport </w:t>
      </w:r>
      <w:r>
        <w:rPr>
          <w:rFonts w:ascii="Times New Roman" w:eastAsia="Calibri" w:hAnsi="Times New Roman" w:cs="Times New Roman"/>
          <w:sz w:val="24"/>
          <w:szCs w:val="24"/>
        </w:rPr>
        <w:t>n din listă, unde n este ultimul autovehicul alocat din fiecare lot/grupă.</w:t>
      </w:r>
    </w:p>
    <w:p w14:paraId="7D5CE6F8" w14:textId="7C4EA094" w:rsidR="00F92490" w:rsidRPr="00F92490" w:rsidRDefault="00F92490" w:rsidP="00D13EDF">
      <w:pPr>
        <w:spacing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rPr>
        <w:t xml:space="preserve">Punctele se cumulează pentru fiecare autovehicul în parte şi se face media aritmetică </w:t>
      </w:r>
      <w:proofErr w:type="gramStart"/>
      <w:r>
        <w:rPr>
          <w:rFonts w:ascii="Times New Roman" w:eastAsia="Calibri" w:hAnsi="Times New Roman" w:cs="Times New Roman"/>
          <w:sz w:val="24"/>
          <w:szCs w:val="24"/>
        </w:rPr>
        <w:t>a</w:t>
      </w:r>
      <w:proofErr w:type="gramEnd"/>
      <w:r>
        <w:rPr>
          <w:rFonts w:ascii="Times New Roman" w:eastAsia="Calibri" w:hAnsi="Times New Roman" w:cs="Times New Roman"/>
          <w:sz w:val="24"/>
          <w:szCs w:val="24"/>
        </w:rPr>
        <w:t xml:space="preserve"> acestora.</w:t>
      </w:r>
    </w:p>
    <w:p w14:paraId="2D96E67E" w14:textId="77777777" w:rsidR="003630BD" w:rsidRPr="00E27E21" w:rsidRDefault="003630BD" w:rsidP="00D13EDF">
      <w:pPr>
        <w:spacing w:line="240" w:lineRule="auto"/>
        <w:jc w:val="both"/>
        <w:rPr>
          <w:rFonts w:ascii="Times New Roman" w:eastAsia="Calibri" w:hAnsi="Times New Roman" w:cs="Times New Roman"/>
          <w:sz w:val="24"/>
          <w:szCs w:val="24"/>
          <w:lang w:val="it-IT"/>
        </w:rPr>
      </w:pPr>
      <w:r w:rsidRPr="00E27E21">
        <w:rPr>
          <w:rFonts w:ascii="Times New Roman" w:eastAsia="Calibri" w:hAnsi="Times New Roman" w:cs="Times New Roman"/>
          <w:sz w:val="24"/>
          <w:szCs w:val="24"/>
          <w:lang w:val="it-IT"/>
        </w:rPr>
        <w:t>La acest factor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1153370" w14:textId="3CECD636" w:rsidR="003630BD" w:rsidRPr="00E27E21" w:rsidRDefault="003630BD" w:rsidP="00D13EDF">
      <w:pPr>
        <w:spacing w:line="240" w:lineRule="auto"/>
        <w:jc w:val="both"/>
        <w:rPr>
          <w:rFonts w:ascii="Times New Roman" w:eastAsia="Calibri" w:hAnsi="Times New Roman" w:cs="Times New Roman"/>
          <w:sz w:val="24"/>
          <w:szCs w:val="24"/>
          <w:lang w:val="it-IT"/>
        </w:rPr>
      </w:pPr>
      <w:r w:rsidRPr="00E27E21">
        <w:rPr>
          <w:rFonts w:ascii="Times New Roman" w:eastAsia="Calibri" w:hAnsi="Times New Roman" w:cs="Times New Roman"/>
          <w:b/>
          <w:sz w:val="24"/>
          <w:szCs w:val="24"/>
          <w:lang w:val="it-IT"/>
        </w:rPr>
        <w:t>Modalitatea de demonstrare</w:t>
      </w:r>
      <w:r w:rsidRPr="00E27E21">
        <w:rPr>
          <w:rFonts w:ascii="Times New Roman" w:eastAsia="Calibri" w:hAnsi="Times New Roman" w:cs="Times New Roman"/>
          <w:sz w:val="24"/>
          <w:szCs w:val="24"/>
          <w:lang w:val="it-IT"/>
        </w:rPr>
        <w:t>: Prezentare copie lizibilă după car</w:t>
      </w:r>
      <w:r w:rsidR="00465C7D">
        <w:rPr>
          <w:rFonts w:ascii="Times New Roman" w:eastAsia="Calibri" w:hAnsi="Times New Roman" w:cs="Times New Roman"/>
          <w:sz w:val="24"/>
          <w:szCs w:val="24"/>
          <w:lang w:val="it-IT"/>
        </w:rPr>
        <w:t>tea de identitate a vehiculului</w:t>
      </w:r>
      <w:r w:rsidR="00465C7D" w:rsidRPr="00465C7D">
        <w:rPr>
          <w:rFonts w:ascii="Times New Roman" w:eastAsia="Calibri" w:hAnsi="Times New Roman" w:cs="Times New Roman"/>
          <w:sz w:val="24"/>
          <w:szCs w:val="24"/>
          <w:lang w:val="it-IT"/>
        </w:rPr>
        <w:t>.</w:t>
      </w:r>
    </w:p>
    <w:p w14:paraId="756303FC" w14:textId="77777777" w:rsidR="003630BD" w:rsidRPr="00E27E21" w:rsidRDefault="003630BD" w:rsidP="00D13EDF">
      <w:pPr>
        <w:spacing w:line="240" w:lineRule="auto"/>
        <w:jc w:val="both"/>
        <w:rPr>
          <w:rFonts w:ascii="Times New Roman" w:eastAsia="Calibri" w:hAnsi="Times New Roman" w:cs="Times New Roman"/>
          <w:b/>
          <w:i/>
          <w:color w:val="FF0000"/>
          <w:sz w:val="24"/>
          <w:szCs w:val="24"/>
          <w:lang w:val="it-IT"/>
        </w:rPr>
      </w:pPr>
    </w:p>
    <w:p w14:paraId="729CD281" w14:textId="77777777" w:rsidR="003630BD" w:rsidRPr="00E27E21" w:rsidRDefault="003630BD" w:rsidP="00D13EDF">
      <w:pPr>
        <w:spacing w:line="240" w:lineRule="auto"/>
        <w:jc w:val="both"/>
        <w:rPr>
          <w:rFonts w:ascii="Times New Roman" w:eastAsia="Calibri" w:hAnsi="Times New Roman" w:cs="Times New Roman"/>
          <w:b/>
          <w:i/>
          <w:sz w:val="24"/>
          <w:szCs w:val="24"/>
          <w:lang w:val="it-IT"/>
        </w:rPr>
      </w:pPr>
      <w:r w:rsidRPr="00E27E21">
        <w:rPr>
          <w:rFonts w:ascii="Times New Roman" w:eastAsia="Calibri" w:hAnsi="Times New Roman" w:cs="Times New Roman"/>
          <w:b/>
          <w:i/>
          <w:sz w:val="24"/>
          <w:szCs w:val="24"/>
          <w:lang w:val="it-IT"/>
        </w:rPr>
        <w:t>Clasificarea autobuzelor</w:t>
      </w:r>
    </w:p>
    <w:p w14:paraId="054497BA" w14:textId="77777777" w:rsidR="003630BD" w:rsidRPr="00912CC9" w:rsidRDefault="003630BD" w:rsidP="00D13ED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CA </w:t>
      </w:r>
      <w:r w:rsidRPr="00912CC9">
        <w:rPr>
          <w:rFonts w:ascii="Times New Roman" w:eastAsia="Calibri" w:hAnsi="Times New Roman" w:cs="Times New Roman"/>
          <w:sz w:val="24"/>
          <w:szCs w:val="24"/>
          <w:lang w:val="it-IT"/>
        </w:rPr>
        <w:t>– Punctajul pentru clasificarea autobuzelor se calculeaz</w:t>
      </w:r>
      <w:r w:rsidRPr="00912CC9">
        <w:rPr>
          <w:rFonts w:ascii="Times New Roman" w:eastAsia="Calibri" w:hAnsi="Times New Roman" w:cs="Times New Roman"/>
          <w:sz w:val="24"/>
          <w:szCs w:val="24"/>
          <w:lang w:val="ro-RO"/>
        </w:rPr>
        <w:t>ă astfel:</w:t>
      </w:r>
    </w:p>
    <w:p w14:paraId="337D6D99" w14:textId="10D13049" w:rsidR="003630BD" w:rsidRPr="00912CC9" w:rsidRDefault="003630BD" w:rsidP="007671D0">
      <w:pPr>
        <w:pStyle w:val="ListParagraph"/>
        <w:widowControl w:val="0"/>
        <w:numPr>
          <w:ilvl w:val="0"/>
          <w:numId w:val="15"/>
        </w:numPr>
        <w:suppressAutoHyphens/>
        <w:spacing w:line="240" w:lineRule="auto"/>
        <w:jc w:val="both"/>
        <w:rPr>
          <w:rFonts w:ascii="Times New Roman" w:eastAsia="Calibri" w:hAnsi="Times New Roman" w:cs="Times New Roman"/>
          <w:kern w:val="1"/>
          <w:sz w:val="24"/>
          <w:szCs w:val="24"/>
          <w:lang w:val="ro-RO" w:eastAsia="hi-IN" w:bidi="hi-IN"/>
        </w:rPr>
      </w:pPr>
      <w:r w:rsidRPr="00912CC9">
        <w:rPr>
          <w:rFonts w:ascii="Times New Roman" w:eastAsia="Calibri" w:hAnsi="Times New Roman" w:cs="Times New Roman"/>
          <w:kern w:val="1"/>
          <w:sz w:val="24"/>
          <w:szCs w:val="24"/>
          <w:lang w:val="ro-RO" w:eastAsia="hi-IN" w:bidi="hi-IN"/>
        </w:rPr>
        <w:t xml:space="preserve">categoria I – </w:t>
      </w:r>
      <w:r w:rsidR="00F92490">
        <w:rPr>
          <w:rFonts w:ascii="Times New Roman" w:eastAsia="Calibri" w:hAnsi="Times New Roman" w:cs="Times New Roman"/>
          <w:kern w:val="1"/>
          <w:sz w:val="24"/>
          <w:szCs w:val="24"/>
          <w:lang w:val="ro-RO" w:eastAsia="hi-IN" w:bidi="hi-IN"/>
        </w:rPr>
        <w:t>4</w:t>
      </w:r>
      <w:r w:rsidRPr="00912CC9">
        <w:rPr>
          <w:rFonts w:ascii="Times New Roman" w:eastAsia="Calibri" w:hAnsi="Times New Roman" w:cs="Times New Roman"/>
          <w:kern w:val="1"/>
          <w:sz w:val="24"/>
          <w:szCs w:val="24"/>
          <w:lang w:val="ro-RO" w:eastAsia="hi-IN" w:bidi="hi-IN"/>
        </w:rPr>
        <w:t xml:space="preserve"> pct.</w:t>
      </w:r>
    </w:p>
    <w:p w14:paraId="6DE254CE" w14:textId="6AEEC0B1" w:rsidR="003630BD" w:rsidRPr="00912CC9" w:rsidRDefault="003630BD" w:rsidP="007671D0">
      <w:pPr>
        <w:pStyle w:val="ListParagraph"/>
        <w:widowControl w:val="0"/>
        <w:numPr>
          <w:ilvl w:val="0"/>
          <w:numId w:val="15"/>
        </w:numPr>
        <w:suppressAutoHyphens/>
        <w:spacing w:line="240" w:lineRule="auto"/>
        <w:jc w:val="both"/>
        <w:rPr>
          <w:rFonts w:ascii="Times New Roman" w:eastAsia="Calibri" w:hAnsi="Times New Roman" w:cs="Times New Roman"/>
          <w:kern w:val="1"/>
          <w:sz w:val="24"/>
          <w:szCs w:val="24"/>
          <w:lang w:val="ro-RO" w:eastAsia="hi-IN" w:bidi="hi-IN"/>
        </w:rPr>
      </w:pPr>
      <w:r w:rsidRPr="00912CC9">
        <w:rPr>
          <w:rFonts w:ascii="Times New Roman" w:eastAsia="Calibri" w:hAnsi="Times New Roman" w:cs="Times New Roman"/>
          <w:kern w:val="1"/>
          <w:sz w:val="24"/>
          <w:szCs w:val="24"/>
          <w:lang w:val="ro-RO" w:eastAsia="hi-IN" w:bidi="hi-IN"/>
        </w:rPr>
        <w:t xml:space="preserve">categoria II – </w:t>
      </w:r>
      <w:r w:rsidR="00F92490">
        <w:rPr>
          <w:rFonts w:ascii="Times New Roman" w:eastAsia="Calibri" w:hAnsi="Times New Roman" w:cs="Times New Roman"/>
          <w:kern w:val="1"/>
          <w:sz w:val="24"/>
          <w:szCs w:val="24"/>
          <w:lang w:val="ro-RO" w:eastAsia="hi-IN" w:bidi="hi-IN"/>
        </w:rPr>
        <w:t>3</w:t>
      </w:r>
      <w:r w:rsidRPr="00912CC9">
        <w:rPr>
          <w:rFonts w:ascii="Times New Roman" w:eastAsia="Calibri" w:hAnsi="Times New Roman" w:cs="Times New Roman"/>
          <w:kern w:val="1"/>
          <w:sz w:val="24"/>
          <w:szCs w:val="24"/>
          <w:lang w:val="ro-RO" w:eastAsia="hi-IN" w:bidi="hi-IN"/>
        </w:rPr>
        <w:t xml:space="preserve"> pct.</w:t>
      </w:r>
    </w:p>
    <w:p w14:paraId="1EDC54F4" w14:textId="4EB73EA4" w:rsidR="003630BD" w:rsidRPr="00912CC9" w:rsidRDefault="003630BD" w:rsidP="007671D0">
      <w:pPr>
        <w:pStyle w:val="ListParagraph"/>
        <w:widowControl w:val="0"/>
        <w:numPr>
          <w:ilvl w:val="0"/>
          <w:numId w:val="15"/>
        </w:numPr>
        <w:suppressAutoHyphens/>
        <w:spacing w:line="240" w:lineRule="auto"/>
        <w:jc w:val="both"/>
        <w:rPr>
          <w:rFonts w:ascii="Times New Roman" w:eastAsia="Calibri" w:hAnsi="Times New Roman" w:cs="Times New Roman"/>
          <w:kern w:val="1"/>
          <w:sz w:val="24"/>
          <w:szCs w:val="24"/>
          <w:lang w:val="ro-RO" w:eastAsia="hi-IN" w:bidi="hi-IN"/>
        </w:rPr>
      </w:pPr>
      <w:r w:rsidRPr="00912CC9">
        <w:rPr>
          <w:rFonts w:ascii="Times New Roman" w:eastAsia="Calibri" w:hAnsi="Times New Roman" w:cs="Times New Roman"/>
          <w:kern w:val="1"/>
          <w:sz w:val="24"/>
          <w:szCs w:val="24"/>
          <w:lang w:val="ro-RO" w:eastAsia="hi-IN" w:bidi="hi-IN"/>
        </w:rPr>
        <w:t xml:space="preserve">categoria III – </w:t>
      </w:r>
      <w:r w:rsidR="00F92490">
        <w:rPr>
          <w:rFonts w:ascii="Times New Roman" w:eastAsia="Calibri" w:hAnsi="Times New Roman" w:cs="Times New Roman"/>
          <w:kern w:val="1"/>
          <w:sz w:val="24"/>
          <w:szCs w:val="24"/>
          <w:lang w:val="ro-RO" w:eastAsia="hi-IN" w:bidi="hi-IN"/>
        </w:rPr>
        <w:t>2</w:t>
      </w:r>
      <w:r w:rsidRPr="00912CC9">
        <w:rPr>
          <w:rFonts w:ascii="Times New Roman" w:eastAsia="Calibri" w:hAnsi="Times New Roman" w:cs="Times New Roman"/>
          <w:kern w:val="1"/>
          <w:sz w:val="24"/>
          <w:szCs w:val="24"/>
          <w:lang w:val="ro-RO" w:eastAsia="hi-IN" w:bidi="hi-IN"/>
        </w:rPr>
        <w:t xml:space="preserve"> pct.</w:t>
      </w:r>
    </w:p>
    <w:p w14:paraId="05B3E0B2" w14:textId="10AE64B7" w:rsidR="003630BD" w:rsidRPr="00912CC9" w:rsidRDefault="003630BD" w:rsidP="007671D0">
      <w:pPr>
        <w:pStyle w:val="ListParagraph"/>
        <w:widowControl w:val="0"/>
        <w:numPr>
          <w:ilvl w:val="0"/>
          <w:numId w:val="15"/>
        </w:numPr>
        <w:suppressAutoHyphens/>
        <w:spacing w:line="240" w:lineRule="auto"/>
        <w:jc w:val="both"/>
        <w:rPr>
          <w:rFonts w:ascii="Times New Roman" w:eastAsia="Calibri" w:hAnsi="Times New Roman" w:cs="Times New Roman"/>
          <w:kern w:val="1"/>
          <w:sz w:val="24"/>
          <w:szCs w:val="24"/>
          <w:lang w:val="ro-RO" w:eastAsia="hi-IN" w:bidi="hi-IN"/>
        </w:rPr>
      </w:pPr>
      <w:r w:rsidRPr="00912CC9">
        <w:rPr>
          <w:rFonts w:ascii="Times New Roman" w:eastAsia="Calibri" w:hAnsi="Times New Roman" w:cs="Times New Roman"/>
          <w:kern w:val="1"/>
          <w:sz w:val="24"/>
          <w:szCs w:val="24"/>
          <w:lang w:val="ro-RO" w:eastAsia="hi-IN" w:bidi="hi-IN"/>
        </w:rPr>
        <w:t>categoria IV – 1 pct.</w:t>
      </w:r>
    </w:p>
    <w:p w14:paraId="35B45D0C" w14:textId="5E376707" w:rsidR="000909CF" w:rsidRDefault="000909CF" w:rsidP="000909C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CA </w:t>
      </w:r>
      <w:r>
        <w:rPr>
          <w:rFonts w:ascii="Times New Roman" w:eastAsia="Calibri" w:hAnsi="Times New Roman" w:cs="Times New Roman"/>
          <w:sz w:val="24"/>
          <w:szCs w:val="24"/>
          <w:lang w:val="it-IT"/>
        </w:rPr>
        <w:t>– p</w:t>
      </w:r>
      <w:r w:rsidRPr="00912CC9">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0909CF">
        <w:rPr>
          <w:rFonts w:ascii="Times New Roman" w:eastAsia="Calibri" w:hAnsi="Times New Roman" w:cs="Times New Roman"/>
          <w:sz w:val="24"/>
          <w:szCs w:val="24"/>
          <w:lang w:val="it-IT"/>
        </w:rPr>
        <w:t>clasificarea autobuzelor</w:t>
      </w:r>
      <w:r>
        <w:rPr>
          <w:rFonts w:ascii="Times New Roman" w:eastAsia="Calibri" w:hAnsi="Times New Roman" w:cs="Times New Roman"/>
          <w:sz w:val="24"/>
          <w:szCs w:val="24"/>
          <w:lang w:val="it-IT"/>
        </w:rPr>
        <w:t>” pentru întreaga grupă (lot) de trasee se calculează după următoarea formulă</w:t>
      </w:r>
    </w:p>
    <w:p w14:paraId="63625665" w14:textId="2F582A55" w:rsidR="000909CF" w:rsidRDefault="000909CF" w:rsidP="000909CF">
      <w:pPr>
        <w:spacing w:line="240" w:lineRule="auto"/>
        <w:jc w:val="both"/>
        <w:rPr>
          <w:rFonts w:ascii="Times New Roman" w:eastAsia="Calibri" w:hAnsi="Times New Roman" w:cs="Times New Roman"/>
          <w:sz w:val="24"/>
          <w:szCs w:val="24"/>
          <w:lang w:val="it-IT"/>
        </w:rPr>
      </w:pP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CA</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CA1</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CA2+...+</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CAn</w:t>
      </w:r>
      <w:r>
        <w:rPr>
          <w:rFonts w:ascii="Times New Roman" w:eastAsia="Calibri" w:hAnsi="Times New Roman" w:cs="Times New Roman"/>
          <w:sz w:val="24"/>
          <w:szCs w:val="24"/>
          <w:lang w:val="it-IT"/>
        </w:rPr>
        <w:t>)/n unde:</w:t>
      </w:r>
    </w:p>
    <w:p w14:paraId="4E995401" w14:textId="4B511B95" w:rsidR="000909CF" w:rsidRDefault="000909CF" w:rsidP="000909C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punctajul acordat pentru categoria a mijlocului de transport 1 din list</w:t>
      </w:r>
      <w:r>
        <w:rPr>
          <w:rFonts w:ascii="Times New Roman" w:eastAsia="Calibri" w:hAnsi="Times New Roman" w:cs="Times New Roman"/>
          <w:sz w:val="24"/>
          <w:szCs w:val="24"/>
          <w:lang w:val="ro-RO"/>
        </w:rPr>
        <w:t>ă;</w:t>
      </w:r>
    </w:p>
    <w:p w14:paraId="6B38991B" w14:textId="5C6E3092" w:rsidR="000909CF" w:rsidRDefault="000909CF" w:rsidP="000909CF">
      <w:pPr>
        <w:spacing w:line="240" w:lineRule="auto"/>
        <w:jc w:val="both"/>
        <w:rPr>
          <w:rFonts w:ascii="Times New Roman" w:eastAsia="Calibri" w:hAnsi="Times New Roman" w:cs="Times New Roman"/>
          <w:sz w:val="24"/>
          <w:szCs w:val="24"/>
        </w:rPr>
      </w:pPr>
      <w:r w:rsidRPr="00912CC9">
        <w:rPr>
          <w:rFonts w:ascii="Times New Roman" w:eastAsia="Calibri" w:hAnsi="Times New Roman" w:cs="Times New Roman"/>
          <w:sz w:val="24"/>
          <w:szCs w:val="24"/>
          <w:lang w:val="it-IT"/>
        </w:rPr>
        <w:lastRenderedPageBreak/>
        <w:t>P</w:t>
      </w:r>
      <w:r>
        <w:rPr>
          <w:rFonts w:ascii="Times New Roman" w:eastAsia="Calibri" w:hAnsi="Times New Roman" w:cs="Times New Roman"/>
          <w:sz w:val="24"/>
          <w:szCs w:val="24"/>
          <w:vertAlign w:val="subscript"/>
          <w:lang w:val="it-IT"/>
        </w:rPr>
        <w:t>CAn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w:t>
      </w:r>
      <w:r>
        <w:rPr>
          <w:rFonts w:ascii="Times New Roman" w:eastAsia="Calibri" w:hAnsi="Times New Roman" w:cs="Times New Roman"/>
          <w:sz w:val="24"/>
          <w:szCs w:val="24"/>
        </w:rPr>
        <w:t>categoria</w:t>
      </w:r>
      <w:r w:rsidRPr="00F92490">
        <w:rPr>
          <w:rFonts w:ascii="Times New Roman" w:eastAsia="Calibri" w:hAnsi="Times New Roman" w:cs="Times New Roman"/>
          <w:sz w:val="24"/>
          <w:szCs w:val="24"/>
        </w:rPr>
        <w:t xml:space="preserve"> mijlocului de transport </w:t>
      </w:r>
      <w:r>
        <w:rPr>
          <w:rFonts w:ascii="Times New Roman" w:eastAsia="Calibri" w:hAnsi="Times New Roman" w:cs="Times New Roman"/>
          <w:sz w:val="24"/>
          <w:szCs w:val="24"/>
        </w:rPr>
        <w:t>n din listă, unde n este ultimul autovehicul alocat din fiecare lot/grupă.</w:t>
      </w:r>
    </w:p>
    <w:p w14:paraId="743D79FE" w14:textId="77777777" w:rsidR="006040EB" w:rsidRPr="006101A4" w:rsidRDefault="006040EB" w:rsidP="006040EB">
      <w:pPr>
        <w:autoSpaceDE w:val="0"/>
        <w:autoSpaceDN w:val="0"/>
        <w:adjustRightInd w:val="0"/>
        <w:spacing w:after="0" w:line="240" w:lineRule="auto"/>
        <w:jc w:val="both"/>
        <w:rPr>
          <w:rFonts w:ascii="Times New Roman" w:eastAsia="Calibri" w:hAnsi="Times New Roman" w:cs="Times New Roman"/>
          <w:sz w:val="24"/>
          <w:szCs w:val="24"/>
          <w:lang w:val="it-IT"/>
        </w:rPr>
      </w:pPr>
      <w:r w:rsidRPr="006101A4">
        <w:rPr>
          <w:rFonts w:ascii="Times New Roman" w:eastAsia="Calibri" w:hAnsi="Times New Roman" w:cs="Times New Roman"/>
          <w:sz w:val="24"/>
          <w:szCs w:val="24"/>
          <w:lang w:val="it-IT"/>
        </w:rPr>
        <w:t>Autovehiculele neclasificate nu pot participa la atribuirea traseelor cuprinse în programul de transport judeţean.</w:t>
      </w:r>
    </w:p>
    <w:p w14:paraId="60BFCE26" w14:textId="77777777" w:rsidR="003630BD" w:rsidRPr="00912CC9" w:rsidRDefault="003630BD" w:rsidP="00D13EDF">
      <w:pPr>
        <w:spacing w:line="240" w:lineRule="auto"/>
        <w:jc w:val="both"/>
        <w:rPr>
          <w:rFonts w:ascii="Times New Roman" w:eastAsia="Calibri" w:hAnsi="Times New Roman" w:cs="Times New Roman"/>
          <w:bCs/>
          <w:sz w:val="24"/>
          <w:szCs w:val="24"/>
          <w:lang w:val="it-IT"/>
        </w:rPr>
      </w:pPr>
      <w:r w:rsidRPr="00912CC9">
        <w:rPr>
          <w:rFonts w:ascii="Times New Roman" w:eastAsia="Calibri" w:hAnsi="Times New Roman" w:cs="Times New Roman"/>
          <w:bCs/>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9547E91" w14:textId="64E2B79F" w:rsidR="003630BD" w:rsidRPr="00912CC9" w:rsidRDefault="003630BD" w:rsidP="00D13EDF">
      <w:pPr>
        <w:spacing w:line="240" w:lineRule="auto"/>
        <w:jc w:val="both"/>
        <w:rPr>
          <w:rFonts w:ascii="Times New Roman" w:eastAsia="Calibri" w:hAnsi="Times New Roman" w:cs="Times New Roman"/>
          <w:sz w:val="24"/>
          <w:szCs w:val="24"/>
          <w:lang w:val="it-IT"/>
        </w:rPr>
      </w:pPr>
      <w:r w:rsidRPr="00E27E21">
        <w:rPr>
          <w:rFonts w:ascii="Times New Roman" w:eastAsia="Calibri" w:hAnsi="Times New Roman" w:cs="Times New Roman"/>
          <w:b/>
          <w:sz w:val="24"/>
          <w:szCs w:val="24"/>
          <w:lang w:val="it-IT"/>
        </w:rPr>
        <w:t>Modalitatea de demonstrare</w:t>
      </w:r>
      <w:r w:rsidRPr="00E27E21">
        <w:rPr>
          <w:rFonts w:ascii="Times New Roman" w:eastAsia="Calibri" w:hAnsi="Times New Roman" w:cs="Times New Roman"/>
          <w:sz w:val="24"/>
          <w:szCs w:val="24"/>
          <w:lang w:val="it-IT"/>
        </w:rPr>
        <w:t>: Prezentare copie lizibilă după certificatul de clasificare – certificat eli</w:t>
      </w:r>
      <w:r w:rsidR="00465C7D">
        <w:rPr>
          <w:rFonts w:ascii="Times New Roman" w:eastAsia="Calibri" w:hAnsi="Times New Roman" w:cs="Times New Roman"/>
          <w:sz w:val="24"/>
          <w:szCs w:val="24"/>
          <w:lang w:val="it-IT"/>
        </w:rPr>
        <w:t>berat de comisia de clasificare</w:t>
      </w:r>
      <w:r w:rsidR="00465C7D" w:rsidRPr="00465C7D">
        <w:rPr>
          <w:rFonts w:ascii="Times New Roman" w:eastAsia="Calibri" w:hAnsi="Times New Roman" w:cs="Times New Roman"/>
          <w:sz w:val="24"/>
          <w:szCs w:val="24"/>
          <w:lang w:val="it-IT"/>
        </w:rPr>
        <w:t>.</w:t>
      </w:r>
    </w:p>
    <w:p w14:paraId="798856B1" w14:textId="77777777" w:rsidR="003630BD" w:rsidRDefault="003630BD" w:rsidP="00D13EDF">
      <w:pPr>
        <w:spacing w:line="240" w:lineRule="auto"/>
        <w:jc w:val="both"/>
        <w:rPr>
          <w:rFonts w:ascii="Times New Roman" w:eastAsia="Calibri" w:hAnsi="Times New Roman" w:cs="Times New Roman"/>
          <w:b/>
          <w:i/>
          <w:color w:val="FF0000"/>
          <w:sz w:val="24"/>
          <w:szCs w:val="24"/>
          <w:lang w:val="it-IT"/>
        </w:rPr>
      </w:pPr>
    </w:p>
    <w:p w14:paraId="7E72B238" w14:textId="77777777" w:rsidR="003630BD" w:rsidRPr="00912CC9" w:rsidRDefault="003630BD" w:rsidP="00D13EDF">
      <w:pPr>
        <w:spacing w:line="240" w:lineRule="auto"/>
        <w:jc w:val="both"/>
        <w:rPr>
          <w:rFonts w:ascii="Times New Roman" w:eastAsia="Calibri" w:hAnsi="Times New Roman" w:cs="Times New Roman"/>
          <w:b/>
          <w:i/>
          <w:sz w:val="24"/>
          <w:szCs w:val="24"/>
          <w:lang w:val="it-IT"/>
        </w:rPr>
      </w:pPr>
      <w:r w:rsidRPr="00912CC9">
        <w:rPr>
          <w:rFonts w:ascii="Times New Roman" w:eastAsia="Calibri" w:hAnsi="Times New Roman" w:cs="Times New Roman"/>
          <w:b/>
          <w:i/>
          <w:sz w:val="24"/>
          <w:szCs w:val="24"/>
          <w:lang w:val="it-IT"/>
        </w:rPr>
        <w:t>Norma de poluare a autobuzului</w:t>
      </w:r>
    </w:p>
    <w:p w14:paraId="112BFA2B" w14:textId="77777777" w:rsidR="003630BD" w:rsidRPr="00912CC9" w:rsidRDefault="003630BD" w:rsidP="00D13EDF">
      <w:pPr>
        <w:spacing w:line="240" w:lineRule="auto"/>
        <w:jc w:val="both"/>
        <w:rPr>
          <w:rFonts w:ascii="Times New Roman" w:eastAsia="Calibri" w:hAnsi="Times New Roman" w:cs="Times New Roman"/>
          <w:sz w:val="24"/>
          <w:szCs w:val="24"/>
          <w:lang w:val="it-IT"/>
        </w:rPr>
      </w:pPr>
      <w:bookmarkStart w:id="24" w:name="_Hlk49436390"/>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NP </w:t>
      </w:r>
      <w:bookmarkEnd w:id="24"/>
      <w:r w:rsidRPr="00912CC9">
        <w:rPr>
          <w:rFonts w:ascii="Times New Roman" w:eastAsia="Calibri" w:hAnsi="Times New Roman" w:cs="Times New Roman"/>
          <w:sz w:val="24"/>
          <w:szCs w:val="24"/>
          <w:lang w:val="it-IT"/>
        </w:rPr>
        <w:t>– Punctajul pentru norma de poluare a autobuzului se acordă astfel:</w:t>
      </w:r>
    </w:p>
    <w:p w14:paraId="24C26A33" w14:textId="74C759EA" w:rsidR="009E279D" w:rsidRPr="009E279D" w:rsidRDefault="009E279D" w:rsidP="007671D0">
      <w:pPr>
        <w:pStyle w:val="ListParagraph"/>
        <w:numPr>
          <w:ilvl w:val="0"/>
          <w:numId w:val="16"/>
        </w:numPr>
        <w:spacing w:line="240" w:lineRule="auto"/>
        <w:jc w:val="both"/>
        <w:rPr>
          <w:rFonts w:ascii="Times New Roman" w:eastAsia="Calibri" w:hAnsi="Times New Roman" w:cs="Times New Roman"/>
          <w:kern w:val="1"/>
          <w:sz w:val="24"/>
          <w:szCs w:val="24"/>
          <w:lang w:val="ro-RO" w:eastAsia="hi-IN" w:bidi="hi-IN"/>
        </w:rPr>
      </w:pPr>
      <w:r w:rsidRPr="009E279D">
        <w:rPr>
          <w:rFonts w:ascii="Times New Roman" w:eastAsia="Calibri" w:hAnsi="Times New Roman" w:cs="Times New Roman"/>
          <w:kern w:val="1"/>
          <w:sz w:val="24"/>
          <w:szCs w:val="24"/>
          <w:lang w:val="ro-RO" w:eastAsia="hi-IN" w:bidi="hi-IN"/>
        </w:rPr>
        <w:t xml:space="preserve">pentru fiecare mijloc de transport cu emisii 0 – </w:t>
      </w:r>
      <w:r w:rsidR="001B174E">
        <w:rPr>
          <w:rFonts w:ascii="Times New Roman" w:eastAsia="Calibri" w:hAnsi="Times New Roman" w:cs="Times New Roman"/>
          <w:kern w:val="1"/>
          <w:sz w:val="24"/>
          <w:szCs w:val="24"/>
          <w:lang w:val="ro-RO" w:eastAsia="hi-IN" w:bidi="hi-IN"/>
        </w:rPr>
        <w:t>12</w:t>
      </w:r>
      <w:r w:rsidRPr="009E279D">
        <w:rPr>
          <w:rFonts w:ascii="Times New Roman" w:eastAsia="Calibri" w:hAnsi="Times New Roman" w:cs="Times New Roman"/>
          <w:kern w:val="1"/>
          <w:sz w:val="24"/>
          <w:szCs w:val="24"/>
          <w:lang w:val="ro-RO" w:eastAsia="hi-IN" w:bidi="hi-IN"/>
        </w:rPr>
        <w:t xml:space="preserve"> pct.</w:t>
      </w:r>
    </w:p>
    <w:p w14:paraId="5170E05F" w14:textId="607C2C42" w:rsidR="009E279D" w:rsidRPr="009E279D" w:rsidRDefault="009E279D" w:rsidP="007671D0">
      <w:pPr>
        <w:pStyle w:val="ListParagraph"/>
        <w:numPr>
          <w:ilvl w:val="0"/>
          <w:numId w:val="16"/>
        </w:numPr>
        <w:spacing w:line="240" w:lineRule="auto"/>
        <w:jc w:val="both"/>
        <w:rPr>
          <w:rFonts w:ascii="Times New Roman" w:eastAsia="Calibri" w:hAnsi="Times New Roman" w:cs="Times New Roman"/>
          <w:kern w:val="1"/>
          <w:sz w:val="24"/>
          <w:szCs w:val="24"/>
          <w:lang w:val="ro-RO" w:eastAsia="hi-IN" w:bidi="hi-IN"/>
        </w:rPr>
      </w:pPr>
      <w:r w:rsidRPr="009E279D">
        <w:rPr>
          <w:rFonts w:ascii="Times New Roman" w:eastAsia="Calibri" w:hAnsi="Times New Roman" w:cs="Times New Roman"/>
          <w:kern w:val="1"/>
          <w:sz w:val="24"/>
          <w:szCs w:val="24"/>
          <w:lang w:val="ro-RO" w:eastAsia="hi-IN" w:bidi="hi-IN"/>
        </w:rPr>
        <w:t>pentru fiecare mijloc de transport ce îndeplineşte normele de poluare EURO 6 sau nepoluant – 1</w:t>
      </w:r>
      <w:r w:rsidR="001B174E">
        <w:rPr>
          <w:rFonts w:ascii="Times New Roman" w:eastAsia="Calibri" w:hAnsi="Times New Roman" w:cs="Times New Roman"/>
          <w:kern w:val="1"/>
          <w:sz w:val="24"/>
          <w:szCs w:val="24"/>
          <w:lang w:val="ro-RO" w:eastAsia="hi-IN" w:bidi="hi-IN"/>
        </w:rPr>
        <w:t>0</w:t>
      </w:r>
      <w:r w:rsidRPr="009E279D">
        <w:rPr>
          <w:rFonts w:ascii="Times New Roman" w:eastAsia="Calibri" w:hAnsi="Times New Roman" w:cs="Times New Roman"/>
          <w:kern w:val="1"/>
          <w:sz w:val="24"/>
          <w:szCs w:val="24"/>
          <w:lang w:val="ro-RO" w:eastAsia="hi-IN" w:bidi="hi-IN"/>
        </w:rPr>
        <w:t xml:space="preserve"> pct.</w:t>
      </w:r>
    </w:p>
    <w:p w14:paraId="725C7F0A" w14:textId="5FECD7CC" w:rsidR="009E279D" w:rsidRDefault="009E279D" w:rsidP="007671D0">
      <w:pPr>
        <w:pStyle w:val="ListParagraph"/>
        <w:numPr>
          <w:ilvl w:val="0"/>
          <w:numId w:val="16"/>
        </w:numPr>
        <w:spacing w:line="240" w:lineRule="auto"/>
        <w:jc w:val="both"/>
        <w:rPr>
          <w:rFonts w:ascii="Times New Roman" w:eastAsia="Calibri" w:hAnsi="Times New Roman" w:cs="Times New Roman"/>
          <w:kern w:val="1"/>
          <w:sz w:val="24"/>
          <w:szCs w:val="24"/>
          <w:lang w:val="ro-RO" w:eastAsia="hi-IN" w:bidi="hi-IN"/>
        </w:rPr>
      </w:pPr>
      <w:r w:rsidRPr="009E279D">
        <w:rPr>
          <w:rFonts w:ascii="Times New Roman" w:eastAsia="Calibri" w:hAnsi="Times New Roman" w:cs="Times New Roman"/>
          <w:kern w:val="1"/>
          <w:sz w:val="24"/>
          <w:szCs w:val="24"/>
          <w:lang w:val="ro-RO" w:eastAsia="hi-IN" w:bidi="hi-IN"/>
        </w:rPr>
        <w:t>pentru fiecare mijloc de transport ce îndeplineşte normele de poluare EURO 5</w:t>
      </w:r>
      <w:r w:rsidR="001B174E">
        <w:rPr>
          <w:rFonts w:ascii="Times New Roman" w:eastAsia="Calibri" w:hAnsi="Times New Roman" w:cs="Times New Roman"/>
          <w:kern w:val="1"/>
          <w:sz w:val="24"/>
          <w:szCs w:val="24"/>
          <w:lang w:val="ro-RO" w:eastAsia="hi-IN" w:bidi="hi-IN"/>
        </w:rPr>
        <w:t xml:space="preserve"> </w:t>
      </w:r>
      <w:r w:rsidRPr="009E279D">
        <w:rPr>
          <w:rFonts w:ascii="Times New Roman" w:eastAsia="Calibri" w:hAnsi="Times New Roman" w:cs="Times New Roman"/>
          <w:kern w:val="1"/>
          <w:sz w:val="24"/>
          <w:szCs w:val="24"/>
          <w:lang w:val="ro-RO" w:eastAsia="hi-IN" w:bidi="hi-IN"/>
        </w:rPr>
        <w:t xml:space="preserve">– </w:t>
      </w:r>
      <w:r w:rsidR="001B174E">
        <w:rPr>
          <w:rFonts w:ascii="Times New Roman" w:eastAsia="Calibri" w:hAnsi="Times New Roman" w:cs="Times New Roman"/>
          <w:kern w:val="1"/>
          <w:sz w:val="24"/>
          <w:szCs w:val="24"/>
          <w:lang w:val="ro-RO" w:eastAsia="hi-IN" w:bidi="hi-IN"/>
        </w:rPr>
        <w:t>5</w:t>
      </w:r>
      <w:r w:rsidRPr="009E279D">
        <w:rPr>
          <w:rFonts w:ascii="Times New Roman" w:eastAsia="Calibri" w:hAnsi="Times New Roman" w:cs="Times New Roman"/>
          <w:kern w:val="1"/>
          <w:sz w:val="24"/>
          <w:szCs w:val="24"/>
          <w:lang w:val="ro-RO" w:eastAsia="hi-IN" w:bidi="hi-IN"/>
        </w:rPr>
        <w:t xml:space="preserve"> pct.</w:t>
      </w:r>
    </w:p>
    <w:p w14:paraId="5FDDC5BC" w14:textId="4D572FB8" w:rsidR="00FE29A5" w:rsidRPr="009E279D" w:rsidRDefault="00FE29A5" w:rsidP="00275B27">
      <w:pPr>
        <w:pStyle w:val="ListParagraph"/>
        <w:numPr>
          <w:ilvl w:val="0"/>
          <w:numId w:val="16"/>
        </w:numPr>
        <w:spacing w:after="0" w:line="240" w:lineRule="auto"/>
        <w:jc w:val="both"/>
        <w:rPr>
          <w:rFonts w:ascii="Times New Roman" w:eastAsia="Calibri" w:hAnsi="Times New Roman" w:cs="Times New Roman"/>
          <w:kern w:val="1"/>
          <w:sz w:val="24"/>
          <w:szCs w:val="24"/>
          <w:lang w:val="ro-RO" w:eastAsia="hi-IN" w:bidi="hi-IN"/>
        </w:rPr>
      </w:pPr>
      <w:r w:rsidRPr="00FE29A5">
        <w:rPr>
          <w:rFonts w:ascii="Times New Roman" w:eastAsia="Calibri" w:hAnsi="Times New Roman" w:cs="Times New Roman"/>
          <w:kern w:val="1"/>
          <w:sz w:val="24"/>
          <w:szCs w:val="24"/>
          <w:lang w:val="ro-RO" w:eastAsia="hi-IN" w:bidi="hi-IN"/>
        </w:rPr>
        <w:t xml:space="preserve">pentru fiecare mijloc de transport ce îndeplineşte normele de poluare EURO </w:t>
      </w:r>
      <w:r>
        <w:rPr>
          <w:rFonts w:ascii="Times New Roman" w:eastAsia="Calibri" w:hAnsi="Times New Roman" w:cs="Times New Roman"/>
          <w:kern w:val="1"/>
          <w:sz w:val="24"/>
          <w:szCs w:val="24"/>
          <w:lang w:val="ro-RO" w:eastAsia="hi-IN" w:bidi="hi-IN"/>
        </w:rPr>
        <w:t xml:space="preserve">4 – </w:t>
      </w:r>
      <w:r w:rsidR="000039BE">
        <w:rPr>
          <w:rFonts w:ascii="Times New Roman" w:eastAsia="Calibri" w:hAnsi="Times New Roman" w:cs="Times New Roman"/>
          <w:kern w:val="1"/>
          <w:sz w:val="24"/>
          <w:szCs w:val="24"/>
          <w:lang w:val="ro-RO" w:eastAsia="hi-IN" w:bidi="hi-IN"/>
        </w:rPr>
        <w:t>0</w:t>
      </w:r>
      <w:r>
        <w:rPr>
          <w:rFonts w:ascii="Times New Roman" w:eastAsia="Calibri" w:hAnsi="Times New Roman" w:cs="Times New Roman"/>
          <w:kern w:val="1"/>
          <w:sz w:val="24"/>
          <w:szCs w:val="24"/>
          <w:lang w:val="ro-RO" w:eastAsia="hi-IN" w:bidi="hi-IN"/>
        </w:rPr>
        <w:t xml:space="preserve"> pct.</w:t>
      </w:r>
    </w:p>
    <w:p w14:paraId="44527F73" w14:textId="26168487" w:rsidR="00DF399A" w:rsidRPr="00FE29A5" w:rsidRDefault="00FE29A5" w:rsidP="00275B27">
      <w:pPr>
        <w:spacing w:after="0" w:line="276" w:lineRule="auto"/>
        <w:jc w:val="both"/>
        <w:rPr>
          <w:rFonts w:ascii="Times New Roman" w:eastAsia="Calibri" w:hAnsi="Times New Roman" w:cs="Times New Roman"/>
          <w:b/>
          <w:kern w:val="1"/>
          <w:sz w:val="24"/>
          <w:szCs w:val="24"/>
          <w:lang w:val="ro-RO" w:eastAsia="hi-IN" w:bidi="hi-IN"/>
        </w:rPr>
      </w:pPr>
      <w:r w:rsidRPr="00FE29A5">
        <w:rPr>
          <w:rFonts w:ascii="Times New Roman" w:eastAsia="Calibri" w:hAnsi="Times New Roman" w:cs="Times New Roman"/>
          <w:b/>
          <w:kern w:val="1"/>
          <w:sz w:val="24"/>
          <w:szCs w:val="24"/>
          <w:lang w:val="ro-RO" w:eastAsia="hi-IN" w:bidi="hi-IN"/>
        </w:rPr>
        <w:t>Ofertele care prezintă</w:t>
      </w:r>
      <w:r w:rsidR="00E4592F" w:rsidRPr="00FE29A5">
        <w:rPr>
          <w:rFonts w:ascii="Times New Roman" w:eastAsia="Calibri" w:hAnsi="Times New Roman" w:cs="Times New Roman"/>
          <w:b/>
          <w:kern w:val="1"/>
          <w:sz w:val="24"/>
          <w:szCs w:val="24"/>
          <w:lang w:val="ro-RO" w:eastAsia="hi-IN" w:bidi="hi-IN"/>
        </w:rPr>
        <w:t xml:space="preserve"> autobuze cu norma de poluare sub EURO 4 vor fi declarate neconforme.</w:t>
      </w:r>
    </w:p>
    <w:p w14:paraId="319B82FF" w14:textId="77777777" w:rsidR="00275B27" w:rsidRDefault="00275B27" w:rsidP="009E279D">
      <w:pPr>
        <w:spacing w:after="120" w:line="276" w:lineRule="auto"/>
        <w:jc w:val="both"/>
        <w:rPr>
          <w:rFonts w:ascii="Times New Roman" w:hAnsi="Times New Roman" w:cs="Times New Roman"/>
          <w:b/>
          <w:bCs/>
          <w:sz w:val="24"/>
          <w:szCs w:val="24"/>
          <w:lang w:val="it-IT"/>
        </w:rPr>
      </w:pPr>
    </w:p>
    <w:p w14:paraId="1C6D3527" w14:textId="77777777" w:rsidR="009E279D" w:rsidRPr="009E279D" w:rsidRDefault="009E279D" w:rsidP="009E279D">
      <w:pPr>
        <w:spacing w:after="120" w:line="276" w:lineRule="auto"/>
        <w:jc w:val="both"/>
        <w:rPr>
          <w:rFonts w:ascii="Times New Roman" w:hAnsi="Times New Roman" w:cs="Times New Roman"/>
          <w:sz w:val="24"/>
          <w:szCs w:val="24"/>
          <w:lang w:val="it-IT"/>
        </w:rPr>
      </w:pPr>
      <w:r w:rsidRPr="009E279D">
        <w:rPr>
          <w:rFonts w:ascii="Times New Roman" w:hAnsi="Times New Roman" w:cs="Times New Roman"/>
          <w:b/>
          <w:bCs/>
          <w:sz w:val="24"/>
          <w:szCs w:val="24"/>
          <w:lang w:val="it-IT"/>
        </w:rPr>
        <w:t>Vehicul nepoluant</w:t>
      </w:r>
      <w:r w:rsidRPr="009E279D">
        <w:rPr>
          <w:rFonts w:ascii="Times New Roman" w:hAnsi="Times New Roman" w:cs="Times New Roman"/>
          <w:sz w:val="24"/>
          <w:szCs w:val="24"/>
          <w:lang w:val="it-IT"/>
        </w:rPr>
        <w:t xml:space="preserve"> - înseamnă: </w:t>
      </w:r>
    </w:p>
    <w:p w14:paraId="249CCA8C" w14:textId="77777777" w:rsidR="009E279D" w:rsidRPr="009E279D" w:rsidRDefault="009E279D" w:rsidP="007671D0">
      <w:pPr>
        <w:pStyle w:val="ListParagraph"/>
        <w:numPr>
          <w:ilvl w:val="0"/>
          <w:numId w:val="29"/>
        </w:numPr>
        <w:spacing w:after="120" w:line="276" w:lineRule="auto"/>
        <w:jc w:val="both"/>
        <w:rPr>
          <w:rFonts w:ascii="Times New Roman" w:hAnsi="Times New Roman" w:cs="Times New Roman"/>
          <w:sz w:val="24"/>
          <w:szCs w:val="24"/>
          <w:lang w:val="it-IT"/>
        </w:rPr>
      </w:pPr>
      <w:r w:rsidRPr="009E279D">
        <w:rPr>
          <w:rFonts w:ascii="Times New Roman" w:hAnsi="Times New Roman" w:cs="Times New Roman"/>
          <w:sz w:val="24"/>
          <w:szCs w:val="24"/>
          <w:lang w:val="it-IT"/>
        </w:rPr>
        <w:t xml:space="preserve">un vehicul din categoria </w:t>
      </w:r>
      <w:r w:rsidRPr="009E279D">
        <w:rPr>
          <w:rFonts w:ascii="Times New Roman" w:hAnsi="Times New Roman" w:cs="Times New Roman"/>
          <w:b/>
          <w:bCs/>
          <w:sz w:val="24"/>
          <w:szCs w:val="24"/>
          <w:lang w:val="it-IT"/>
        </w:rPr>
        <w:t>M</w:t>
      </w:r>
      <w:r w:rsidRPr="009E279D">
        <w:rPr>
          <w:rFonts w:ascii="Times New Roman" w:hAnsi="Times New Roman" w:cs="Times New Roman"/>
          <w:b/>
          <w:bCs/>
          <w:sz w:val="24"/>
          <w:szCs w:val="24"/>
          <w:vertAlign w:val="subscript"/>
          <w:lang w:val="it-IT"/>
        </w:rPr>
        <w:t>2</w:t>
      </w:r>
      <w:r w:rsidRPr="009E279D">
        <w:rPr>
          <w:rFonts w:ascii="Times New Roman" w:hAnsi="Times New Roman" w:cs="Times New Roman"/>
          <w:sz w:val="24"/>
          <w:szCs w:val="24"/>
          <w:lang w:val="it-IT"/>
        </w:rPr>
        <w:t xml:space="preserve"> cu cantitatea maximă a emisiilor de CO</w:t>
      </w:r>
      <w:r w:rsidRPr="009E279D">
        <w:rPr>
          <w:rFonts w:ascii="Times New Roman" w:hAnsi="Times New Roman" w:cs="Times New Roman"/>
          <w:sz w:val="24"/>
          <w:szCs w:val="24"/>
          <w:vertAlign w:val="subscript"/>
          <w:lang w:val="it-IT"/>
        </w:rPr>
        <w:t>2</w:t>
      </w:r>
      <w:r w:rsidRPr="009E279D">
        <w:rPr>
          <w:rFonts w:ascii="Times New Roman" w:hAnsi="Times New Roman" w:cs="Times New Roman"/>
          <w:sz w:val="24"/>
          <w:szCs w:val="24"/>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tbl>
      <w:tblPr>
        <w:tblStyle w:val="TableGrid"/>
        <w:tblW w:w="0" w:type="auto"/>
        <w:jc w:val="center"/>
        <w:tblLook w:val="04A0" w:firstRow="1" w:lastRow="0" w:firstColumn="1" w:lastColumn="0" w:noHBand="0" w:noVBand="1"/>
      </w:tblPr>
      <w:tblGrid>
        <w:gridCol w:w="1885"/>
        <w:gridCol w:w="1350"/>
        <w:gridCol w:w="6115"/>
      </w:tblGrid>
      <w:tr w:rsidR="009E279D" w:rsidRPr="00047143" w14:paraId="418C2D5F" w14:textId="77777777" w:rsidTr="004A3937">
        <w:trPr>
          <w:jc w:val="center"/>
        </w:trPr>
        <w:tc>
          <w:tcPr>
            <w:tcW w:w="1885" w:type="dxa"/>
          </w:tcPr>
          <w:p w14:paraId="2BE06C44" w14:textId="77777777" w:rsidR="009E279D" w:rsidRPr="009E279D" w:rsidRDefault="009E279D" w:rsidP="004A3937">
            <w:pPr>
              <w:jc w:val="center"/>
              <w:rPr>
                <w:rFonts w:ascii="Times New Roman" w:eastAsia="Calibri" w:hAnsi="Times New Roman" w:cs="Times New Roman"/>
                <w:sz w:val="24"/>
                <w:szCs w:val="24"/>
              </w:rPr>
            </w:pPr>
            <w:r w:rsidRPr="009E279D">
              <w:rPr>
                <w:rFonts w:ascii="Times New Roman" w:eastAsia="Calibri" w:hAnsi="Times New Roman" w:cs="Times New Roman"/>
                <w:sz w:val="24"/>
                <w:szCs w:val="24"/>
              </w:rPr>
              <w:t>Categorie vehicul</w:t>
            </w:r>
          </w:p>
        </w:tc>
        <w:tc>
          <w:tcPr>
            <w:tcW w:w="1350" w:type="dxa"/>
          </w:tcPr>
          <w:p w14:paraId="5BA626C5" w14:textId="77777777" w:rsidR="009E279D" w:rsidRPr="009E279D" w:rsidRDefault="009E279D" w:rsidP="004A3937">
            <w:pPr>
              <w:jc w:val="center"/>
              <w:rPr>
                <w:rFonts w:ascii="Times New Roman" w:eastAsia="Calibri" w:hAnsi="Times New Roman" w:cs="Times New Roman"/>
                <w:sz w:val="24"/>
                <w:szCs w:val="24"/>
              </w:rPr>
            </w:pPr>
            <w:r w:rsidRPr="009E279D">
              <w:rPr>
                <w:rFonts w:ascii="Times New Roman" w:eastAsia="Calibri" w:hAnsi="Times New Roman" w:cs="Times New Roman"/>
                <w:sz w:val="24"/>
                <w:szCs w:val="24"/>
              </w:rPr>
              <w:t>CO</w:t>
            </w:r>
            <w:r w:rsidRPr="009E279D">
              <w:rPr>
                <w:rFonts w:ascii="Times New Roman" w:eastAsia="Calibri" w:hAnsi="Times New Roman" w:cs="Times New Roman"/>
                <w:sz w:val="24"/>
                <w:szCs w:val="24"/>
                <w:vertAlign w:val="subscript"/>
              </w:rPr>
              <w:t>2</w:t>
            </w:r>
            <w:r w:rsidRPr="009E279D">
              <w:rPr>
                <w:rFonts w:ascii="Times New Roman" w:eastAsia="Calibri" w:hAnsi="Times New Roman" w:cs="Times New Roman"/>
                <w:sz w:val="24"/>
                <w:szCs w:val="24"/>
              </w:rPr>
              <w:t xml:space="preserve"> (g/km)</w:t>
            </w:r>
          </w:p>
        </w:tc>
        <w:tc>
          <w:tcPr>
            <w:tcW w:w="6115" w:type="dxa"/>
          </w:tcPr>
          <w:p w14:paraId="102A4B01" w14:textId="77777777" w:rsidR="009E279D" w:rsidRPr="00E27E21" w:rsidRDefault="009E279D" w:rsidP="004A3937">
            <w:pPr>
              <w:jc w:val="center"/>
              <w:rPr>
                <w:rFonts w:ascii="Times New Roman" w:eastAsia="Calibri" w:hAnsi="Times New Roman" w:cs="Times New Roman"/>
                <w:sz w:val="24"/>
                <w:szCs w:val="24"/>
                <w:lang w:val="it-IT"/>
              </w:rPr>
            </w:pPr>
            <w:r w:rsidRPr="00E27E21">
              <w:rPr>
                <w:rFonts w:ascii="Times New Roman" w:eastAsia="Calibri" w:hAnsi="Times New Roman" w:cs="Times New Roman"/>
                <w:sz w:val="24"/>
                <w:szCs w:val="24"/>
                <w:lang w:val="it-IT"/>
              </w:rPr>
              <w:t>Emisiile de poluanți atmosferici generate în condiții reale de conducere (RDE)</w:t>
            </w:r>
            <w:r w:rsidRPr="00E27E21">
              <w:rPr>
                <w:rFonts w:ascii="Times New Roman" w:eastAsia="Calibri" w:hAnsi="Times New Roman" w:cs="Times New Roman"/>
                <w:sz w:val="24"/>
                <w:szCs w:val="24"/>
                <w:vertAlign w:val="superscript"/>
                <w:lang w:val="it-IT"/>
              </w:rPr>
              <w:t>(1)</w:t>
            </w:r>
            <w:r w:rsidRPr="00E27E21">
              <w:rPr>
                <w:rFonts w:ascii="Times New Roman" w:eastAsia="Calibri" w:hAnsi="Times New Roman" w:cs="Times New Roman"/>
                <w:sz w:val="24"/>
                <w:szCs w:val="24"/>
                <w:lang w:val="it-IT"/>
              </w:rPr>
              <w:t xml:space="preserve"> ca procent din limitele de emisie</w:t>
            </w:r>
            <w:r w:rsidRPr="00E27E21">
              <w:rPr>
                <w:rFonts w:ascii="Times New Roman" w:eastAsia="Calibri" w:hAnsi="Times New Roman" w:cs="Times New Roman"/>
                <w:sz w:val="24"/>
                <w:szCs w:val="24"/>
                <w:vertAlign w:val="superscript"/>
                <w:lang w:val="it-IT"/>
              </w:rPr>
              <w:t>(2)</w:t>
            </w:r>
          </w:p>
        </w:tc>
      </w:tr>
      <w:tr w:rsidR="009E279D" w:rsidRPr="009E279D" w14:paraId="48399A7B" w14:textId="77777777" w:rsidTr="004A3937">
        <w:trPr>
          <w:jc w:val="center"/>
        </w:trPr>
        <w:tc>
          <w:tcPr>
            <w:tcW w:w="1885" w:type="dxa"/>
          </w:tcPr>
          <w:p w14:paraId="39B55E58" w14:textId="77777777" w:rsidR="009E279D" w:rsidRPr="009E279D" w:rsidRDefault="009E279D" w:rsidP="004A3937">
            <w:pPr>
              <w:jc w:val="center"/>
              <w:rPr>
                <w:rFonts w:ascii="Times New Roman" w:eastAsia="Calibri" w:hAnsi="Times New Roman" w:cs="Times New Roman"/>
                <w:sz w:val="24"/>
                <w:szCs w:val="24"/>
              </w:rPr>
            </w:pPr>
            <w:r w:rsidRPr="009E279D">
              <w:rPr>
                <w:rFonts w:ascii="Times New Roman" w:eastAsia="Calibri" w:hAnsi="Times New Roman" w:cs="Times New Roman"/>
                <w:sz w:val="24"/>
                <w:szCs w:val="24"/>
              </w:rPr>
              <w:t>M2</w:t>
            </w:r>
          </w:p>
        </w:tc>
        <w:tc>
          <w:tcPr>
            <w:tcW w:w="1350" w:type="dxa"/>
          </w:tcPr>
          <w:p w14:paraId="7DF11EB8" w14:textId="77777777" w:rsidR="009E279D" w:rsidRPr="009E279D" w:rsidRDefault="009E279D" w:rsidP="004A3937">
            <w:pPr>
              <w:jc w:val="center"/>
              <w:rPr>
                <w:rFonts w:ascii="Times New Roman" w:eastAsia="Calibri" w:hAnsi="Times New Roman" w:cs="Times New Roman"/>
                <w:sz w:val="24"/>
                <w:szCs w:val="24"/>
              </w:rPr>
            </w:pPr>
            <w:r w:rsidRPr="009E279D">
              <w:rPr>
                <w:rFonts w:ascii="Times New Roman" w:eastAsia="Calibri" w:hAnsi="Times New Roman" w:cs="Times New Roman"/>
                <w:sz w:val="24"/>
                <w:szCs w:val="24"/>
              </w:rPr>
              <w:t>50</w:t>
            </w:r>
          </w:p>
        </w:tc>
        <w:tc>
          <w:tcPr>
            <w:tcW w:w="6115" w:type="dxa"/>
          </w:tcPr>
          <w:p w14:paraId="2634875C" w14:textId="77777777" w:rsidR="009E279D" w:rsidRPr="009E279D" w:rsidRDefault="009E279D" w:rsidP="004A3937">
            <w:pPr>
              <w:jc w:val="center"/>
              <w:rPr>
                <w:rFonts w:ascii="Times New Roman" w:eastAsia="Calibri" w:hAnsi="Times New Roman" w:cs="Times New Roman"/>
                <w:sz w:val="24"/>
                <w:szCs w:val="24"/>
              </w:rPr>
            </w:pPr>
            <w:r w:rsidRPr="009E279D">
              <w:rPr>
                <w:rFonts w:ascii="Times New Roman" w:eastAsia="Calibri" w:hAnsi="Times New Roman" w:cs="Times New Roman"/>
                <w:sz w:val="24"/>
                <w:szCs w:val="24"/>
              </w:rPr>
              <w:t>80%</w:t>
            </w:r>
          </w:p>
        </w:tc>
      </w:tr>
    </w:tbl>
    <w:p w14:paraId="1AE77756" w14:textId="77777777" w:rsidR="009E279D" w:rsidRPr="009E279D" w:rsidRDefault="009E279D" w:rsidP="009E279D">
      <w:pPr>
        <w:spacing w:after="120" w:line="276" w:lineRule="auto"/>
        <w:jc w:val="both"/>
        <w:rPr>
          <w:rFonts w:ascii="Times New Roman" w:hAnsi="Times New Roman" w:cs="Times New Roman"/>
          <w:i/>
          <w:iCs/>
          <w:sz w:val="18"/>
          <w:szCs w:val="18"/>
          <w:lang w:val="it-IT"/>
        </w:rPr>
      </w:pPr>
      <w:r w:rsidRPr="009E279D">
        <w:rPr>
          <w:rFonts w:ascii="Times New Roman" w:hAnsi="Times New Roman" w:cs="Times New Roman"/>
          <w:i/>
          <w:iCs/>
          <w:sz w:val="18"/>
          <w:szCs w:val="18"/>
          <w:vertAlign w:val="superscript"/>
          <w:lang w:val="it-IT"/>
        </w:rPr>
        <w:t>(1)</w:t>
      </w:r>
      <w:r w:rsidRPr="009E279D">
        <w:rPr>
          <w:rFonts w:ascii="Times New Roman" w:hAnsi="Times New Roman" w:cs="Times New Roman"/>
          <w:i/>
          <w:iCs/>
          <w:sz w:val="18"/>
          <w:szCs w:val="18"/>
          <w:lang w:val="it-IT"/>
        </w:rPr>
        <w:t xml:space="preserve"> Valorile maxime declarate în condiții reale de conducere (RDE) ale emisiilor de particule ultrafine (număr de particule) în #/km și de oxizi de azot (NOx) în mg/km, prevăzute la punctul 48.2 din Certificatul de conformitate, astfel cum sunt descrise în </w:t>
      </w:r>
      <w:r w:rsidRPr="009E279D">
        <w:rPr>
          <w:rFonts w:ascii="Times New Roman" w:hAnsi="Times New Roman" w:cs="Times New Roman"/>
          <w:i/>
          <w:iCs/>
          <w:sz w:val="18"/>
          <w:szCs w:val="18"/>
          <w:u w:val="single"/>
          <w:lang w:val="it-IT"/>
        </w:rPr>
        <w:t>anexa IX</w:t>
      </w:r>
      <w:r w:rsidRPr="009E279D">
        <w:rPr>
          <w:rFonts w:ascii="Times New Roman" w:hAnsi="Times New Roman" w:cs="Times New Roman"/>
          <w:i/>
          <w:iCs/>
          <w:sz w:val="18"/>
          <w:szCs w:val="18"/>
          <w:lang w:val="it-IT"/>
        </w:rPr>
        <w:t xml:space="preserve">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r w:rsidRPr="009E279D">
        <w:rPr>
          <w:rFonts w:ascii="Times New Roman" w:hAnsi="Times New Roman" w:cs="Times New Roman"/>
          <w:i/>
          <w:iCs/>
          <w:sz w:val="18"/>
          <w:szCs w:val="18"/>
          <w:u w:val="single"/>
          <w:lang w:val="it-IT"/>
        </w:rPr>
        <w:t>2018/858</w:t>
      </w:r>
      <w:r w:rsidRPr="009E279D">
        <w:rPr>
          <w:rFonts w:ascii="Times New Roman" w:hAnsi="Times New Roman" w:cs="Times New Roman"/>
          <w:i/>
          <w:iCs/>
          <w:sz w:val="18"/>
          <w:szCs w:val="18"/>
          <w:lang w:val="it-IT"/>
        </w:rPr>
        <w:t xml:space="preserve">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3CD9CE1F" w14:textId="77777777" w:rsidR="009E279D" w:rsidRPr="009E279D" w:rsidRDefault="009E279D" w:rsidP="009E279D">
      <w:pPr>
        <w:spacing w:after="120" w:line="276" w:lineRule="auto"/>
        <w:jc w:val="both"/>
        <w:rPr>
          <w:rFonts w:ascii="Times New Roman" w:hAnsi="Times New Roman" w:cs="Times New Roman"/>
          <w:i/>
          <w:iCs/>
          <w:sz w:val="18"/>
          <w:szCs w:val="18"/>
          <w:lang w:val="it-IT"/>
        </w:rPr>
      </w:pPr>
      <w:r w:rsidRPr="009E279D">
        <w:rPr>
          <w:rFonts w:ascii="Times New Roman" w:hAnsi="Times New Roman" w:cs="Times New Roman"/>
          <w:i/>
          <w:iCs/>
          <w:sz w:val="18"/>
          <w:szCs w:val="18"/>
          <w:vertAlign w:val="superscript"/>
          <w:lang w:val="it-IT"/>
        </w:rPr>
        <w:t>(2)</w:t>
      </w:r>
      <w:r w:rsidRPr="009E279D">
        <w:rPr>
          <w:rFonts w:ascii="Times New Roman" w:hAnsi="Times New Roman" w:cs="Times New Roman"/>
          <w:i/>
          <w:iCs/>
          <w:sz w:val="18"/>
          <w:szCs w:val="18"/>
          <w:lang w:val="it-IT"/>
        </w:rPr>
        <w:t xml:space="preserve"> Limitele de emisii aplicabile stabilite în </w:t>
      </w:r>
      <w:r w:rsidRPr="009E279D">
        <w:rPr>
          <w:rFonts w:ascii="Times New Roman" w:hAnsi="Times New Roman" w:cs="Times New Roman"/>
          <w:i/>
          <w:iCs/>
          <w:sz w:val="18"/>
          <w:szCs w:val="18"/>
          <w:u w:val="single"/>
          <w:lang w:val="it-IT"/>
        </w:rPr>
        <w:t>anexa I</w:t>
      </w:r>
      <w:r w:rsidRPr="009E279D">
        <w:rPr>
          <w:rFonts w:ascii="Times New Roman" w:hAnsi="Times New Roman" w:cs="Times New Roman"/>
          <w:i/>
          <w:iCs/>
          <w:sz w:val="18"/>
          <w:szCs w:val="18"/>
          <w:lang w:val="it-IT"/>
        </w:rPr>
        <w:t xml:space="preserve"> la Regulamentul (CE) nr. 715/2007 sau actele sale subsecvente.</w:t>
      </w:r>
    </w:p>
    <w:p w14:paraId="4FC33397" w14:textId="77777777" w:rsidR="009E279D" w:rsidRPr="009E279D" w:rsidRDefault="009E279D" w:rsidP="009E279D">
      <w:pPr>
        <w:spacing w:after="120" w:line="276" w:lineRule="auto"/>
        <w:jc w:val="both"/>
        <w:rPr>
          <w:rFonts w:ascii="Times New Roman" w:hAnsi="Times New Roman" w:cs="Times New Roman"/>
          <w:sz w:val="24"/>
          <w:szCs w:val="24"/>
          <w:lang w:val="it-IT"/>
        </w:rPr>
      </w:pPr>
      <w:r w:rsidRPr="009E279D">
        <w:rPr>
          <w:rFonts w:ascii="Times New Roman" w:hAnsi="Times New Roman" w:cs="Times New Roman"/>
          <w:sz w:val="24"/>
          <w:szCs w:val="24"/>
          <w:lang w:val="it-IT"/>
        </w:rPr>
        <w:t>sau</w:t>
      </w:r>
    </w:p>
    <w:p w14:paraId="0E9F0A77" w14:textId="77777777" w:rsidR="009E279D" w:rsidRPr="009E279D" w:rsidRDefault="009E279D" w:rsidP="007671D0">
      <w:pPr>
        <w:pStyle w:val="ListParagraph"/>
        <w:numPr>
          <w:ilvl w:val="0"/>
          <w:numId w:val="30"/>
        </w:numPr>
        <w:spacing w:after="120" w:line="276" w:lineRule="auto"/>
        <w:jc w:val="both"/>
        <w:rPr>
          <w:rFonts w:ascii="Times New Roman" w:hAnsi="Times New Roman" w:cs="Times New Roman"/>
          <w:sz w:val="24"/>
          <w:szCs w:val="24"/>
          <w:lang w:val="it-IT"/>
        </w:rPr>
      </w:pPr>
      <w:r w:rsidRPr="009E279D">
        <w:rPr>
          <w:rFonts w:ascii="Times New Roman" w:hAnsi="Times New Roman" w:cs="Times New Roman"/>
          <w:sz w:val="24"/>
          <w:szCs w:val="24"/>
          <w:lang w:val="it-IT"/>
        </w:rPr>
        <w:t xml:space="preserve">un vehicul de categoria </w:t>
      </w:r>
      <w:r w:rsidRPr="009E279D">
        <w:rPr>
          <w:rFonts w:ascii="Times New Roman" w:hAnsi="Times New Roman" w:cs="Times New Roman"/>
          <w:b/>
          <w:bCs/>
          <w:sz w:val="24"/>
          <w:szCs w:val="24"/>
          <w:lang w:val="it-IT"/>
        </w:rPr>
        <w:t>M</w:t>
      </w:r>
      <w:r w:rsidRPr="009E279D">
        <w:rPr>
          <w:rFonts w:ascii="Times New Roman" w:hAnsi="Times New Roman" w:cs="Times New Roman"/>
          <w:b/>
          <w:bCs/>
          <w:sz w:val="24"/>
          <w:szCs w:val="24"/>
          <w:vertAlign w:val="subscript"/>
          <w:lang w:val="it-IT"/>
        </w:rPr>
        <w:t>3</w:t>
      </w:r>
      <w:r w:rsidRPr="009E279D">
        <w:rPr>
          <w:rFonts w:ascii="Times New Roman" w:hAnsi="Times New Roman" w:cs="Times New Roman"/>
          <w:sz w:val="24"/>
          <w:szCs w:val="24"/>
          <w:lang w:val="it-IT"/>
        </w:rPr>
        <w:t xml:space="preserve"> 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w:t>
      </w:r>
      <w:r w:rsidRPr="009E279D">
        <w:rPr>
          <w:rFonts w:ascii="Times New Roman" w:hAnsi="Times New Roman" w:cs="Times New Roman"/>
          <w:sz w:val="24"/>
          <w:szCs w:val="24"/>
          <w:lang w:val="it-IT"/>
        </w:rPr>
        <w:lastRenderedPageBreak/>
        <w:t>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06612C35" w14:textId="77777777" w:rsidR="009E279D" w:rsidRPr="009E279D" w:rsidRDefault="009E279D" w:rsidP="009E279D">
      <w:pPr>
        <w:spacing w:after="120" w:line="276" w:lineRule="auto"/>
        <w:jc w:val="both"/>
        <w:rPr>
          <w:rFonts w:ascii="Times New Roman" w:hAnsi="Times New Roman" w:cs="Times New Roman"/>
          <w:sz w:val="24"/>
          <w:szCs w:val="24"/>
          <w:lang w:val="it-IT"/>
        </w:rPr>
      </w:pPr>
      <w:r w:rsidRPr="009E279D">
        <w:rPr>
          <w:rFonts w:ascii="Times New Roman" w:hAnsi="Times New Roman" w:cs="Times New Roman"/>
          <w:b/>
          <w:bCs/>
          <w:sz w:val="24"/>
          <w:szCs w:val="24"/>
          <w:lang w:val="it-IT"/>
        </w:rPr>
        <w:t>Vehicul cu emisii zero</w:t>
      </w:r>
      <w:r w:rsidRPr="009E279D">
        <w:rPr>
          <w:rFonts w:ascii="Times New Roman" w:hAnsi="Times New Roman" w:cs="Times New Roman"/>
          <w:sz w:val="24"/>
          <w:szCs w:val="24"/>
          <w:lang w:val="it-IT"/>
        </w:rPr>
        <w:t xml:space="preserve"> – înseamnă un vehicul nepoluant astfel cum este definit la pct. (ii) de mai sus fără un motor cu ardere internă sau cu un motor cu ardere internă care emite mai puțin de 1 g CO</w:t>
      </w:r>
      <w:r w:rsidRPr="009E279D">
        <w:rPr>
          <w:rFonts w:ascii="Times New Roman" w:hAnsi="Times New Roman" w:cs="Times New Roman"/>
          <w:sz w:val="24"/>
          <w:szCs w:val="24"/>
          <w:vertAlign w:val="subscript"/>
          <w:lang w:val="it-IT"/>
        </w:rPr>
        <w:t>2</w:t>
      </w:r>
      <w:r w:rsidRPr="009E279D">
        <w:rPr>
          <w:rFonts w:ascii="Times New Roman" w:hAnsi="Times New Roman" w:cs="Times New Roman"/>
          <w:sz w:val="24"/>
          <w:szCs w:val="24"/>
          <w:lang w:val="it-IT"/>
        </w:rPr>
        <w:t>/kWh,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w:t>
      </w:r>
      <w:r w:rsidRPr="009E279D">
        <w:rPr>
          <w:rFonts w:ascii="Times New Roman" w:hAnsi="Times New Roman" w:cs="Times New Roman"/>
          <w:sz w:val="24"/>
          <w:szCs w:val="24"/>
          <w:vertAlign w:val="subscript"/>
          <w:lang w:val="it-IT"/>
        </w:rPr>
        <w:t>2</w:t>
      </w:r>
      <w:r w:rsidRPr="009E279D">
        <w:rPr>
          <w:rFonts w:ascii="Times New Roman" w:hAnsi="Times New Roman" w:cs="Times New Roman"/>
          <w:sz w:val="24"/>
          <w:szCs w:val="24"/>
          <w:lang w:val="it-IT"/>
        </w:rPr>
        <w:t>/km,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7B9494F3" w14:textId="77777777" w:rsidR="007D0DB6" w:rsidRDefault="007D0DB6" w:rsidP="00D13ED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NP </w:t>
      </w:r>
      <w:r>
        <w:rPr>
          <w:rFonts w:ascii="Times New Roman" w:eastAsia="Calibri" w:hAnsi="Times New Roman" w:cs="Times New Roman"/>
          <w:sz w:val="24"/>
          <w:szCs w:val="24"/>
          <w:lang w:val="it-IT"/>
        </w:rPr>
        <w:t>– p</w:t>
      </w:r>
      <w:r w:rsidRPr="00912CC9">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912CC9">
        <w:rPr>
          <w:rFonts w:ascii="Times New Roman" w:eastAsia="Calibri" w:hAnsi="Times New Roman" w:cs="Times New Roman"/>
          <w:sz w:val="24"/>
          <w:szCs w:val="24"/>
          <w:lang w:val="it-IT"/>
        </w:rPr>
        <w:t>norma de poluare a autobuzului</w:t>
      </w:r>
      <w:r>
        <w:rPr>
          <w:rFonts w:ascii="Times New Roman" w:eastAsia="Calibri" w:hAnsi="Times New Roman" w:cs="Times New Roman"/>
          <w:sz w:val="24"/>
          <w:szCs w:val="24"/>
          <w:lang w:val="it-IT"/>
        </w:rPr>
        <w:t>” pentru întreaga grupă (lot) de trasee se calculează după următoarea formulă</w:t>
      </w:r>
    </w:p>
    <w:p w14:paraId="03C9D674" w14:textId="77777777" w:rsidR="000909CF" w:rsidRDefault="007D0DB6" w:rsidP="000909CF">
      <w:pPr>
        <w:spacing w:line="240" w:lineRule="auto"/>
        <w:jc w:val="both"/>
        <w:rPr>
          <w:rFonts w:ascii="Times New Roman" w:eastAsia="Calibri" w:hAnsi="Times New Roman" w:cs="Times New Roman"/>
          <w:sz w:val="24"/>
          <w:szCs w:val="24"/>
          <w:lang w:val="it-IT"/>
        </w:rPr>
      </w:pP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NP</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w:t>
      </w: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NP</w:t>
      </w:r>
      <w:r>
        <w:rPr>
          <w:rFonts w:ascii="Times New Roman" w:eastAsia="Calibri" w:hAnsi="Times New Roman" w:cs="Times New Roman"/>
          <w:sz w:val="24"/>
          <w:szCs w:val="24"/>
          <w:vertAlign w:val="subscript"/>
          <w:lang w:val="it-IT"/>
        </w:rPr>
        <w:t>1</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NP</w:t>
      </w:r>
      <w:r w:rsidR="000909CF">
        <w:rPr>
          <w:rFonts w:ascii="Times New Roman" w:eastAsia="Calibri" w:hAnsi="Times New Roman" w:cs="Times New Roman"/>
          <w:sz w:val="24"/>
          <w:szCs w:val="24"/>
          <w:vertAlign w:val="subscript"/>
          <w:lang w:val="it-IT"/>
        </w:rPr>
        <w:t>2+...+</w:t>
      </w:r>
      <w:r w:rsidR="000909CF">
        <w:rPr>
          <w:rFonts w:ascii="Times New Roman" w:eastAsia="Calibri" w:hAnsi="Times New Roman" w:cs="Times New Roman"/>
          <w:sz w:val="24"/>
          <w:szCs w:val="24"/>
          <w:lang w:val="it-IT"/>
        </w:rPr>
        <w:t xml:space="preserve"> </w:t>
      </w:r>
      <w:r w:rsidR="000909CF" w:rsidRPr="00912CC9">
        <w:rPr>
          <w:rFonts w:ascii="Times New Roman" w:eastAsia="Calibri" w:hAnsi="Times New Roman" w:cs="Times New Roman"/>
          <w:sz w:val="24"/>
          <w:szCs w:val="24"/>
          <w:lang w:val="it-IT"/>
        </w:rPr>
        <w:t>P</w:t>
      </w:r>
      <w:r w:rsidR="000909CF" w:rsidRPr="00912CC9">
        <w:rPr>
          <w:rFonts w:ascii="Times New Roman" w:eastAsia="Calibri" w:hAnsi="Times New Roman" w:cs="Times New Roman"/>
          <w:sz w:val="24"/>
          <w:szCs w:val="24"/>
          <w:vertAlign w:val="subscript"/>
          <w:lang w:val="it-IT"/>
        </w:rPr>
        <w:t>NP</w:t>
      </w:r>
      <w:r w:rsidR="000909CF">
        <w:rPr>
          <w:rFonts w:ascii="Times New Roman" w:eastAsia="Calibri" w:hAnsi="Times New Roman" w:cs="Times New Roman"/>
          <w:sz w:val="24"/>
          <w:szCs w:val="24"/>
          <w:vertAlign w:val="subscript"/>
          <w:lang w:val="it-IT"/>
        </w:rPr>
        <w:t>n</w:t>
      </w:r>
      <w:r w:rsidR="000909CF">
        <w:rPr>
          <w:rFonts w:ascii="Times New Roman" w:eastAsia="Calibri" w:hAnsi="Times New Roman" w:cs="Times New Roman"/>
          <w:sz w:val="24"/>
          <w:szCs w:val="24"/>
          <w:lang w:val="it-IT"/>
        </w:rPr>
        <w:t>)/n unde:</w:t>
      </w:r>
    </w:p>
    <w:p w14:paraId="7134C60D" w14:textId="7FF70E15" w:rsidR="000909CF" w:rsidRDefault="000909CF" w:rsidP="000909C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NP</w:t>
      </w:r>
      <w:r>
        <w:rPr>
          <w:rFonts w:ascii="Times New Roman" w:eastAsia="Calibri" w:hAnsi="Times New Roman" w:cs="Times New Roman"/>
          <w:sz w:val="24"/>
          <w:szCs w:val="24"/>
          <w:vertAlign w:val="subscript"/>
          <w:lang w:val="it-IT"/>
        </w:rPr>
        <w:t>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punctajul acordat pentru norma de poluare a mijlocului de transport 1 din list</w:t>
      </w:r>
      <w:r>
        <w:rPr>
          <w:rFonts w:ascii="Times New Roman" w:eastAsia="Calibri" w:hAnsi="Times New Roman" w:cs="Times New Roman"/>
          <w:sz w:val="24"/>
          <w:szCs w:val="24"/>
          <w:lang w:val="ro-RO"/>
        </w:rPr>
        <w:t>ă;</w:t>
      </w:r>
    </w:p>
    <w:p w14:paraId="109EDD7B" w14:textId="5250BE11" w:rsidR="000909CF" w:rsidRDefault="000909CF" w:rsidP="000909CF">
      <w:pPr>
        <w:spacing w:line="240" w:lineRule="auto"/>
        <w:jc w:val="both"/>
        <w:rPr>
          <w:rFonts w:ascii="Times New Roman" w:eastAsia="Calibri" w:hAnsi="Times New Roman" w:cs="Times New Roman"/>
          <w:sz w:val="24"/>
          <w:szCs w:val="24"/>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NP</w:t>
      </w:r>
      <w:r>
        <w:rPr>
          <w:rFonts w:ascii="Times New Roman" w:eastAsia="Calibri" w:hAnsi="Times New Roman" w:cs="Times New Roman"/>
          <w:sz w:val="24"/>
          <w:szCs w:val="24"/>
          <w:vertAlign w:val="subscript"/>
          <w:lang w:val="it-IT"/>
        </w:rPr>
        <w:t>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w:t>
      </w:r>
      <w:r w:rsidRPr="000909CF">
        <w:rPr>
          <w:rFonts w:ascii="Times New Roman" w:eastAsia="Calibri" w:hAnsi="Times New Roman" w:cs="Times New Roman"/>
          <w:sz w:val="24"/>
          <w:szCs w:val="24"/>
        </w:rPr>
        <w:t>norma de poluare a</w:t>
      </w:r>
      <w:r w:rsidRPr="00F92490">
        <w:rPr>
          <w:rFonts w:ascii="Times New Roman" w:eastAsia="Calibri" w:hAnsi="Times New Roman" w:cs="Times New Roman"/>
          <w:sz w:val="24"/>
          <w:szCs w:val="24"/>
        </w:rPr>
        <w:t xml:space="preserve"> mijlocului de transport </w:t>
      </w:r>
      <w:r>
        <w:rPr>
          <w:rFonts w:ascii="Times New Roman" w:eastAsia="Calibri" w:hAnsi="Times New Roman" w:cs="Times New Roman"/>
          <w:sz w:val="24"/>
          <w:szCs w:val="24"/>
        </w:rPr>
        <w:t>n din listă, unde n este ultimul autovehicul alocat din fiecare lot/grupă.</w:t>
      </w:r>
    </w:p>
    <w:p w14:paraId="46084CD0" w14:textId="1139F2A0" w:rsidR="003630BD" w:rsidRPr="00912CC9" w:rsidRDefault="003630BD" w:rsidP="00D13EDF">
      <w:pPr>
        <w:spacing w:line="240" w:lineRule="auto"/>
        <w:jc w:val="both"/>
        <w:rPr>
          <w:rFonts w:ascii="Times New Roman" w:hAnsi="Times New Roman" w:cs="Times New Roman"/>
          <w:sz w:val="24"/>
          <w:szCs w:val="24"/>
          <w:lang w:val="it-IT"/>
        </w:rPr>
      </w:pPr>
      <w:r w:rsidRPr="00912CC9">
        <w:rPr>
          <w:rFonts w:ascii="Times New Roman" w:hAnsi="Times New Roman" w:cs="Times New Roman"/>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77797F6" w14:textId="68AB3F14" w:rsidR="003630BD" w:rsidRPr="00912CC9" w:rsidRDefault="003630BD" w:rsidP="00D13ED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b/>
          <w:sz w:val="24"/>
          <w:szCs w:val="24"/>
          <w:lang w:val="ro-RO"/>
        </w:rPr>
        <w:t xml:space="preserve">Modalitatea de demonstrare: </w:t>
      </w:r>
      <w:r w:rsidRPr="00912CC9">
        <w:rPr>
          <w:rFonts w:ascii="Times New Roman" w:eastAsia="Calibri" w:hAnsi="Times New Roman" w:cs="Times New Roman"/>
          <w:sz w:val="24"/>
          <w:szCs w:val="24"/>
          <w:lang w:val="ro-RO"/>
        </w:rPr>
        <w:t>Prezentare copie lizibilă după car</w:t>
      </w:r>
      <w:r w:rsidR="00465C7D">
        <w:rPr>
          <w:rFonts w:ascii="Times New Roman" w:eastAsia="Calibri" w:hAnsi="Times New Roman" w:cs="Times New Roman"/>
          <w:sz w:val="24"/>
          <w:szCs w:val="24"/>
          <w:lang w:val="ro-RO"/>
        </w:rPr>
        <w:t>tea de identitate a vehiculului</w:t>
      </w:r>
      <w:r w:rsidR="00465C7D" w:rsidRPr="00465C7D">
        <w:rPr>
          <w:rFonts w:ascii="Times New Roman" w:eastAsia="Calibri" w:hAnsi="Times New Roman" w:cs="Times New Roman"/>
          <w:sz w:val="24"/>
          <w:szCs w:val="24"/>
          <w:lang w:val="ro-RO"/>
        </w:rPr>
        <w:t>.</w:t>
      </w:r>
    </w:p>
    <w:p w14:paraId="5E017FD9" w14:textId="77777777" w:rsidR="000F4CEB" w:rsidRDefault="000F4CEB" w:rsidP="000F4CEB">
      <w:pPr>
        <w:spacing w:after="0" w:line="240" w:lineRule="auto"/>
        <w:jc w:val="both"/>
        <w:rPr>
          <w:rFonts w:ascii="Times New Roman" w:eastAsia="Calibri" w:hAnsi="Times New Roman" w:cs="Times New Roman"/>
          <w:b/>
          <w:i/>
          <w:sz w:val="24"/>
          <w:szCs w:val="24"/>
          <w:lang w:val="it-IT"/>
        </w:rPr>
      </w:pPr>
    </w:p>
    <w:p w14:paraId="6A13FC5B" w14:textId="77777777" w:rsidR="000F4CEB" w:rsidRPr="00F6183A" w:rsidRDefault="000F4CEB" w:rsidP="000F4CEB">
      <w:pPr>
        <w:spacing w:after="0" w:line="240" w:lineRule="auto"/>
        <w:jc w:val="both"/>
        <w:rPr>
          <w:rFonts w:ascii="Times New Roman" w:eastAsia="Calibri" w:hAnsi="Times New Roman" w:cs="Times New Roman"/>
          <w:b/>
          <w:i/>
          <w:sz w:val="24"/>
          <w:szCs w:val="24"/>
          <w:lang w:val="it-IT"/>
        </w:rPr>
      </w:pPr>
      <w:r w:rsidRPr="00F6183A">
        <w:rPr>
          <w:rFonts w:ascii="Times New Roman" w:eastAsia="Calibri" w:hAnsi="Times New Roman" w:cs="Times New Roman"/>
          <w:b/>
          <w:i/>
          <w:sz w:val="24"/>
          <w:szCs w:val="24"/>
          <w:lang w:val="it-IT"/>
        </w:rPr>
        <w:t>Dotarea cu instala</w:t>
      </w:r>
      <w:r w:rsidRPr="00F6183A">
        <w:rPr>
          <w:rFonts w:ascii="Times New Roman" w:eastAsia="Calibri" w:hAnsi="Times New Roman" w:cs="Times New Roman"/>
          <w:b/>
          <w:i/>
          <w:sz w:val="24"/>
          <w:szCs w:val="24"/>
          <w:lang w:val="ro-RO"/>
        </w:rPr>
        <w:t>ţ</w:t>
      </w:r>
      <w:r w:rsidRPr="00F6183A">
        <w:rPr>
          <w:rFonts w:ascii="Times New Roman" w:eastAsia="Calibri" w:hAnsi="Times New Roman" w:cs="Times New Roman"/>
          <w:b/>
          <w:i/>
          <w:sz w:val="24"/>
          <w:szCs w:val="24"/>
          <w:lang w:val="it-IT"/>
        </w:rPr>
        <w:t>ie de aer condiţionat</w:t>
      </w:r>
    </w:p>
    <w:p w14:paraId="1BC50E4C" w14:textId="2F4373AC" w:rsidR="000F4CEB" w:rsidRPr="00F6183A" w:rsidRDefault="000F4CEB" w:rsidP="000F4CEB">
      <w:pPr>
        <w:spacing w:after="0" w:line="240" w:lineRule="auto"/>
        <w:jc w:val="both"/>
        <w:rPr>
          <w:rFonts w:ascii="Times New Roman" w:eastAsia="Calibri" w:hAnsi="Times New Roman" w:cs="Times New Roman"/>
          <w:sz w:val="24"/>
          <w:szCs w:val="24"/>
          <w:lang w:val="it-IT"/>
        </w:rPr>
      </w:pPr>
      <w:r w:rsidRPr="00F6183A">
        <w:rPr>
          <w:rFonts w:ascii="Times New Roman" w:eastAsia="Calibri" w:hAnsi="Times New Roman" w:cs="Times New Roman"/>
          <w:sz w:val="24"/>
          <w:szCs w:val="24"/>
          <w:lang w:val="it-IT"/>
        </w:rPr>
        <w:t>P</w:t>
      </w:r>
      <w:r w:rsidRPr="00F6183A">
        <w:rPr>
          <w:rFonts w:ascii="Times New Roman" w:eastAsia="Calibri" w:hAnsi="Times New Roman" w:cs="Times New Roman"/>
          <w:sz w:val="24"/>
          <w:szCs w:val="24"/>
          <w:vertAlign w:val="subscript"/>
          <w:lang w:val="it-IT"/>
        </w:rPr>
        <w:t xml:space="preserve">AC </w:t>
      </w:r>
      <w:r w:rsidRPr="00F6183A">
        <w:rPr>
          <w:rFonts w:ascii="Times New Roman" w:eastAsia="Calibri" w:hAnsi="Times New Roman" w:cs="Times New Roman"/>
          <w:sz w:val="24"/>
          <w:szCs w:val="24"/>
          <w:lang w:val="it-IT"/>
        </w:rPr>
        <w:t xml:space="preserve">– Punctajul pentru dotarea cu </w:t>
      </w:r>
      <w:r>
        <w:rPr>
          <w:rFonts w:ascii="Times New Roman" w:eastAsia="Calibri" w:hAnsi="Times New Roman" w:cs="Times New Roman"/>
          <w:sz w:val="24"/>
          <w:szCs w:val="24"/>
          <w:lang w:val="ro-RO"/>
        </w:rPr>
        <w:t xml:space="preserve">instalaţie de </w:t>
      </w:r>
      <w:r w:rsidRPr="00F6183A">
        <w:rPr>
          <w:rFonts w:ascii="Times New Roman" w:eastAsia="Calibri" w:hAnsi="Times New Roman" w:cs="Times New Roman"/>
          <w:sz w:val="24"/>
          <w:szCs w:val="24"/>
          <w:lang w:val="it-IT"/>
        </w:rPr>
        <w:t>aer condiţionat se calculează astfel:</w:t>
      </w:r>
    </w:p>
    <w:p w14:paraId="71C227EA" w14:textId="1537E826" w:rsidR="000F4CEB" w:rsidRPr="00F6183A" w:rsidRDefault="000F4CEB" w:rsidP="000F4CEB">
      <w:pPr>
        <w:spacing w:after="0" w:line="240" w:lineRule="auto"/>
        <w:jc w:val="both"/>
        <w:rPr>
          <w:rFonts w:ascii="Times New Roman" w:eastAsia="Calibri" w:hAnsi="Times New Roman" w:cs="Times New Roman"/>
          <w:sz w:val="24"/>
          <w:szCs w:val="24"/>
          <w:lang w:val="it-IT"/>
        </w:rPr>
      </w:pPr>
      <w:r w:rsidRPr="00F6183A">
        <w:rPr>
          <w:rFonts w:ascii="Times New Roman" w:eastAsia="Calibri" w:hAnsi="Times New Roman" w:cs="Times New Roman"/>
          <w:sz w:val="24"/>
          <w:szCs w:val="24"/>
          <w:lang w:val="it-IT"/>
        </w:rPr>
        <w:t xml:space="preserve">a) pentru fiecare mijloc de transport dotat cu </w:t>
      </w:r>
      <w:r>
        <w:rPr>
          <w:rFonts w:ascii="Times New Roman" w:eastAsia="Calibri" w:hAnsi="Times New Roman" w:cs="Times New Roman"/>
          <w:sz w:val="24"/>
          <w:szCs w:val="24"/>
          <w:lang w:val="it-IT"/>
        </w:rPr>
        <w:t>in</w:t>
      </w:r>
      <w:r w:rsidR="007902E2">
        <w:rPr>
          <w:rFonts w:ascii="Times New Roman" w:eastAsia="Calibri" w:hAnsi="Times New Roman" w:cs="Times New Roman"/>
          <w:sz w:val="24"/>
          <w:szCs w:val="24"/>
          <w:lang w:val="it-IT"/>
        </w:rPr>
        <w:t>s</w:t>
      </w:r>
      <w:r>
        <w:rPr>
          <w:rFonts w:ascii="Times New Roman" w:eastAsia="Calibri" w:hAnsi="Times New Roman" w:cs="Times New Roman"/>
          <w:sz w:val="24"/>
          <w:szCs w:val="24"/>
          <w:lang w:val="it-IT"/>
        </w:rPr>
        <w:t xml:space="preserve">talaţie de </w:t>
      </w:r>
      <w:r w:rsidRPr="00F6183A">
        <w:rPr>
          <w:rFonts w:ascii="Times New Roman" w:eastAsia="Calibri" w:hAnsi="Times New Roman" w:cs="Times New Roman"/>
          <w:sz w:val="24"/>
          <w:szCs w:val="24"/>
          <w:lang w:val="it-IT"/>
        </w:rPr>
        <w:t>aer condiţionat se acordă 3 puncte;</w:t>
      </w:r>
    </w:p>
    <w:p w14:paraId="40821F96" w14:textId="393592FE" w:rsidR="000F4CEB" w:rsidRPr="00F6183A" w:rsidRDefault="000F4CEB" w:rsidP="000F4CEB">
      <w:pPr>
        <w:spacing w:after="0" w:line="240" w:lineRule="auto"/>
        <w:jc w:val="both"/>
        <w:rPr>
          <w:rFonts w:ascii="Times New Roman" w:eastAsia="Calibri" w:hAnsi="Times New Roman" w:cs="Times New Roman"/>
          <w:sz w:val="24"/>
          <w:szCs w:val="24"/>
          <w:lang w:val="it-IT"/>
        </w:rPr>
      </w:pPr>
      <w:r w:rsidRPr="00F6183A">
        <w:rPr>
          <w:rFonts w:ascii="Times New Roman" w:eastAsia="Calibri" w:hAnsi="Times New Roman" w:cs="Times New Roman"/>
          <w:sz w:val="24"/>
          <w:szCs w:val="24"/>
          <w:lang w:val="it-IT"/>
        </w:rPr>
        <w:t xml:space="preserve">b) pentru fiecare mijloc de transport ce nu este dotat </w:t>
      </w:r>
      <w:r>
        <w:rPr>
          <w:rFonts w:ascii="Times New Roman" w:eastAsia="Calibri" w:hAnsi="Times New Roman" w:cs="Times New Roman"/>
          <w:sz w:val="24"/>
          <w:szCs w:val="24"/>
          <w:lang w:val="it-IT"/>
        </w:rPr>
        <w:t>instalaţie de</w:t>
      </w:r>
      <w:r w:rsidRPr="00F6183A">
        <w:rPr>
          <w:rFonts w:ascii="Times New Roman" w:eastAsia="Calibri" w:hAnsi="Times New Roman" w:cs="Times New Roman"/>
          <w:sz w:val="24"/>
          <w:szCs w:val="24"/>
          <w:lang w:val="it-IT"/>
        </w:rPr>
        <w:t xml:space="preserve"> aer condiţionat se acordă 0 puncte.</w:t>
      </w:r>
    </w:p>
    <w:p w14:paraId="03830462" w14:textId="65CE6407" w:rsidR="000F4CEB" w:rsidRDefault="000F4CEB" w:rsidP="000F4CEB">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w:t>
      </w:r>
      <w:r w:rsidRPr="00912CC9">
        <w:rPr>
          <w:rFonts w:ascii="Times New Roman" w:eastAsia="Calibri" w:hAnsi="Times New Roman" w:cs="Times New Roman"/>
          <w:sz w:val="24"/>
          <w:szCs w:val="24"/>
          <w:vertAlign w:val="subscript"/>
          <w:lang w:val="it-IT"/>
        </w:rPr>
        <w:t xml:space="preserve"> </w:t>
      </w:r>
      <w:r>
        <w:rPr>
          <w:rFonts w:ascii="Times New Roman" w:eastAsia="Calibri" w:hAnsi="Times New Roman" w:cs="Times New Roman"/>
          <w:sz w:val="24"/>
          <w:szCs w:val="24"/>
          <w:lang w:val="it-IT"/>
        </w:rPr>
        <w:t>– p</w:t>
      </w:r>
      <w:r w:rsidRPr="00912CC9">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0F4CEB">
        <w:rPr>
          <w:rFonts w:ascii="Times New Roman" w:eastAsia="Calibri" w:hAnsi="Times New Roman" w:cs="Times New Roman"/>
          <w:sz w:val="24"/>
          <w:szCs w:val="24"/>
          <w:lang w:val="it-IT"/>
        </w:rPr>
        <w:t>dotarea cu instalaţie de aer condiţionat</w:t>
      </w:r>
      <w:r>
        <w:rPr>
          <w:rFonts w:ascii="Times New Roman" w:eastAsia="Calibri" w:hAnsi="Times New Roman" w:cs="Times New Roman"/>
          <w:sz w:val="24"/>
          <w:szCs w:val="24"/>
          <w:lang w:val="it-IT"/>
        </w:rPr>
        <w:t>” pentru întreaga grupă (lot) de trasee se calculează după următoarea formulă</w:t>
      </w:r>
    </w:p>
    <w:p w14:paraId="544BC89D" w14:textId="74001370" w:rsidR="000F4CEB" w:rsidRDefault="000F4CEB" w:rsidP="000F4CEB">
      <w:pPr>
        <w:spacing w:line="240" w:lineRule="auto"/>
        <w:jc w:val="both"/>
        <w:rPr>
          <w:rFonts w:ascii="Times New Roman" w:eastAsia="Calibri" w:hAnsi="Times New Roman" w:cs="Times New Roman"/>
          <w:sz w:val="24"/>
          <w:szCs w:val="24"/>
          <w:lang w:val="it-IT"/>
        </w:rPr>
      </w:pP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AC1</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AC2+...+</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ACn</w:t>
      </w:r>
      <w:r>
        <w:rPr>
          <w:rFonts w:ascii="Times New Roman" w:eastAsia="Calibri" w:hAnsi="Times New Roman" w:cs="Times New Roman"/>
          <w:sz w:val="24"/>
          <w:szCs w:val="24"/>
          <w:lang w:val="it-IT"/>
        </w:rPr>
        <w:t>)/n unde:</w:t>
      </w:r>
    </w:p>
    <w:p w14:paraId="7A5C24E5" w14:textId="36CEF11D" w:rsidR="000F4CEB" w:rsidRDefault="000F4CEB" w:rsidP="000F4CEB">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punctajul acordat pentru </w:t>
      </w:r>
      <w:r w:rsidRPr="000F4CEB">
        <w:rPr>
          <w:rFonts w:ascii="Times New Roman" w:eastAsia="Calibri" w:hAnsi="Times New Roman" w:cs="Times New Roman"/>
          <w:sz w:val="24"/>
          <w:szCs w:val="24"/>
        </w:rPr>
        <w:t xml:space="preserve">dotarea cu instalaţie de aer condiţionat </w:t>
      </w:r>
      <w:r>
        <w:rPr>
          <w:rFonts w:ascii="Times New Roman" w:eastAsia="Calibri" w:hAnsi="Times New Roman" w:cs="Times New Roman"/>
          <w:sz w:val="24"/>
          <w:szCs w:val="24"/>
        </w:rPr>
        <w:t>a mijlocului de transport 1 din list</w:t>
      </w:r>
      <w:r>
        <w:rPr>
          <w:rFonts w:ascii="Times New Roman" w:eastAsia="Calibri" w:hAnsi="Times New Roman" w:cs="Times New Roman"/>
          <w:sz w:val="24"/>
          <w:szCs w:val="24"/>
          <w:lang w:val="ro-RO"/>
        </w:rPr>
        <w:t>ă;</w:t>
      </w:r>
    </w:p>
    <w:p w14:paraId="3C005AAE" w14:textId="06C4AA00" w:rsidR="000F4CEB" w:rsidRDefault="000F4CEB" w:rsidP="000F4CEB">
      <w:pPr>
        <w:spacing w:line="240" w:lineRule="auto"/>
        <w:jc w:val="both"/>
        <w:rPr>
          <w:rFonts w:ascii="Times New Roman" w:eastAsia="Calibri" w:hAnsi="Times New Roman" w:cs="Times New Roman"/>
          <w:sz w:val="24"/>
          <w:szCs w:val="24"/>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ACn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w:t>
      </w:r>
      <w:r w:rsidRPr="000F4CEB">
        <w:rPr>
          <w:rFonts w:ascii="Times New Roman" w:eastAsia="Calibri" w:hAnsi="Times New Roman" w:cs="Times New Roman"/>
          <w:sz w:val="24"/>
          <w:szCs w:val="24"/>
        </w:rPr>
        <w:t xml:space="preserve">dotarea cu instalaţie de aer condiţionat </w:t>
      </w:r>
      <w:r w:rsidRPr="000909CF">
        <w:rPr>
          <w:rFonts w:ascii="Times New Roman" w:eastAsia="Calibri" w:hAnsi="Times New Roman" w:cs="Times New Roman"/>
          <w:sz w:val="24"/>
          <w:szCs w:val="24"/>
        </w:rPr>
        <w:t>a</w:t>
      </w:r>
      <w:r w:rsidRPr="00F92490">
        <w:rPr>
          <w:rFonts w:ascii="Times New Roman" w:eastAsia="Calibri" w:hAnsi="Times New Roman" w:cs="Times New Roman"/>
          <w:sz w:val="24"/>
          <w:szCs w:val="24"/>
        </w:rPr>
        <w:t xml:space="preserve"> mijlocului de transport </w:t>
      </w:r>
      <w:r>
        <w:rPr>
          <w:rFonts w:ascii="Times New Roman" w:eastAsia="Calibri" w:hAnsi="Times New Roman" w:cs="Times New Roman"/>
          <w:sz w:val="24"/>
          <w:szCs w:val="24"/>
        </w:rPr>
        <w:t>n din listă, unde n este ultimul autovehicul alocat din fiecare lot/grupă.</w:t>
      </w:r>
    </w:p>
    <w:p w14:paraId="5B02A6C4" w14:textId="77777777" w:rsidR="000F4CEB" w:rsidRPr="00F6183A" w:rsidRDefault="000F4CEB" w:rsidP="000F4CEB">
      <w:pPr>
        <w:spacing w:after="0" w:line="240" w:lineRule="auto"/>
        <w:jc w:val="both"/>
        <w:rPr>
          <w:rFonts w:ascii="Times New Roman" w:eastAsia="Calibri" w:hAnsi="Times New Roman" w:cs="Times New Roman"/>
          <w:bCs/>
          <w:sz w:val="24"/>
          <w:szCs w:val="24"/>
          <w:lang w:val="it-IT"/>
        </w:rPr>
      </w:pPr>
      <w:r w:rsidRPr="00F6183A">
        <w:rPr>
          <w:rFonts w:ascii="Times New Roman" w:eastAsia="Calibri" w:hAnsi="Times New Roman" w:cs="Times New Roman"/>
          <w:bCs/>
          <w:sz w:val="24"/>
          <w:szCs w:val="24"/>
          <w:lang w:val="it-IT"/>
        </w:rPr>
        <w:t xml:space="preserve">La acest factor se acordă puncte pentru fiecare autovehicul dotat cu aer condiţionat care va fi utilizat la executarea traseului. Punctele se cumulează şi apoi se face media aritmetică. În cazul grupelor de trasee se acordă puncte pentru fiecare autovehicul care va fi utilizat la executarea fiecărui traseu în parte. Pentru fiecare </w:t>
      </w:r>
      <w:r w:rsidRPr="00F6183A">
        <w:rPr>
          <w:rFonts w:ascii="Times New Roman" w:eastAsia="Calibri" w:hAnsi="Times New Roman" w:cs="Times New Roman"/>
          <w:bCs/>
          <w:sz w:val="24"/>
          <w:szCs w:val="24"/>
          <w:lang w:val="it-IT"/>
        </w:rPr>
        <w:lastRenderedPageBreak/>
        <w:t>traseu din grupa de trasee se va face media aritmetică. Punctele obţinute pe fiecare traseu se cumulează şi se face media aritmetică.</w:t>
      </w:r>
    </w:p>
    <w:p w14:paraId="0FC48EEA" w14:textId="0C9FC6D3" w:rsidR="000F4CEB" w:rsidRPr="00F6183A" w:rsidRDefault="000F4CEB" w:rsidP="000F4CEB">
      <w:pPr>
        <w:spacing w:after="0" w:line="240" w:lineRule="auto"/>
        <w:jc w:val="both"/>
        <w:rPr>
          <w:rFonts w:ascii="Times New Roman" w:eastAsia="Calibri" w:hAnsi="Times New Roman" w:cs="Times New Roman"/>
          <w:sz w:val="24"/>
          <w:szCs w:val="24"/>
          <w:lang w:val="it-IT"/>
        </w:rPr>
      </w:pPr>
      <w:r w:rsidRPr="00F6183A">
        <w:rPr>
          <w:rFonts w:ascii="Times New Roman" w:eastAsia="Calibri" w:hAnsi="Times New Roman" w:cs="Times New Roman"/>
          <w:b/>
          <w:sz w:val="24"/>
          <w:szCs w:val="24"/>
        </w:rPr>
        <w:t>Modalitatea de demonstrare</w:t>
      </w:r>
      <w:r w:rsidRPr="00F6183A">
        <w:rPr>
          <w:rFonts w:ascii="Times New Roman" w:eastAsia="Calibri" w:hAnsi="Times New Roman" w:cs="Times New Roman"/>
          <w:sz w:val="24"/>
          <w:szCs w:val="24"/>
        </w:rPr>
        <w:t>: Prezentare copie lizibilă după certificatul de clasificare – certificat eli</w:t>
      </w:r>
      <w:r w:rsidR="00465C7D">
        <w:rPr>
          <w:rFonts w:ascii="Times New Roman" w:eastAsia="Calibri" w:hAnsi="Times New Roman" w:cs="Times New Roman"/>
          <w:sz w:val="24"/>
          <w:szCs w:val="24"/>
        </w:rPr>
        <w:t>berat de comisia de clasificare</w:t>
      </w:r>
      <w:r w:rsidR="00465C7D" w:rsidRPr="00465C7D">
        <w:rPr>
          <w:rFonts w:ascii="Times New Roman" w:eastAsia="Calibri" w:hAnsi="Times New Roman" w:cs="Times New Roman"/>
          <w:sz w:val="24"/>
          <w:szCs w:val="24"/>
        </w:rPr>
        <w:t>.</w:t>
      </w:r>
    </w:p>
    <w:p w14:paraId="520D8E62" w14:textId="77777777" w:rsidR="003630BD" w:rsidRPr="000F4CEB" w:rsidRDefault="003630BD" w:rsidP="00D13EDF">
      <w:pPr>
        <w:spacing w:line="240" w:lineRule="auto"/>
        <w:jc w:val="both"/>
        <w:rPr>
          <w:rFonts w:ascii="Times New Roman" w:eastAsia="Calibri" w:hAnsi="Times New Roman" w:cs="Times New Roman"/>
          <w:color w:val="FF0000"/>
          <w:sz w:val="24"/>
          <w:szCs w:val="24"/>
          <w:lang w:val="it-IT"/>
        </w:rPr>
      </w:pPr>
    </w:p>
    <w:p w14:paraId="7849053F" w14:textId="77777777" w:rsidR="003630BD" w:rsidRPr="00912CC9" w:rsidRDefault="003630BD" w:rsidP="00D13EDF">
      <w:pPr>
        <w:spacing w:line="240" w:lineRule="auto"/>
        <w:jc w:val="both"/>
        <w:rPr>
          <w:rFonts w:ascii="Times New Roman" w:eastAsia="Calibri" w:hAnsi="Times New Roman" w:cs="Times New Roman"/>
          <w:b/>
          <w:i/>
          <w:sz w:val="24"/>
          <w:szCs w:val="24"/>
          <w:lang w:val="it-IT"/>
        </w:rPr>
      </w:pPr>
      <w:r w:rsidRPr="00912CC9">
        <w:rPr>
          <w:rFonts w:ascii="Times New Roman" w:eastAsia="Calibri" w:hAnsi="Times New Roman" w:cs="Times New Roman"/>
          <w:b/>
          <w:i/>
          <w:sz w:val="24"/>
          <w:szCs w:val="24"/>
          <w:lang w:val="it-IT"/>
        </w:rPr>
        <w:t>Capacitatea de transport</w:t>
      </w:r>
    </w:p>
    <w:p w14:paraId="245B379A" w14:textId="77777777" w:rsidR="003630BD" w:rsidRPr="00912CC9" w:rsidRDefault="003630BD" w:rsidP="00D13EDF">
      <w:pPr>
        <w:spacing w:line="240" w:lineRule="auto"/>
        <w:jc w:val="both"/>
        <w:rPr>
          <w:rFonts w:ascii="Times New Roman" w:eastAsia="Calibri" w:hAnsi="Times New Roman" w:cs="Times New Roman"/>
          <w:sz w:val="24"/>
          <w:szCs w:val="24"/>
          <w:lang w:val="it-IT"/>
        </w:rPr>
      </w:pPr>
      <w:bookmarkStart w:id="25" w:name="_Hlk49436434"/>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CT</w:t>
      </w:r>
      <w:bookmarkEnd w:id="25"/>
      <w:r w:rsidRPr="00912CC9">
        <w:rPr>
          <w:rFonts w:ascii="Times New Roman" w:eastAsia="Calibri" w:hAnsi="Times New Roman" w:cs="Times New Roman"/>
          <w:sz w:val="24"/>
          <w:szCs w:val="24"/>
          <w:vertAlign w:val="subscript"/>
          <w:lang w:val="it-IT"/>
        </w:rPr>
        <w:t xml:space="preserve"> </w:t>
      </w:r>
      <w:r w:rsidRPr="00912CC9">
        <w:rPr>
          <w:rFonts w:ascii="Times New Roman" w:eastAsia="Calibri" w:hAnsi="Times New Roman" w:cs="Times New Roman"/>
          <w:sz w:val="24"/>
          <w:szCs w:val="24"/>
          <w:lang w:val="it-IT"/>
        </w:rPr>
        <w:t>– Punctajul pentru capacitatea de transport, se acordă astfel:</w:t>
      </w:r>
    </w:p>
    <w:p w14:paraId="5A70D035" w14:textId="774D0A99" w:rsidR="003630BD" w:rsidRPr="00912CC9" w:rsidRDefault="003630BD" w:rsidP="007671D0">
      <w:pPr>
        <w:pStyle w:val="ListParagraph"/>
        <w:numPr>
          <w:ilvl w:val="0"/>
          <w:numId w:val="17"/>
        </w:num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 xml:space="preserve">pentru oferta ce propune autobuze având cea mai mare capacitate de transport se acordă punctajul maxim alocat factorului de evaluare, respectiv </w:t>
      </w:r>
      <w:r w:rsidR="000F4CEB">
        <w:rPr>
          <w:rFonts w:ascii="Times New Roman" w:eastAsia="Calibri" w:hAnsi="Times New Roman" w:cs="Times New Roman"/>
          <w:sz w:val="24"/>
          <w:szCs w:val="24"/>
          <w:lang w:val="it-IT"/>
        </w:rPr>
        <w:t>3</w:t>
      </w:r>
      <w:r w:rsidRPr="00912CC9">
        <w:rPr>
          <w:rFonts w:ascii="Times New Roman" w:eastAsia="Calibri" w:hAnsi="Times New Roman" w:cs="Times New Roman"/>
          <w:sz w:val="24"/>
          <w:szCs w:val="24"/>
          <w:lang w:val="it-IT"/>
        </w:rPr>
        <w:t xml:space="preserve"> puncte;</w:t>
      </w:r>
    </w:p>
    <w:p w14:paraId="34F0631C" w14:textId="5A388272" w:rsidR="003630BD" w:rsidRPr="00912CC9" w:rsidRDefault="003630BD" w:rsidP="007671D0">
      <w:pPr>
        <w:pStyle w:val="ListParagraph"/>
        <w:numPr>
          <w:ilvl w:val="0"/>
          <w:numId w:val="17"/>
        </w:num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pentru oferta (n) ce propune autobuze având capacitatea mai mică decât capacitatea maxim ofertată, se acordă punctajul astfel:</w:t>
      </w:r>
    </w:p>
    <w:p w14:paraId="05170B8F" w14:textId="4E36847D" w:rsidR="003630BD" w:rsidRPr="00912CC9" w:rsidRDefault="003630BD" w:rsidP="00D13EDF">
      <w:pPr>
        <w:spacing w:line="240" w:lineRule="auto"/>
        <w:ind w:left="1440"/>
        <w:rPr>
          <w:rFonts w:ascii="Times New Roman" w:eastAsia="Times New Roman" w:hAnsi="Times New Roman" w:cs="Times New Roman"/>
          <w:sz w:val="24"/>
          <w:szCs w:val="24"/>
        </w:rPr>
      </w:pPr>
      <w:proofErr w:type="gramStart"/>
      <w:r w:rsidRPr="00912CC9">
        <w:rPr>
          <w:rFonts w:ascii="Times New Roman" w:eastAsia="Calibri" w:hAnsi="Times New Roman" w:cs="Times New Roman"/>
          <w:sz w:val="24"/>
          <w:szCs w:val="24"/>
        </w:rPr>
        <w:t>P</w:t>
      </w:r>
      <w:r w:rsidRPr="00912CC9">
        <w:rPr>
          <w:rFonts w:ascii="Times New Roman" w:eastAsia="Calibri" w:hAnsi="Times New Roman" w:cs="Times New Roman"/>
          <w:sz w:val="24"/>
          <w:szCs w:val="24"/>
          <w:vertAlign w:val="subscript"/>
        </w:rPr>
        <w:t>CT</w:t>
      </w:r>
      <w:r w:rsidRPr="00912CC9">
        <w:rPr>
          <w:rFonts w:ascii="Times New Roman" w:eastAsia="Calibri" w:hAnsi="Times New Roman" w:cs="Times New Roman"/>
          <w:sz w:val="24"/>
          <w:szCs w:val="24"/>
        </w:rPr>
        <w:t>(</w:t>
      </w:r>
      <w:proofErr w:type="gramEnd"/>
      <w:r w:rsidRPr="00912CC9">
        <w:rPr>
          <w:rFonts w:ascii="Times New Roman" w:eastAsia="Calibri" w:hAnsi="Times New Roman" w:cs="Times New Roman"/>
          <w:sz w:val="24"/>
          <w:szCs w:val="24"/>
        </w:rPr>
        <w:t xml:space="preserve">n) = </w:t>
      </w: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capacitate de transport a autobuzelor (n)</m:t>
            </m:r>
          </m:num>
          <m:den>
            <m:r>
              <w:rPr>
                <w:rFonts w:ascii="Cambria Math" w:eastAsia="Calibri" w:hAnsi="Cambria Math" w:cs="Times New Roman"/>
                <w:sz w:val="24"/>
                <w:szCs w:val="24"/>
              </w:rPr>
              <m:t>capacitatea de transport maxim ofertată</m:t>
            </m:r>
          </m:den>
        </m:f>
      </m:oMath>
      <w:r w:rsidRPr="00912CC9">
        <w:rPr>
          <w:rFonts w:ascii="Times New Roman" w:eastAsia="Times New Roman" w:hAnsi="Times New Roman" w:cs="Times New Roman"/>
          <w:sz w:val="24"/>
          <w:szCs w:val="24"/>
        </w:rPr>
        <w:t xml:space="preserve"> x </w:t>
      </w:r>
      <w:r w:rsidR="000F4CEB">
        <w:rPr>
          <w:rFonts w:ascii="Times New Roman" w:eastAsia="Times New Roman" w:hAnsi="Times New Roman" w:cs="Times New Roman"/>
          <w:sz w:val="24"/>
          <w:szCs w:val="24"/>
        </w:rPr>
        <w:t>3</w:t>
      </w:r>
    </w:p>
    <w:p w14:paraId="754565DE" w14:textId="06359136" w:rsidR="000909CF" w:rsidRDefault="000909CF" w:rsidP="000909C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w:t>
      </w:r>
      <w:r w:rsidRPr="00912CC9">
        <w:rPr>
          <w:rFonts w:ascii="Times New Roman" w:eastAsia="Calibri" w:hAnsi="Times New Roman" w:cs="Times New Roman"/>
          <w:sz w:val="24"/>
          <w:szCs w:val="24"/>
          <w:vertAlign w:val="subscript"/>
          <w:lang w:val="it-IT"/>
        </w:rPr>
        <w:t xml:space="preserve"> </w:t>
      </w:r>
      <w:r>
        <w:rPr>
          <w:rFonts w:ascii="Times New Roman" w:eastAsia="Calibri" w:hAnsi="Times New Roman" w:cs="Times New Roman"/>
          <w:sz w:val="24"/>
          <w:szCs w:val="24"/>
          <w:lang w:val="it-IT"/>
        </w:rPr>
        <w:t>– p</w:t>
      </w:r>
      <w:r w:rsidRPr="00912CC9">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0909CF">
        <w:rPr>
          <w:rFonts w:ascii="Times New Roman" w:eastAsia="Calibri" w:hAnsi="Times New Roman" w:cs="Times New Roman"/>
          <w:sz w:val="24"/>
          <w:szCs w:val="24"/>
          <w:lang w:val="it-IT"/>
        </w:rPr>
        <w:t>capacitatea de transport</w:t>
      </w:r>
      <w:r>
        <w:rPr>
          <w:rFonts w:ascii="Times New Roman" w:eastAsia="Calibri" w:hAnsi="Times New Roman" w:cs="Times New Roman"/>
          <w:sz w:val="24"/>
          <w:szCs w:val="24"/>
          <w:lang w:val="it-IT"/>
        </w:rPr>
        <w:t>” pentru întreaga grupă (lot) de trasee se calculează după următoarea formulă</w:t>
      </w:r>
    </w:p>
    <w:p w14:paraId="0261E944" w14:textId="4C5690A6" w:rsidR="000909CF" w:rsidRDefault="000909CF" w:rsidP="000909CF">
      <w:pPr>
        <w:spacing w:line="240" w:lineRule="auto"/>
        <w:jc w:val="both"/>
        <w:rPr>
          <w:rFonts w:ascii="Times New Roman" w:eastAsia="Calibri" w:hAnsi="Times New Roman" w:cs="Times New Roman"/>
          <w:sz w:val="24"/>
          <w:szCs w:val="24"/>
          <w:lang w:val="it-IT"/>
        </w:rPr>
      </w:pP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CT1</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CT2+...+</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CTn</w:t>
      </w:r>
      <w:r>
        <w:rPr>
          <w:rFonts w:ascii="Times New Roman" w:eastAsia="Calibri" w:hAnsi="Times New Roman" w:cs="Times New Roman"/>
          <w:sz w:val="24"/>
          <w:szCs w:val="24"/>
          <w:lang w:val="it-IT"/>
        </w:rPr>
        <w:t>)/n unde:</w:t>
      </w:r>
    </w:p>
    <w:p w14:paraId="013E93AC" w14:textId="630F69C9" w:rsidR="000909CF" w:rsidRDefault="000909CF" w:rsidP="000909C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punctajul acordat pentru capacitatea de transport a mijlocului de transport 1 din list</w:t>
      </w:r>
      <w:r>
        <w:rPr>
          <w:rFonts w:ascii="Times New Roman" w:eastAsia="Calibri" w:hAnsi="Times New Roman" w:cs="Times New Roman"/>
          <w:sz w:val="24"/>
          <w:szCs w:val="24"/>
          <w:lang w:val="ro-RO"/>
        </w:rPr>
        <w:t>ă;</w:t>
      </w:r>
    </w:p>
    <w:p w14:paraId="58B3E947" w14:textId="35FEDEE0" w:rsidR="000909CF" w:rsidRDefault="000909CF" w:rsidP="000909CF">
      <w:pPr>
        <w:spacing w:line="240" w:lineRule="auto"/>
        <w:jc w:val="both"/>
        <w:rPr>
          <w:rFonts w:ascii="Times New Roman" w:eastAsia="Calibri" w:hAnsi="Times New Roman" w:cs="Times New Roman"/>
          <w:sz w:val="24"/>
          <w:szCs w:val="24"/>
        </w:rPr>
      </w:pP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CTn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w:t>
      </w:r>
      <w:r w:rsidRPr="000909CF">
        <w:rPr>
          <w:rFonts w:ascii="Times New Roman" w:eastAsia="Calibri" w:hAnsi="Times New Roman" w:cs="Times New Roman"/>
          <w:sz w:val="24"/>
          <w:szCs w:val="24"/>
        </w:rPr>
        <w:t>capacitatea de transport a</w:t>
      </w:r>
      <w:r w:rsidRPr="00F92490">
        <w:rPr>
          <w:rFonts w:ascii="Times New Roman" w:eastAsia="Calibri" w:hAnsi="Times New Roman" w:cs="Times New Roman"/>
          <w:sz w:val="24"/>
          <w:szCs w:val="24"/>
        </w:rPr>
        <w:t xml:space="preserve"> mijlocului de transport </w:t>
      </w:r>
      <w:r>
        <w:rPr>
          <w:rFonts w:ascii="Times New Roman" w:eastAsia="Calibri" w:hAnsi="Times New Roman" w:cs="Times New Roman"/>
          <w:sz w:val="24"/>
          <w:szCs w:val="24"/>
        </w:rPr>
        <w:t>n din listă, unde n este ultimul autovehicul alocat din fiecare lot/grupă.</w:t>
      </w:r>
    </w:p>
    <w:p w14:paraId="60230D04" w14:textId="77777777" w:rsidR="003630BD" w:rsidRPr="00912CC9" w:rsidRDefault="003630BD" w:rsidP="00D13EDF">
      <w:pPr>
        <w:spacing w:line="240" w:lineRule="auto"/>
        <w:jc w:val="both"/>
        <w:rPr>
          <w:rFonts w:ascii="Times New Roman" w:eastAsia="Calibri" w:hAnsi="Times New Roman" w:cs="Times New Roman"/>
          <w:bCs/>
          <w:sz w:val="24"/>
          <w:szCs w:val="24"/>
          <w:lang w:val="it-IT"/>
        </w:rPr>
      </w:pPr>
      <w:r w:rsidRPr="00912CC9">
        <w:rPr>
          <w:rFonts w:ascii="Times New Roman" w:eastAsia="Calibri" w:hAnsi="Times New Roman" w:cs="Times New Roman"/>
          <w:bCs/>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BB748C4" w14:textId="689B36FC" w:rsidR="003630BD" w:rsidRPr="00E27E21" w:rsidRDefault="003630BD" w:rsidP="00D13EDF">
      <w:pPr>
        <w:spacing w:line="240" w:lineRule="auto"/>
        <w:jc w:val="both"/>
        <w:rPr>
          <w:rFonts w:ascii="Times New Roman" w:eastAsia="Calibri" w:hAnsi="Times New Roman" w:cs="Times New Roman"/>
          <w:sz w:val="24"/>
          <w:szCs w:val="24"/>
          <w:lang w:val="it-IT"/>
        </w:rPr>
      </w:pPr>
      <w:r w:rsidRPr="00E27E21">
        <w:rPr>
          <w:rFonts w:ascii="Times New Roman" w:eastAsia="Calibri" w:hAnsi="Times New Roman" w:cs="Times New Roman"/>
          <w:b/>
          <w:sz w:val="24"/>
          <w:szCs w:val="24"/>
          <w:lang w:val="it-IT"/>
        </w:rPr>
        <w:t>Modalitatea de demonstrare</w:t>
      </w:r>
      <w:r w:rsidRPr="00E27E21">
        <w:rPr>
          <w:rFonts w:ascii="Times New Roman" w:eastAsia="Calibri" w:hAnsi="Times New Roman" w:cs="Times New Roman"/>
          <w:sz w:val="24"/>
          <w:szCs w:val="24"/>
          <w:lang w:val="it-IT"/>
        </w:rPr>
        <w:t>: Prezentare copie lizibilă după certificatul de clasificare – certificat eli</w:t>
      </w:r>
      <w:r w:rsidR="00465C7D">
        <w:rPr>
          <w:rFonts w:ascii="Times New Roman" w:eastAsia="Calibri" w:hAnsi="Times New Roman" w:cs="Times New Roman"/>
          <w:sz w:val="24"/>
          <w:szCs w:val="24"/>
          <w:lang w:val="it-IT"/>
        </w:rPr>
        <w:t>berat de comisia de clasificare</w:t>
      </w:r>
      <w:r w:rsidR="00465C7D" w:rsidRPr="00465C7D">
        <w:rPr>
          <w:rFonts w:ascii="Times New Roman" w:eastAsia="Calibri" w:hAnsi="Times New Roman" w:cs="Times New Roman"/>
          <w:sz w:val="24"/>
          <w:szCs w:val="24"/>
          <w:lang w:val="it-IT"/>
        </w:rPr>
        <w:t>.</w:t>
      </w:r>
    </w:p>
    <w:p w14:paraId="016F59C7" w14:textId="77777777" w:rsidR="003630BD" w:rsidRPr="00E27E21" w:rsidRDefault="003630BD" w:rsidP="00D13EDF">
      <w:pPr>
        <w:spacing w:line="240" w:lineRule="auto"/>
        <w:jc w:val="both"/>
        <w:rPr>
          <w:rFonts w:ascii="Times New Roman" w:eastAsia="Calibri" w:hAnsi="Times New Roman" w:cs="Times New Roman"/>
          <w:color w:val="FF0000"/>
          <w:sz w:val="24"/>
          <w:szCs w:val="24"/>
          <w:lang w:val="it-IT"/>
        </w:rPr>
      </w:pPr>
    </w:p>
    <w:p w14:paraId="27D3E137" w14:textId="77777777" w:rsidR="003630BD" w:rsidRPr="00912CC9" w:rsidRDefault="003630BD" w:rsidP="00D13EDF">
      <w:pPr>
        <w:spacing w:line="240" w:lineRule="auto"/>
        <w:jc w:val="both"/>
        <w:rPr>
          <w:rFonts w:ascii="Times New Roman" w:eastAsia="Calibri" w:hAnsi="Times New Roman" w:cs="Times New Roman"/>
          <w:b/>
          <w:i/>
          <w:sz w:val="24"/>
          <w:szCs w:val="24"/>
          <w:lang w:val="it-IT"/>
        </w:rPr>
      </w:pPr>
      <w:r w:rsidRPr="00912CC9">
        <w:rPr>
          <w:rFonts w:ascii="Times New Roman" w:eastAsia="Calibri" w:hAnsi="Times New Roman" w:cs="Times New Roman"/>
          <w:b/>
          <w:i/>
          <w:sz w:val="24"/>
          <w:szCs w:val="24"/>
          <w:lang w:val="it-IT"/>
        </w:rPr>
        <w:t>Utilizarea combustibililor alternativi astfel cum sunt definiți în Legea nr. 34/2017 privind instalarea infrastructurii pentru combustibili alternativi</w:t>
      </w:r>
    </w:p>
    <w:p w14:paraId="0673BE1F" w14:textId="77777777" w:rsidR="003630BD" w:rsidRPr="00912CC9" w:rsidRDefault="003630BD" w:rsidP="00D13EDF">
      <w:pPr>
        <w:spacing w:line="240" w:lineRule="auto"/>
        <w:jc w:val="both"/>
        <w:rPr>
          <w:rFonts w:ascii="Times New Roman" w:eastAsia="Calibri" w:hAnsi="Times New Roman" w:cs="Times New Roman"/>
          <w:sz w:val="24"/>
          <w:szCs w:val="24"/>
          <w:lang w:val="it-IT"/>
        </w:rPr>
      </w:pPr>
      <w:bookmarkStart w:id="26" w:name="_Hlk49436486"/>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CALT</w:t>
      </w:r>
      <w:bookmarkEnd w:id="26"/>
      <w:r w:rsidRPr="00912CC9">
        <w:rPr>
          <w:rFonts w:ascii="Times New Roman" w:eastAsia="Calibri" w:hAnsi="Times New Roman" w:cs="Times New Roman"/>
          <w:sz w:val="24"/>
          <w:szCs w:val="24"/>
          <w:vertAlign w:val="subscript"/>
          <w:lang w:val="it-IT"/>
        </w:rPr>
        <w:t xml:space="preserve"> </w:t>
      </w:r>
      <w:r w:rsidRPr="00912CC9">
        <w:rPr>
          <w:rFonts w:ascii="Times New Roman" w:eastAsia="Calibri" w:hAnsi="Times New Roman" w:cs="Times New Roman"/>
          <w:sz w:val="24"/>
          <w:szCs w:val="24"/>
          <w:lang w:val="it-IT"/>
        </w:rPr>
        <w:t>- Punctajul pentru utilizarea combustibililor alternativi, se acordă astfel:</w:t>
      </w:r>
    </w:p>
    <w:p w14:paraId="215160A6" w14:textId="360E84F3" w:rsidR="003630BD" w:rsidRPr="00912CC9" w:rsidRDefault="003630BD" w:rsidP="007671D0">
      <w:pPr>
        <w:pStyle w:val="ListParagraph"/>
        <w:numPr>
          <w:ilvl w:val="0"/>
          <w:numId w:val="18"/>
        </w:num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 xml:space="preserve">pentru fiecare mijloc de transport ce utilizează combustibili alternativi se acordă </w:t>
      </w:r>
      <w:r w:rsidR="008F0C3F">
        <w:rPr>
          <w:rFonts w:ascii="Times New Roman" w:eastAsia="Calibri" w:hAnsi="Times New Roman" w:cs="Times New Roman"/>
          <w:sz w:val="24"/>
          <w:szCs w:val="24"/>
          <w:lang w:val="it-IT"/>
        </w:rPr>
        <w:t>3</w:t>
      </w:r>
      <w:r w:rsidRPr="00912CC9">
        <w:rPr>
          <w:rFonts w:ascii="Times New Roman" w:eastAsia="Calibri" w:hAnsi="Times New Roman" w:cs="Times New Roman"/>
          <w:sz w:val="24"/>
          <w:szCs w:val="24"/>
          <w:lang w:val="it-IT"/>
        </w:rPr>
        <w:t xml:space="preserve"> puncte</w:t>
      </w:r>
    </w:p>
    <w:p w14:paraId="49F59709" w14:textId="284F0E09" w:rsidR="003630BD" w:rsidRPr="00912CC9" w:rsidRDefault="003630BD" w:rsidP="007671D0">
      <w:pPr>
        <w:pStyle w:val="ListParagraph"/>
        <w:numPr>
          <w:ilvl w:val="0"/>
          <w:numId w:val="18"/>
        </w:num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pentru fiecare mijloc de transport ce nu utilizează combustibil alternativ se acordă 0 puncte.</w:t>
      </w:r>
    </w:p>
    <w:p w14:paraId="6DB0047A" w14:textId="77777777" w:rsidR="003630BD" w:rsidRPr="00912CC9" w:rsidRDefault="003630BD" w:rsidP="00D13EDF">
      <w:p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sz w:val="24"/>
          <w:szCs w:val="24"/>
          <w:lang w:val="ro-RO"/>
        </w:rPr>
        <w:t xml:space="preserve">În sensul </w:t>
      </w:r>
      <w:r w:rsidRPr="00912CC9">
        <w:rPr>
          <w:rFonts w:ascii="Times New Roman" w:eastAsia="Calibri" w:hAnsi="Times New Roman" w:cs="Times New Roman"/>
          <w:i/>
          <w:sz w:val="24"/>
          <w:szCs w:val="24"/>
          <w:lang w:val="ro-RO"/>
        </w:rPr>
        <w:t xml:space="preserve">Legii nr. 34 din 27 martie 2017 privind instalarea infrastructurii pentru combustibili alternativi: </w:t>
      </w:r>
    </w:p>
    <w:p w14:paraId="14A8BA81" w14:textId="2C863681" w:rsidR="003630BD" w:rsidRPr="00912CC9" w:rsidRDefault="00912CC9" w:rsidP="00D13EDF">
      <w:pPr>
        <w:spacing w:line="240" w:lineRule="auto"/>
        <w:jc w:val="both"/>
        <w:rPr>
          <w:rFonts w:ascii="Times New Roman" w:eastAsia="Calibri" w:hAnsi="Times New Roman" w:cs="Times New Roman"/>
          <w:i/>
          <w:sz w:val="24"/>
          <w:szCs w:val="24"/>
          <w:lang w:val="ro-RO"/>
        </w:rPr>
      </w:pPr>
      <w:r w:rsidRPr="00E27E21">
        <w:rPr>
          <w:rFonts w:ascii="Times New Roman" w:eastAsia="Calibri" w:hAnsi="Times New Roman" w:cs="Times New Roman"/>
          <w:i/>
          <w:sz w:val="24"/>
          <w:szCs w:val="24"/>
          <w:lang w:val="it-IT"/>
        </w:rPr>
        <w:t>“</w:t>
      </w:r>
      <w:r w:rsidR="003630BD" w:rsidRPr="00912CC9">
        <w:rPr>
          <w:rFonts w:ascii="Times New Roman" w:eastAsia="Calibri" w:hAnsi="Times New Roman" w:cs="Times New Roman"/>
          <w:i/>
          <w:sz w:val="24"/>
          <w:szCs w:val="24"/>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280795D8" w14:textId="313729ED"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t xml:space="preserve">energia electrică; </w:t>
      </w:r>
    </w:p>
    <w:p w14:paraId="460C5509" w14:textId="1E839E98"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t xml:space="preserve">hidrogenul; </w:t>
      </w:r>
    </w:p>
    <w:p w14:paraId="622724BE" w14:textId="40B060FB"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lastRenderedPageBreak/>
        <w:t xml:space="preserve">biocarburanţii, astfel cum sunt definiţi la art. 2 lit. d) din Legea nr. 220/2008 pentru stabilirea sistemului de promovare a producerii energiei din surse regenerabile de energie, republicată, cu modificările şi completările ulterioare; </w:t>
      </w:r>
    </w:p>
    <w:p w14:paraId="12B96B23" w14:textId="1920CD1B"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t>combustibilii sintetici şi parafinici;</w:t>
      </w:r>
    </w:p>
    <w:p w14:paraId="6E4FD695" w14:textId="5633058E"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t>gazul natural, inclusiv biometanul, în stare gazoasă (gaz natural comprimat, denumit în continuare GNC) şi lichidă (gaz natural lichefiat, denumit în continuare GNL)</w:t>
      </w:r>
    </w:p>
    <w:p w14:paraId="07E80D2A" w14:textId="1CB2DF8E" w:rsidR="003630BD" w:rsidRPr="00912CC9" w:rsidRDefault="003630BD" w:rsidP="007671D0">
      <w:pPr>
        <w:pStyle w:val="ListParagraph"/>
        <w:numPr>
          <w:ilvl w:val="0"/>
          <w:numId w:val="19"/>
        </w:numPr>
        <w:spacing w:line="240" w:lineRule="auto"/>
        <w:jc w:val="both"/>
        <w:rPr>
          <w:rFonts w:ascii="Times New Roman" w:eastAsia="Calibri" w:hAnsi="Times New Roman" w:cs="Times New Roman"/>
          <w:i/>
          <w:sz w:val="24"/>
          <w:szCs w:val="24"/>
          <w:lang w:val="ro-RO"/>
        </w:rPr>
      </w:pPr>
      <w:r w:rsidRPr="00912CC9">
        <w:rPr>
          <w:rFonts w:ascii="Times New Roman" w:eastAsia="Calibri" w:hAnsi="Times New Roman" w:cs="Times New Roman"/>
          <w:i/>
          <w:sz w:val="24"/>
          <w:szCs w:val="24"/>
          <w:lang w:val="ro-RO"/>
        </w:rPr>
        <w:t>gazul petrolier lichefiat, denumit în continuare GPL.</w:t>
      </w:r>
      <w:r w:rsidR="00912CC9" w:rsidRPr="00912CC9">
        <w:rPr>
          <w:rFonts w:ascii="Times New Roman" w:eastAsia="Calibri" w:hAnsi="Times New Roman" w:cs="Times New Roman"/>
          <w:i/>
          <w:sz w:val="24"/>
          <w:szCs w:val="24"/>
          <w:lang w:val="ro-RO"/>
        </w:rPr>
        <w:t>”</w:t>
      </w:r>
      <w:r w:rsidRPr="00912CC9">
        <w:rPr>
          <w:rFonts w:ascii="Times New Roman" w:eastAsia="Calibri" w:hAnsi="Times New Roman" w:cs="Times New Roman"/>
          <w:i/>
          <w:sz w:val="24"/>
          <w:szCs w:val="24"/>
          <w:lang w:val="ro-RO"/>
        </w:rPr>
        <w:t xml:space="preserve"> </w:t>
      </w:r>
    </w:p>
    <w:p w14:paraId="058D9CF3" w14:textId="77777777" w:rsidR="000909CF" w:rsidRDefault="000909CF" w:rsidP="00D13EDF">
      <w:pPr>
        <w:spacing w:line="240" w:lineRule="auto"/>
        <w:jc w:val="both"/>
        <w:rPr>
          <w:rFonts w:ascii="Times New Roman" w:eastAsia="Calibri" w:hAnsi="Times New Roman" w:cs="Times New Roman"/>
          <w:sz w:val="24"/>
          <w:szCs w:val="24"/>
        </w:rPr>
      </w:pPr>
    </w:p>
    <w:p w14:paraId="31117BA9" w14:textId="4ADEA726" w:rsidR="000909CF" w:rsidRDefault="000909CF" w:rsidP="000909CF">
      <w:pPr>
        <w:spacing w:line="240" w:lineRule="auto"/>
        <w:jc w:val="both"/>
        <w:rPr>
          <w:rFonts w:ascii="Times New Roman" w:eastAsia="Calibri" w:hAnsi="Times New Roman" w:cs="Times New Roman"/>
          <w:sz w:val="24"/>
          <w:szCs w:val="24"/>
          <w:lang w:val="it-IT"/>
        </w:rPr>
      </w:pPr>
      <w:r w:rsidRPr="00912CC9">
        <w:rPr>
          <w:rFonts w:ascii="Times New Roman" w:eastAsia="Calibri" w:hAnsi="Times New Roman" w:cs="Times New Roman"/>
          <w:sz w:val="24"/>
          <w:szCs w:val="24"/>
          <w:lang w:val="it-IT"/>
        </w:rPr>
        <w:t>P</w:t>
      </w:r>
      <w:r w:rsidRPr="00912CC9">
        <w:rPr>
          <w:rFonts w:ascii="Times New Roman" w:eastAsia="Calibri" w:hAnsi="Times New Roman" w:cs="Times New Roman"/>
          <w:sz w:val="24"/>
          <w:szCs w:val="24"/>
          <w:vertAlign w:val="subscript"/>
          <w:lang w:val="it-IT"/>
        </w:rPr>
        <w:t xml:space="preserve">CALT </w:t>
      </w:r>
      <w:r>
        <w:rPr>
          <w:rFonts w:ascii="Times New Roman" w:eastAsia="Calibri" w:hAnsi="Times New Roman" w:cs="Times New Roman"/>
          <w:sz w:val="24"/>
          <w:szCs w:val="24"/>
          <w:lang w:val="it-IT"/>
        </w:rPr>
        <w:t>– p</w:t>
      </w:r>
      <w:r w:rsidRPr="00912CC9">
        <w:rPr>
          <w:rFonts w:ascii="Times New Roman" w:eastAsia="Calibri" w:hAnsi="Times New Roman" w:cs="Times New Roman"/>
          <w:sz w:val="24"/>
          <w:szCs w:val="24"/>
          <w:lang w:val="it-IT"/>
        </w:rPr>
        <w:t xml:space="preserve">unctajul pentru </w:t>
      </w:r>
      <w:r>
        <w:rPr>
          <w:rFonts w:ascii="Times New Roman" w:eastAsia="Calibri" w:hAnsi="Times New Roman" w:cs="Times New Roman"/>
          <w:sz w:val="24"/>
          <w:szCs w:val="24"/>
          <w:lang w:val="it-IT"/>
        </w:rPr>
        <w:t>factorul de evaluare “</w:t>
      </w:r>
      <w:r w:rsidRPr="000909CF">
        <w:rPr>
          <w:rFonts w:ascii="Times New Roman" w:eastAsia="Calibri" w:hAnsi="Times New Roman" w:cs="Times New Roman"/>
          <w:sz w:val="24"/>
          <w:szCs w:val="24"/>
          <w:lang w:val="it-IT"/>
        </w:rPr>
        <w:t>utilizarea combustibililor alternativi</w:t>
      </w:r>
      <w:r>
        <w:rPr>
          <w:rFonts w:ascii="Times New Roman" w:eastAsia="Calibri" w:hAnsi="Times New Roman" w:cs="Times New Roman"/>
          <w:sz w:val="24"/>
          <w:szCs w:val="24"/>
          <w:lang w:val="it-IT"/>
        </w:rPr>
        <w:t>” pentru întreaga grupă (lot) de trasee se calculează după următoarea formulă</w:t>
      </w:r>
    </w:p>
    <w:p w14:paraId="06C1BD24" w14:textId="16E0EB75" w:rsidR="000909CF" w:rsidRDefault="000909CF" w:rsidP="000909CF">
      <w:pPr>
        <w:spacing w:line="240" w:lineRule="auto"/>
        <w:jc w:val="both"/>
        <w:rPr>
          <w:rFonts w:ascii="Times New Roman" w:eastAsia="Calibri" w:hAnsi="Times New Roman" w:cs="Times New Roman"/>
          <w:sz w:val="24"/>
          <w:szCs w:val="24"/>
          <w:lang w:val="it-IT"/>
        </w:rPr>
      </w:pP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CALT</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CALT1</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CALT2+...+</w:t>
      </w:r>
      <w:r>
        <w:rPr>
          <w:rFonts w:ascii="Times New Roman" w:eastAsia="Calibri" w:hAnsi="Times New Roman" w:cs="Times New Roman"/>
          <w:sz w:val="24"/>
          <w:szCs w:val="24"/>
          <w:lang w:val="it-IT"/>
        </w:rPr>
        <w:t xml:space="preserve"> </w:t>
      </w:r>
      <w:r w:rsidRPr="00912CC9">
        <w:rPr>
          <w:rFonts w:ascii="Times New Roman" w:eastAsia="Calibri" w:hAnsi="Times New Roman" w:cs="Times New Roman"/>
          <w:sz w:val="24"/>
          <w:szCs w:val="24"/>
          <w:lang w:val="it-IT"/>
        </w:rPr>
        <w:t>P</w:t>
      </w:r>
      <w:r>
        <w:rPr>
          <w:rFonts w:ascii="Times New Roman" w:eastAsia="Calibri" w:hAnsi="Times New Roman" w:cs="Times New Roman"/>
          <w:sz w:val="24"/>
          <w:szCs w:val="24"/>
          <w:vertAlign w:val="subscript"/>
          <w:lang w:val="it-IT"/>
        </w:rPr>
        <w:t>CALTn</w:t>
      </w:r>
      <w:r>
        <w:rPr>
          <w:rFonts w:ascii="Times New Roman" w:eastAsia="Calibri" w:hAnsi="Times New Roman" w:cs="Times New Roman"/>
          <w:sz w:val="24"/>
          <w:szCs w:val="24"/>
          <w:lang w:val="it-IT"/>
        </w:rPr>
        <w:t>)/n unde:</w:t>
      </w:r>
    </w:p>
    <w:p w14:paraId="5181D123" w14:textId="34C02100" w:rsidR="000909CF" w:rsidRDefault="000909CF" w:rsidP="000909C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sz w:val="24"/>
          <w:szCs w:val="24"/>
          <w:lang w:val="it-IT"/>
        </w:rPr>
        <w:t>P</w:t>
      </w:r>
      <w:r w:rsidR="000F4CEB">
        <w:rPr>
          <w:rFonts w:ascii="Times New Roman" w:eastAsia="Calibri" w:hAnsi="Times New Roman" w:cs="Times New Roman"/>
          <w:sz w:val="24"/>
          <w:szCs w:val="24"/>
          <w:vertAlign w:val="subscript"/>
          <w:lang w:val="it-IT"/>
        </w:rPr>
        <w:t>CALT</w:t>
      </w:r>
      <w:r>
        <w:rPr>
          <w:rFonts w:ascii="Times New Roman" w:eastAsia="Calibri" w:hAnsi="Times New Roman" w:cs="Times New Roman"/>
          <w:sz w:val="24"/>
          <w:szCs w:val="24"/>
          <w:vertAlign w:val="subscript"/>
          <w:lang w:val="it-IT"/>
        </w:rPr>
        <w:t>1</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punctajul acordat pentru </w:t>
      </w:r>
      <w:r w:rsidRPr="000909CF">
        <w:rPr>
          <w:rFonts w:ascii="Times New Roman" w:eastAsia="Calibri" w:hAnsi="Times New Roman" w:cs="Times New Roman"/>
          <w:sz w:val="24"/>
          <w:szCs w:val="24"/>
        </w:rPr>
        <w:t>factorul de evaluare “utilizarea combustibililor alternativi”</w:t>
      </w:r>
      <w:r w:rsidR="000F4CEB">
        <w:rPr>
          <w:rFonts w:ascii="Times New Roman" w:eastAsia="Calibri" w:hAnsi="Times New Roman" w:cs="Times New Roman"/>
          <w:sz w:val="24"/>
          <w:szCs w:val="24"/>
        </w:rPr>
        <w:t xml:space="preserve"> </w:t>
      </w:r>
      <w:r>
        <w:rPr>
          <w:rFonts w:ascii="Times New Roman" w:eastAsia="Calibri" w:hAnsi="Times New Roman" w:cs="Times New Roman"/>
          <w:sz w:val="24"/>
          <w:szCs w:val="24"/>
        </w:rPr>
        <w:t>a mijlocului de transport 1 din list</w:t>
      </w:r>
      <w:r>
        <w:rPr>
          <w:rFonts w:ascii="Times New Roman" w:eastAsia="Calibri" w:hAnsi="Times New Roman" w:cs="Times New Roman"/>
          <w:sz w:val="24"/>
          <w:szCs w:val="24"/>
          <w:lang w:val="ro-RO"/>
        </w:rPr>
        <w:t>ă;</w:t>
      </w:r>
    </w:p>
    <w:p w14:paraId="7C411B5B" w14:textId="7BE79C21" w:rsidR="000909CF" w:rsidRDefault="000909CF" w:rsidP="000909CF">
      <w:pPr>
        <w:spacing w:line="240" w:lineRule="auto"/>
        <w:jc w:val="both"/>
        <w:rPr>
          <w:rFonts w:ascii="Times New Roman" w:eastAsia="Calibri" w:hAnsi="Times New Roman" w:cs="Times New Roman"/>
          <w:sz w:val="24"/>
          <w:szCs w:val="24"/>
        </w:rPr>
      </w:pPr>
      <w:r w:rsidRPr="00912CC9">
        <w:rPr>
          <w:rFonts w:ascii="Times New Roman" w:eastAsia="Calibri" w:hAnsi="Times New Roman" w:cs="Times New Roman"/>
          <w:sz w:val="24"/>
          <w:szCs w:val="24"/>
          <w:lang w:val="it-IT"/>
        </w:rPr>
        <w:t>P</w:t>
      </w:r>
      <w:r w:rsidR="000F4CEB">
        <w:rPr>
          <w:rFonts w:ascii="Times New Roman" w:eastAsia="Calibri" w:hAnsi="Times New Roman" w:cs="Times New Roman"/>
          <w:sz w:val="24"/>
          <w:szCs w:val="24"/>
          <w:vertAlign w:val="subscript"/>
          <w:lang w:val="it-IT"/>
        </w:rPr>
        <w:t>CALT</w:t>
      </w:r>
      <w:r>
        <w:rPr>
          <w:rFonts w:ascii="Times New Roman" w:eastAsia="Calibri" w:hAnsi="Times New Roman" w:cs="Times New Roman"/>
          <w:sz w:val="24"/>
          <w:szCs w:val="24"/>
          <w:vertAlign w:val="subscript"/>
          <w:lang w:val="it-IT"/>
        </w:rPr>
        <w:t>n</w:t>
      </w:r>
      <w:r>
        <w:rPr>
          <w:rFonts w:ascii="Times New Roman" w:eastAsia="Calibri" w:hAnsi="Times New Roman" w:cs="Times New Roman"/>
          <w:sz w:val="24"/>
          <w:szCs w:val="24"/>
          <w:lang w:val="it-IT"/>
        </w:rPr>
        <w:t xml:space="preserve"> </w:t>
      </w:r>
      <w:r>
        <w:rPr>
          <w:rFonts w:ascii="Times New Roman" w:eastAsia="Calibri" w:hAnsi="Times New Roman" w:cs="Times New Roman"/>
          <w:sz w:val="24"/>
          <w:szCs w:val="24"/>
        </w:rPr>
        <w:t xml:space="preserve">= </w:t>
      </w:r>
      <w:r w:rsidRPr="00F92490">
        <w:rPr>
          <w:rFonts w:ascii="Times New Roman" w:eastAsia="Calibri" w:hAnsi="Times New Roman" w:cs="Times New Roman"/>
          <w:sz w:val="24"/>
          <w:szCs w:val="24"/>
        </w:rPr>
        <w:t xml:space="preserve">punctajul acordat pentru </w:t>
      </w:r>
      <w:r w:rsidR="000F4CEB" w:rsidRPr="000F4CEB">
        <w:rPr>
          <w:rFonts w:ascii="Times New Roman" w:eastAsia="Calibri" w:hAnsi="Times New Roman" w:cs="Times New Roman"/>
          <w:sz w:val="24"/>
          <w:szCs w:val="24"/>
        </w:rPr>
        <w:t>factorul de evaluare “utilizarea combustibililor alternativi”</w:t>
      </w:r>
      <w:r w:rsidRPr="000909CF">
        <w:rPr>
          <w:rFonts w:ascii="Times New Roman" w:eastAsia="Calibri" w:hAnsi="Times New Roman" w:cs="Times New Roman"/>
          <w:sz w:val="24"/>
          <w:szCs w:val="24"/>
        </w:rPr>
        <w:t xml:space="preserve"> a</w:t>
      </w:r>
      <w:r w:rsidRPr="00F92490">
        <w:rPr>
          <w:rFonts w:ascii="Times New Roman" w:eastAsia="Calibri" w:hAnsi="Times New Roman" w:cs="Times New Roman"/>
          <w:sz w:val="24"/>
          <w:szCs w:val="24"/>
        </w:rPr>
        <w:t xml:space="preserve"> mijlocului de transport </w:t>
      </w:r>
      <w:r>
        <w:rPr>
          <w:rFonts w:ascii="Times New Roman" w:eastAsia="Calibri" w:hAnsi="Times New Roman" w:cs="Times New Roman"/>
          <w:sz w:val="24"/>
          <w:szCs w:val="24"/>
        </w:rPr>
        <w:t>n din listă, unde n este ultimul autovehicul alocat din fiecare lot/grupă.</w:t>
      </w:r>
    </w:p>
    <w:p w14:paraId="59912A52" w14:textId="77777777" w:rsidR="000909CF" w:rsidRDefault="000909CF" w:rsidP="00D13EDF">
      <w:pPr>
        <w:spacing w:line="240" w:lineRule="auto"/>
        <w:jc w:val="both"/>
        <w:rPr>
          <w:rFonts w:ascii="Times New Roman" w:eastAsia="Calibri" w:hAnsi="Times New Roman" w:cs="Times New Roman"/>
          <w:sz w:val="24"/>
          <w:szCs w:val="24"/>
        </w:rPr>
      </w:pPr>
    </w:p>
    <w:p w14:paraId="6C4DC19F" w14:textId="77777777" w:rsidR="003630BD" w:rsidRPr="00912CC9" w:rsidRDefault="003630BD" w:rsidP="00D13EDF">
      <w:pPr>
        <w:spacing w:line="240" w:lineRule="auto"/>
        <w:jc w:val="both"/>
        <w:rPr>
          <w:rFonts w:ascii="Times New Roman" w:hAnsi="Times New Roman" w:cs="Times New Roman"/>
          <w:sz w:val="24"/>
          <w:szCs w:val="24"/>
          <w:lang w:val="it-IT"/>
        </w:rPr>
      </w:pPr>
      <w:r w:rsidRPr="00912CC9">
        <w:rPr>
          <w:rFonts w:ascii="Times New Roman" w:hAnsi="Times New Roman" w:cs="Times New Roman"/>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E09E7E5" w14:textId="25995371" w:rsidR="003630BD" w:rsidRPr="00912CC9" w:rsidRDefault="003630BD" w:rsidP="00D13EDF">
      <w:pPr>
        <w:spacing w:line="240" w:lineRule="auto"/>
        <w:jc w:val="both"/>
        <w:rPr>
          <w:rFonts w:ascii="Times New Roman" w:eastAsia="Calibri" w:hAnsi="Times New Roman" w:cs="Times New Roman"/>
          <w:sz w:val="24"/>
          <w:szCs w:val="24"/>
          <w:lang w:val="ro-RO"/>
        </w:rPr>
      </w:pPr>
      <w:r w:rsidRPr="00912CC9">
        <w:rPr>
          <w:rFonts w:ascii="Times New Roman" w:eastAsia="Calibri" w:hAnsi="Times New Roman" w:cs="Times New Roman"/>
          <w:b/>
          <w:sz w:val="24"/>
          <w:szCs w:val="24"/>
          <w:lang w:val="ro-RO"/>
        </w:rPr>
        <w:t xml:space="preserve">Modalitatea de demonstrare: </w:t>
      </w:r>
      <w:r w:rsidRPr="00912CC9">
        <w:rPr>
          <w:rFonts w:ascii="Times New Roman" w:eastAsia="Calibri" w:hAnsi="Times New Roman" w:cs="Times New Roman"/>
          <w:sz w:val="24"/>
          <w:szCs w:val="24"/>
          <w:lang w:val="ro-RO"/>
        </w:rPr>
        <w:t>Prezentare copie lizibilă după car</w:t>
      </w:r>
      <w:r w:rsidR="00465C7D">
        <w:rPr>
          <w:rFonts w:ascii="Times New Roman" w:eastAsia="Calibri" w:hAnsi="Times New Roman" w:cs="Times New Roman"/>
          <w:sz w:val="24"/>
          <w:szCs w:val="24"/>
          <w:lang w:val="ro-RO"/>
        </w:rPr>
        <w:t>tea de identitate a vehiculului</w:t>
      </w:r>
      <w:r w:rsidR="00465C7D" w:rsidRPr="00465C7D">
        <w:rPr>
          <w:rFonts w:ascii="Times New Roman" w:eastAsia="Calibri" w:hAnsi="Times New Roman" w:cs="Times New Roman"/>
          <w:sz w:val="24"/>
          <w:szCs w:val="24"/>
          <w:lang w:val="ro-RO"/>
        </w:rPr>
        <w:t>.</w:t>
      </w:r>
    </w:p>
    <w:p w14:paraId="5D123533" w14:textId="77777777" w:rsidR="003630BD" w:rsidRPr="007E03C0" w:rsidRDefault="003630BD" w:rsidP="00D13EDF">
      <w:pPr>
        <w:spacing w:line="240" w:lineRule="auto"/>
        <w:rPr>
          <w:rFonts w:ascii="Times New Roman" w:hAnsi="Times New Roman" w:cs="Times New Roman"/>
          <w:color w:val="FF0000"/>
          <w:sz w:val="24"/>
          <w:szCs w:val="24"/>
          <w:lang w:val="it-IT"/>
        </w:rPr>
      </w:pPr>
    </w:p>
    <w:p w14:paraId="1E8FCCDB" w14:textId="77777777" w:rsidR="003630BD" w:rsidRPr="00D91A00" w:rsidRDefault="003630BD" w:rsidP="00D13EDF">
      <w:pPr>
        <w:spacing w:line="240" w:lineRule="auto"/>
        <w:jc w:val="both"/>
        <w:rPr>
          <w:rFonts w:ascii="Times New Roman" w:hAnsi="Times New Roman" w:cs="Times New Roman"/>
          <w:sz w:val="24"/>
          <w:szCs w:val="24"/>
          <w:lang w:val="it-IT"/>
        </w:rPr>
      </w:pPr>
      <w:r w:rsidRPr="00D91A00">
        <w:rPr>
          <w:rFonts w:ascii="Times New Roman" w:hAnsi="Times New Roman" w:cs="Times New Roman"/>
          <w:sz w:val="24"/>
          <w:szCs w:val="24"/>
          <w:lang w:val="it-IT"/>
        </w:rPr>
        <w:t>Punctajul total al ofertei se calculează făcând media aritmetică a punctajelor totale obținute pe fiecare traseu din cadrul grupei de trasee, pe baza însumării punctajelor obținute la toți factorii de evaluare:</w:t>
      </w:r>
    </w:p>
    <w:p w14:paraId="0DB2B38C" w14:textId="5118C963" w:rsidR="003630BD" w:rsidRPr="008F0C3F" w:rsidRDefault="003630BD" w:rsidP="00D13EDF">
      <w:pPr>
        <w:spacing w:line="240" w:lineRule="auto"/>
        <w:jc w:val="center"/>
        <w:rPr>
          <w:rFonts w:ascii="Times New Roman" w:hAnsi="Times New Roman" w:cs="Times New Roman"/>
          <w:b/>
          <w:sz w:val="32"/>
          <w:szCs w:val="32"/>
        </w:rPr>
      </w:pPr>
      <w:r w:rsidRPr="008F0C3F">
        <w:rPr>
          <w:rFonts w:ascii="Times New Roman" w:hAnsi="Times New Roman" w:cs="Times New Roman"/>
          <w:b/>
          <w:sz w:val="32"/>
          <w:szCs w:val="32"/>
        </w:rPr>
        <w:t>P</w:t>
      </w:r>
      <w:r w:rsidRPr="008F0C3F">
        <w:rPr>
          <w:rFonts w:ascii="Times New Roman" w:hAnsi="Times New Roman" w:cs="Times New Roman"/>
          <w:b/>
          <w:sz w:val="32"/>
          <w:szCs w:val="32"/>
          <w:vertAlign w:val="subscript"/>
        </w:rPr>
        <w:t>total</w:t>
      </w:r>
      <w:r w:rsidRPr="008F0C3F">
        <w:rPr>
          <w:rFonts w:ascii="Times New Roman" w:hAnsi="Times New Roman" w:cs="Times New Roman"/>
          <w:b/>
          <w:sz w:val="32"/>
          <w:szCs w:val="32"/>
        </w:rPr>
        <w:t>=</w:t>
      </w:r>
      <w:r w:rsidRPr="008F0C3F">
        <w:rPr>
          <w:rFonts w:ascii="Times New Roman" w:eastAsia="Calibri" w:hAnsi="Times New Roman" w:cs="Times New Roman"/>
          <w:b/>
          <w:sz w:val="32"/>
          <w:szCs w:val="32"/>
        </w:rPr>
        <w:t xml:space="preserve"> P</w:t>
      </w:r>
      <w:r w:rsidRPr="008F0C3F">
        <w:rPr>
          <w:rFonts w:ascii="Times New Roman" w:eastAsia="Calibri" w:hAnsi="Times New Roman" w:cs="Times New Roman"/>
          <w:b/>
          <w:sz w:val="32"/>
          <w:szCs w:val="32"/>
          <w:vertAlign w:val="subscript"/>
        </w:rPr>
        <w:t>T</w:t>
      </w:r>
      <w:r w:rsidRPr="008F0C3F">
        <w:rPr>
          <w:rFonts w:ascii="Times New Roman" w:eastAsia="Calibri" w:hAnsi="Times New Roman" w:cs="Times New Roman"/>
          <w:b/>
          <w:sz w:val="32"/>
          <w:szCs w:val="32"/>
        </w:rPr>
        <w:t xml:space="preserve"> +P</w:t>
      </w:r>
      <w:r w:rsidRPr="008F0C3F">
        <w:rPr>
          <w:rFonts w:ascii="Times New Roman" w:eastAsia="Calibri" w:hAnsi="Times New Roman" w:cs="Times New Roman"/>
          <w:b/>
          <w:sz w:val="32"/>
          <w:szCs w:val="32"/>
          <w:vertAlign w:val="subscript"/>
        </w:rPr>
        <w:t>V</w:t>
      </w:r>
      <w:r w:rsidRPr="008F0C3F">
        <w:rPr>
          <w:rFonts w:ascii="Times New Roman" w:eastAsia="Calibri" w:hAnsi="Times New Roman" w:cs="Times New Roman"/>
          <w:b/>
          <w:sz w:val="32"/>
          <w:szCs w:val="32"/>
        </w:rPr>
        <w:t xml:space="preserve"> + P</w:t>
      </w:r>
      <w:r w:rsidRPr="008F0C3F">
        <w:rPr>
          <w:rFonts w:ascii="Times New Roman" w:eastAsia="Calibri" w:hAnsi="Times New Roman" w:cs="Times New Roman"/>
          <w:b/>
          <w:sz w:val="32"/>
          <w:szCs w:val="32"/>
          <w:vertAlign w:val="subscript"/>
        </w:rPr>
        <w:t>CA</w:t>
      </w:r>
      <w:r w:rsidRPr="008F0C3F">
        <w:rPr>
          <w:rFonts w:ascii="Times New Roman" w:eastAsia="Calibri" w:hAnsi="Times New Roman" w:cs="Times New Roman"/>
          <w:b/>
          <w:sz w:val="32"/>
          <w:szCs w:val="32"/>
        </w:rPr>
        <w:t xml:space="preserve"> + P</w:t>
      </w:r>
      <w:r w:rsidRPr="008F0C3F">
        <w:rPr>
          <w:rFonts w:ascii="Times New Roman" w:eastAsia="Calibri" w:hAnsi="Times New Roman" w:cs="Times New Roman"/>
          <w:b/>
          <w:sz w:val="32"/>
          <w:szCs w:val="32"/>
          <w:vertAlign w:val="subscript"/>
        </w:rPr>
        <w:t>NP</w:t>
      </w:r>
      <w:r w:rsidRPr="008F0C3F">
        <w:rPr>
          <w:rFonts w:ascii="Times New Roman" w:eastAsia="Calibri" w:hAnsi="Times New Roman" w:cs="Times New Roman"/>
          <w:b/>
          <w:sz w:val="32"/>
          <w:szCs w:val="32"/>
        </w:rPr>
        <w:t xml:space="preserve"> + </w:t>
      </w:r>
      <w:r w:rsidR="008741D5" w:rsidRPr="008F0C3F">
        <w:rPr>
          <w:rFonts w:ascii="Times New Roman" w:eastAsia="Calibri" w:hAnsi="Times New Roman" w:cs="Times New Roman"/>
          <w:b/>
          <w:sz w:val="32"/>
          <w:szCs w:val="32"/>
        </w:rPr>
        <w:t>P</w:t>
      </w:r>
      <w:r w:rsidR="008741D5">
        <w:rPr>
          <w:rFonts w:ascii="Times New Roman" w:eastAsia="Calibri" w:hAnsi="Times New Roman" w:cs="Times New Roman"/>
          <w:b/>
          <w:sz w:val="32"/>
          <w:szCs w:val="32"/>
          <w:vertAlign w:val="subscript"/>
        </w:rPr>
        <w:t>AC</w:t>
      </w:r>
      <w:r w:rsidR="008741D5" w:rsidRPr="008F0C3F">
        <w:rPr>
          <w:rFonts w:ascii="Times New Roman" w:eastAsia="Calibri" w:hAnsi="Times New Roman" w:cs="Times New Roman"/>
          <w:b/>
          <w:sz w:val="32"/>
          <w:szCs w:val="32"/>
        </w:rPr>
        <w:t xml:space="preserve"> </w:t>
      </w:r>
      <w:r w:rsidR="008741D5">
        <w:rPr>
          <w:rFonts w:ascii="Times New Roman" w:eastAsia="Calibri" w:hAnsi="Times New Roman" w:cs="Times New Roman"/>
          <w:b/>
          <w:sz w:val="32"/>
          <w:szCs w:val="32"/>
        </w:rPr>
        <w:t xml:space="preserve">+ </w:t>
      </w:r>
      <w:r w:rsidRPr="008F0C3F">
        <w:rPr>
          <w:rFonts w:ascii="Times New Roman" w:eastAsia="Calibri" w:hAnsi="Times New Roman" w:cs="Times New Roman"/>
          <w:b/>
          <w:sz w:val="32"/>
          <w:szCs w:val="32"/>
        </w:rPr>
        <w:t>P</w:t>
      </w:r>
      <w:r w:rsidRPr="008F0C3F">
        <w:rPr>
          <w:rFonts w:ascii="Times New Roman" w:eastAsia="Calibri" w:hAnsi="Times New Roman" w:cs="Times New Roman"/>
          <w:b/>
          <w:sz w:val="32"/>
          <w:szCs w:val="32"/>
          <w:vertAlign w:val="subscript"/>
        </w:rPr>
        <w:t>CT</w:t>
      </w:r>
      <w:r w:rsidRPr="008F0C3F">
        <w:rPr>
          <w:rFonts w:ascii="Times New Roman" w:eastAsia="Calibri" w:hAnsi="Times New Roman" w:cs="Times New Roman"/>
          <w:b/>
          <w:sz w:val="32"/>
          <w:szCs w:val="32"/>
        </w:rPr>
        <w:t xml:space="preserve"> + P</w:t>
      </w:r>
      <w:r w:rsidRPr="008F0C3F">
        <w:rPr>
          <w:rFonts w:ascii="Times New Roman" w:eastAsia="Calibri" w:hAnsi="Times New Roman" w:cs="Times New Roman"/>
          <w:b/>
          <w:sz w:val="32"/>
          <w:szCs w:val="32"/>
          <w:vertAlign w:val="subscript"/>
        </w:rPr>
        <w:t>CALT</w:t>
      </w:r>
    </w:p>
    <w:p w14:paraId="309FCCEF" w14:textId="77777777" w:rsidR="003630BD" w:rsidRPr="00D91A00" w:rsidRDefault="003630BD" w:rsidP="00D13EDF">
      <w:pPr>
        <w:spacing w:line="240" w:lineRule="auto"/>
        <w:rPr>
          <w:rFonts w:ascii="Times New Roman" w:hAnsi="Times New Roman" w:cs="Times New Roman"/>
          <w:sz w:val="24"/>
          <w:szCs w:val="24"/>
          <w:lang w:val="ro-RO"/>
        </w:rPr>
      </w:pPr>
      <w:r w:rsidRPr="00D91A00">
        <w:rPr>
          <w:rFonts w:ascii="Times New Roman" w:hAnsi="Times New Roman" w:cs="Times New Roman"/>
          <w:sz w:val="24"/>
          <w:szCs w:val="24"/>
          <w:lang w:val="ro-RO"/>
        </w:rPr>
        <w:t>Factorii de evaluare aleși au stabilită o pondere care nu conduce la distorsionarea rezultatului procedurii de atribuire și au o legătură directă cu natura şi obiectul contractului de achiziţie sectorială.</w:t>
      </w:r>
    </w:p>
    <w:p w14:paraId="7D85CADB" w14:textId="23D9785D" w:rsidR="003630BD" w:rsidRPr="00D91A00" w:rsidRDefault="003630BD" w:rsidP="00D13EDF">
      <w:pPr>
        <w:widowControl w:val="0"/>
        <w:suppressAutoHyphens/>
        <w:spacing w:line="240" w:lineRule="auto"/>
        <w:jc w:val="both"/>
        <w:rPr>
          <w:rFonts w:ascii="Times New Roman" w:eastAsia="Times New Roman" w:hAnsi="Times New Roman" w:cs="Times New Roman"/>
          <w:bCs/>
          <w:kern w:val="1"/>
          <w:sz w:val="24"/>
          <w:szCs w:val="24"/>
          <w:lang w:val="ro-RO" w:eastAsia="hi-IN" w:bidi="hi-IN"/>
        </w:rPr>
      </w:pPr>
      <w:r w:rsidRPr="00E27E21">
        <w:rPr>
          <w:rFonts w:ascii="Times New Roman" w:eastAsia="Times New Roman" w:hAnsi="Times New Roman" w:cs="Times New Roman"/>
          <w:bCs/>
          <w:kern w:val="1"/>
          <w:sz w:val="24"/>
          <w:szCs w:val="24"/>
          <w:lang w:val="ro-RO" w:eastAsia="hi-IN" w:bidi="hi-IN"/>
        </w:rPr>
        <w:t xml:space="preserve">În cazul în care există punctaje egale între ofertanţii clasaţi pe primul loc, departajarea acestora se face în funcţie de punctajul obţinut pentru factorul cu ponderea cea mai mare. </w:t>
      </w:r>
      <w:r w:rsidRPr="00D91A00">
        <w:rPr>
          <w:rFonts w:ascii="Times New Roman" w:eastAsia="Times New Roman" w:hAnsi="Times New Roman" w:cs="Times New Roman"/>
          <w:bCs/>
          <w:kern w:val="1"/>
          <w:sz w:val="24"/>
          <w:szCs w:val="24"/>
          <w:lang w:val="ro-RO" w:eastAsia="hi-IN" w:bidi="hi-IN"/>
        </w:rPr>
        <w:t xml:space="preserve">În ordinea ponderii, factorii după care vor fi departajați ofertanții care obțin punctaje egale sunt: nivelul tarifului, vechimea medie a parcului de autobuze, norma de poluare a autobuzelor, clasificarea autobuzelor, capacitatea de transport, utilizarea combustibililor alternativi astfel cum sunt definiți în Legea nr. 34/2017 </w:t>
      </w:r>
      <w:r w:rsidRPr="00D91A00">
        <w:rPr>
          <w:rFonts w:ascii="Times New Roman" w:eastAsia="Times New Roman" w:hAnsi="Times New Roman" w:cs="Times New Roman"/>
          <w:bCs/>
          <w:i/>
          <w:kern w:val="1"/>
          <w:sz w:val="24"/>
          <w:szCs w:val="24"/>
          <w:lang w:val="ro-RO" w:eastAsia="hi-IN" w:bidi="hi-IN"/>
        </w:rPr>
        <w:t>privind instalarea infrastructurii pentru combustibili alternativi</w:t>
      </w:r>
      <w:r w:rsidRPr="00D91A00">
        <w:rPr>
          <w:rFonts w:ascii="Times New Roman" w:eastAsia="Times New Roman" w:hAnsi="Times New Roman" w:cs="Times New Roman"/>
          <w:bCs/>
          <w:kern w:val="1"/>
          <w:sz w:val="24"/>
          <w:szCs w:val="24"/>
          <w:lang w:val="ro-RO" w:eastAsia="hi-IN" w:bidi="hi-IN"/>
        </w:rPr>
        <w:t>, dotarea cu instalație de aer condiționat.</w:t>
      </w:r>
    </w:p>
    <w:p w14:paraId="1C6FF431" w14:textId="77777777" w:rsidR="00C44D51" w:rsidRPr="00E27E21" w:rsidRDefault="00C44D51" w:rsidP="00D13EDF">
      <w:pPr>
        <w:widowControl w:val="0"/>
        <w:suppressAutoHyphens/>
        <w:spacing w:line="240" w:lineRule="auto"/>
        <w:jc w:val="both"/>
        <w:rPr>
          <w:rFonts w:ascii="Times New Roman" w:eastAsia="Times New Roman" w:hAnsi="Times New Roman" w:cs="Times New Roman"/>
          <w:bCs/>
          <w:kern w:val="1"/>
          <w:sz w:val="24"/>
          <w:szCs w:val="24"/>
          <w:lang w:val="it-IT" w:eastAsia="hi-IN" w:bidi="hi-IN"/>
        </w:rPr>
      </w:pPr>
      <w:r w:rsidRPr="00E27E21">
        <w:rPr>
          <w:rFonts w:ascii="Times New Roman" w:eastAsia="Times New Roman" w:hAnsi="Times New Roman" w:cs="Times New Roman"/>
          <w:bCs/>
          <w:kern w:val="1"/>
          <w:sz w:val="24"/>
          <w:szCs w:val="24"/>
          <w:lang w:val="it-IT" w:eastAsia="hi-IN" w:bidi="hi-IN"/>
        </w:rPr>
        <w:t>În situația în care egalitatea se menține, entitatea contractantă are dreptul să solicite noi propuneri financiare, iar oferta câștigătoare va fi desemnată cea cu propunerea financiară cea mai mică, respectiv tariful cel mai mic.</w:t>
      </w:r>
    </w:p>
    <w:p w14:paraId="2337C278" w14:textId="77777777" w:rsidR="0092595A" w:rsidRPr="00E27E21" w:rsidRDefault="0092595A" w:rsidP="00D13EDF">
      <w:pPr>
        <w:widowControl w:val="0"/>
        <w:suppressAutoHyphens/>
        <w:spacing w:line="240" w:lineRule="auto"/>
        <w:jc w:val="both"/>
        <w:rPr>
          <w:rFonts w:ascii="Times New Roman" w:eastAsia="Times New Roman" w:hAnsi="Times New Roman" w:cs="Times New Roman"/>
          <w:bCs/>
          <w:kern w:val="1"/>
          <w:sz w:val="24"/>
          <w:szCs w:val="24"/>
          <w:lang w:val="it-IT" w:eastAsia="hi-IN" w:bidi="hi-IN"/>
        </w:rPr>
      </w:pPr>
    </w:p>
    <w:p w14:paraId="789094BA" w14:textId="3D18CE0C" w:rsidR="00C44D51" w:rsidRPr="00D91A00" w:rsidRDefault="00BF35A8" w:rsidP="00D13EDF">
      <w:pPr>
        <w:pStyle w:val="Heading2"/>
        <w:spacing w:before="0" w:after="160" w:line="240" w:lineRule="auto"/>
        <w:rPr>
          <w:rFonts w:ascii="Times New Roman" w:eastAsia="Times New Roman" w:hAnsi="Times New Roman" w:cs="Times New Roman"/>
          <w:b/>
          <w:color w:val="auto"/>
          <w:sz w:val="24"/>
          <w:szCs w:val="24"/>
          <w:lang w:val="ro-RO"/>
        </w:rPr>
      </w:pPr>
      <w:bookmarkStart w:id="27" w:name="_Toc114419168"/>
      <w:r>
        <w:rPr>
          <w:rFonts w:ascii="Times New Roman" w:eastAsia="Times New Roman" w:hAnsi="Times New Roman" w:cs="Times New Roman"/>
          <w:b/>
          <w:color w:val="auto"/>
          <w:sz w:val="24"/>
          <w:szCs w:val="24"/>
          <w:lang w:val="ro-RO"/>
        </w:rPr>
        <w:lastRenderedPageBreak/>
        <w:t>6</w:t>
      </w:r>
      <w:r w:rsidR="00C44D51" w:rsidRPr="00D91A00">
        <w:rPr>
          <w:rFonts w:ascii="Times New Roman" w:eastAsia="Times New Roman" w:hAnsi="Times New Roman" w:cs="Times New Roman"/>
          <w:b/>
          <w:color w:val="auto"/>
          <w:sz w:val="24"/>
          <w:szCs w:val="24"/>
          <w:lang w:val="ro-RO"/>
        </w:rPr>
        <w:t>.2 Cerinţe organizatorice minimale specifice</w:t>
      </w:r>
      <w:bookmarkEnd w:id="27"/>
    </w:p>
    <w:p w14:paraId="5DA6ABCA" w14:textId="15D42B20" w:rsidR="00C44D51" w:rsidRPr="00D91A00" w:rsidRDefault="00BF35A8" w:rsidP="00D13EDF">
      <w:pPr>
        <w:tabs>
          <w:tab w:val="left" w:pos="567"/>
        </w:tabs>
        <w:autoSpaceDE w:val="0"/>
        <w:autoSpaceDN w:val="0"/>
        <w:adjustRightInd w:val="0"/>
        <w:spacing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b/>
          <w:bCs/>
          <w:sz w:val="24"/>
          <w:szCs w:val="24"/>
          <w:lang w:val="ro-RO"/>
        </w:rPr>
        <w:t>6</w:t>
      </w:r>
      <w:r w:rsidR="00C20336" w:rsidRPr="00D91A00">
        <w:rPr>
          <w:rFonts w:ascii="Times New Roman" w:eastAsia="Times New Roman" w:hAnsi="Times New Roman" w:cs="Times New Roman"/>
          <w:b/>
          <w:bCs/>
          <w:sz w:val="24"/>
          <w:szCs w:val="24"/>
          <w:lang w:val="ro-RO"/>
        </w:rPr>
        <w:t>.2.</w:t>
      </w:r>
      <w:r w:rsidR="00C44D51" w:rsidRPr="00D91A00">
        <w:rPr>
          <w:rFonts w:ascii="Times New Roman" w:eastAsia="Times New Roman" w:hAnsi="Times New Roman" w:cs="Times New Roman"/>
          <w:b/>
          <w:bCs/>
          <w:sz w:val="24"/>
          <w:szCs w:val="24"/>
          <w:lang w:val="ro-RO"/>
        </w:rPr>
        <w:t>1.</w:t>
      </w:r>
      <w:r w:rsidR="00C44D51" w:rsidRPr="00D91A00">
        <w:rPr>
          <w:rFonts w:ascii="Times New Roman" w:eastAsia="Times New Roman" w:hAnsi="Times New Roman" w:cs="Times New Roman"/>
          <w:sz w:val="24"/>
          <w:szCs w:val="24"/>
          <w:lang w:val="ro-RO"/>
        </w:rPr>
        <w:t xml:space="preserve"> </w:t>
      </w:r>
      <w:r w:rsidR="00B8095A" w:rsidRPr="00D91A00">
        <w:rPr>
          <w:rFonts w:ascii="Times New Roman" w:eastAsia="Times New Roman" w:hAnsi="Times New Roman" w:cs="Times New Roman"/>
          <w:sz w:val="24"/>
          <w:szCs w:val="24"/>
          <w:lang w:val="ro-RO"/>
        </w:rPr>
        <w:t xml:space="preserve">(1) </w:t>
      </w:r>
      <w:r w:rsidR="00C44D51" w:rsidRPr="00D91A00">
        <w:rPr>
          <w:rFonts w:ascii="Times New Roman" w:eastAsia="Times New Roman" w:hAnsi="Times New Roman" w:cs="Times New Roman"/>
          <w:sz w:val="24"/>
          <w:szCs w:val="24"/>
          <w:lang w:val="ro-RO"/>
        </w:rPr>
        <w:t xml:space="preserve">Pentru realizarea Serviciului public de transport persoane, </w:t>
      </w:r>
      <w:r w:rsidR="00B92327" w:rsidRPr="00D91A00">
        <w:rPr>
          <w:rFonts w:ascii="Times New Roman" w:eastAsia="Times New Roman" w:hAnsi="Times New Roman" w:cs="Times New Roman"/>
          <w:sz w:val="24"/>
          <w:szCs w:val="24"/>
          <w:lang w:val="ro-RO"/>
        </w:rPr>
        <w:t xml:space="preserve">ofertantul - </w:t>
      </w:r>
      <w:r w:rsidR="00C44D51" w:rsidRPr="00D91A00">
        <w:rPr>
          <w:rFonts w:ascii="Times New Roman" w:eastAsia="Times New Roman" w:hAnsi="Times New Roman" w:cs="Times New Roman"/>
          <w:sz w:val="24"/>
          <w:szCs w:val="24"/>
          <w:lang w:val="ro-RO"/>
        </w:rPr>
        <w:t xml:space="preserve">operatorul de transport rutier trebuie să îndeplinească următoarele cerințe: </w:t>
      </w:r>
    </w:p>
    <w:p w14:paraId="5E1946E9" w14:textId="77777777" w:rsidR="00C44D51" w:rsidRPr="00D91A00"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 xml:space="preserve">este organizat, în conformitate cu prevederile </w:t>
      </w:r>
      <w:r w:rsidRPr="00D91A00">
        <w:rPr>
          <w:rFonts w:ascii="Times New Roman" w:eastAsia="Times New Roman" w:hAnsi="Times New Roman" w:cs="Times New Roman"/>
          <w:i/>
          <w:sz w:val="24"/>
          <w:szCs w:val="24"/>
          <w:lang w:val="ro-RO"/>
        </w:rPr>
        <w:t>Regulamentului nr. 1370/2007 privind serviciile publice de transport feroviar și rutier de călători și de abrogare a Regulamentelor (CEE) nr. 1191/69 și nr. 1107/70 ale Consiliului</w:t>
      </w:r>
      <w:r w:rsidRPr="00D91A00">
        <w:rPr>
          <w:rFonts w:ascii="Times New Roman" w:eastAsia="Times New Roman" w:hAnsi="Times New Roman" w:cs="Times New Roman"/>
          <w:sz w:val="24"/>
          <w:szCs w:val="24"/>
          <w:lang w:val="ro-RO"/>
        </w:rPr>
        <w:t>, ca întreprindere publică sau privată</w:t>
      </w:r>
      <w:r w:rsidRPr="00D91A00">
        <w:rPr>
          <w:rFonts w:ascii="Times New Roman" w:eastAsia="Times New Roman" w:hAnsi="Times New Roman" w:cs="Times New Roman"/>
          <w:b/>
          <w:sz w:val="24"/>
          <w:szCs w:val="24"/>
          <w:lang w:val="ro-RO"/>
        </w:rPr>
        <w:t xml:space="preserve"> </w:t>
      </w:r>
      <w:r w:rsidRPr="00D91A00">
        <w:rPr>
          <w:rFonts w:ascii="Times New Roman" w:eastAsia="Times New Roman" w:hAnsi="Times New Roman" w:cs="Times New Roman"/>
          <w:sz w:val="24"/>
          <w:szCs w:val="24"/>
          <w:lang w:val="ro-RO"/>
        </w:rPr>
        <w:t>sau orice grup de astfel de întreprinderi care exploatează servicii publice de transport de călători;</w:t>
      </w:r>
    </w:p>
    <w:p w14:paraId="0AC25361" w14:textId="3E6AB9FC" w:rsidR="00C44D51" w:rsidRPr="00D91A00"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obiectul contractului are corespondenţă în codul CAEN din certificatul constatator</w:t>
      </w:r>
      <w:r w:rsidR="008555D4" w:rsidRPr="00D91A00">
        <w:rPr>
          <w:rFonts w:ascii="Times New Roman" w:eastAsia="Times New Roman" w:hAnsi="Times New Roman" w:cs="Times New Roman"/>
          <w:sz w:val="24"/>
          <w:szCs w:val="24"/>
          <w:lang w:val="ro-RO"/>
        </w:rPr>
        <w:t xml:space="preserve"> emis de ONRC</w:t>
      </w:r>
      <w:r w:rsidRPr="00D91A00">
        <w:rPr>
          <w:rFonts w:ascii="Times New Roman" w:eastAsia="Times New Roman" w:hAnsi="Times New Roman" w:cs="Times New Roman"/>
          <w:sz w:val="24"/>
          <w:szCs w:val="24"/>
          <w:lang w:val="ro-RO"/>
        </w:rPr>
        <w:t xml:space="preserve">; </w:t>
      </w:r>
    </w:p>
    <w:p w14:paraId="5C0577F1" w14:textId="1F6DC0C8" w:rsidR="00C44D51" w:rsidRPr="00D91A00"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deţin</w:t>
      </w:r>
      <w:r w:rsidR="008555D4" w:rsidRPr="00D91A00">
        <w:rPr>
          <w:rFonts w:ascii="Times New Roman" w:eastAsia="Times New Roman" w:hAnsi="Times New Roman" w:cs="Times New Roman"/>
          <w:sz w:val="24"/>
          <w:szCs w:val="24"/>
          <w:lang w:val="ro-RO"/>
        </w:rPr>
        <w:t>e</w:t>
      </w:r>
      <w:r w:rsidRPr="00D91A00">
        <w:rPr>
          <w:rFonts w:ascii="Times New Roman" w:eastAsia="Times New Roman" w:hAnsi="Times New Roman" w:cs="Times New Roman"/>
          <w:sz w:val="24"/>
          <w:szCs w:val="24"/>
          <w:lang w:val="ro-RO"/>
        </w:rPr>
        <w:t xml:space="preserve"> licenţă comunitară conform prevederilor </w:t>
      </w:r>
      <w:r w:rsidRPr="00D91A00">
        <w:rPr>
          <w:rFonts w:ascii="Times New Roman" w:eastAsia="Times New Roman" w:hAnsi="Times New Roman" w:cs="Times New Roman"/>
          <w:i/>
          <w:sz w:val="24"/>
          <w:szCs w:val="24"/>
          <w:lang w:val="ro-RO"/>
        </w:rPr>
        <w:t>Ordonanţei de Urgenţă nr. 27/201</w:t>
      </w:r>
      <w:r w:rsidRPr="00D91A00">
        <w:rPr>
          <w:rFonts w:ascii="Times New Roman" w:eastAsia="Times New Roman" w:hAnsi="Times New Roman" w:cs="Times New Roman"/>
          <w:sz w:val="24"/>
          <w:szCs w:val="24"/>
          <w:lang w:val="ro-RO"/>
        </w:rPr>
        <w:t>1 sau un document similar cu cel solicitat, valabil în ţara de origine;</w:t>
      </w:r>
    </w:p>
    <w:p w14:paraId="58D7523C" w14:textId="69E13E10" w:rsidR="00C44D51" w:rsidRPr="0017757E" w:rsidRDefault="00C44D51" w:rsidP="00E332F1">
      <w:pPr>
        <w:pStyle w:val="ListParagraph"/>
        <w:numPr>
          <w:ilvl w:val="0"/>
          <w:numId w:val="20"/>
        </w:numPr>
        <w:autoSpaceDE w:val="0"/>
        <w:autoSpaceDN w:val="0"/>
        <w:adjustRightInd w:val="0"/>
        <w:spacing w:line="240" w:lineRule="auto"/>
        <w:jc w:val="both"/>
        <w:rPr>
          <w:rFonts w:ascii="Times New Roman" w:eastAsia="Times New Roman" w:hAnsi="Times New Roman" w:cs="Times New Roman"/>
          <w:b/>
          <w:sz w:val="24"/>
          <w:szCs w:val="24"/>
          <w:lang w:val="ro-RO"/>
        </w:rPr>
      </w:pPr>
      <w:r w:rsidRPr="0017757E">
        <w:rPr>
          <w:rFonts w:ascii="Times New Roman" w:eastAsia="Times New Roman" w:hAnsi="Times New Roman" w:cs="Times New Roman"/>
          <w:sz w:val="24"/>
          <w:szCs w:val="24"/>
          <w:lang w:val="ro-RO"/>
        </w:rPr>
        <w:t xml:space="preserve">dispune (în proprietate sau leasing financiar) </w:t>
      </w:r>
      <w:r w:rsidR="005B1B81" w:rsidRPr="0017757E">
        <w:rPr>
          <w:rFonts w:ascii="Times New Roman" w:eastAsia="Times New Roman" w:hAnsi="Times New Roman" w:cs="Times New Roman"/>
          <w:sz w:val="24"/>
          <w:szCs w:val="24"/>
          <w:lang w:val="ro-RO"/>
        </w:rPr>
        <w:t xml:space="preserve">de </w:t>
      </w:r>
      <w:r w:rsidRPr="0017757E">
        <w:rPr>
          <w:rFonts w:ascii="Times New Roman" w:eastAsia="Times New Roman" w:hAnsi="Times New Roman" w:cs="Times New Roman"/>
          <w:sz w:val="24"/>
          <w:szCs w:val="24"/>
          <w:lang w:val="ro-RO"/>
        </w:rPr>
        <w:t xml:space="preserve">numărul de vehicule (cu capacitatea minimă aferentă) prevăzut în </w:t>
      </w:r>
      <w:r w:rsidRPr="0017757E">
        <w:rPr>
          <w:rFonts w:ascii="Times New Roman" w:eastAsia="Times New Roman" w:hAnsi="Times New Roman" w:cs="Times New Roman"/>
          <w:i/>
          <w:sz w:val="24"/>
          <w:szCs w:val="24"/>
          <w:lang w:val="ro-RO"/>
        </w:rPr>
        <w:t xml:space="preserve">Programul de transport public judeţean de călători prin curse regulate </w:t>
      </w:r>
      <w:r w:rsidR="008555D4" w:rsidRPr="0017757E">
        <w:rPr>
          <w:rFonts w:ascii="Times New Roman" w:eastAsia="Times New Roman" w:hAnsi="Times New Roman" w:cs="Times New Roman"/>
          <w:i/>
          <w:sz w:val="24"/>
          <w:szCs w:val="24"/>
          <w:lang w:val="ro-RO"/>
        </w:rPr>
        <w:t>în judeţul</w:t>
      </w:r>
      <w:r w:rsidRPr="0017757E">
        <w:rPr>
          <w:rFonts w:ascii="Times New Roman" w:eastAsia="Times New Roman" w:hAnsi="Times New Roman" w:cs="Times New Roman"/>
          <w:i/>
          <w:sz w:val="24"/>
          <w:szCs w:val="24"/>
          <w:lang w:val="ro-RO"/>
        </w:rPr>
        <w:t xml:space="preserve"> </w:t>
      </w:r>
      <w:r w:rsidR="005F7DA0">
        <w:rPr>
          <w:rFonts w:ascii="Times New Roman" w:eastAsia="Times New Roman" w:hAnsi="Times New Roman" w:cs="Times New Roman"/>
          <w:i/>
          <w:sz w:val="24"/>
          <w:szCs w:val="24"/>
          <w:lang w:val="ro-RO"/>
        </w:rPr>
        <w:t>Călărași</w:t>
      </w:r>
      <w:r w:rsidRPr="0017757E">
        <w:rPr>
          <w:rFonts w:ascii="Times New Roman" w:eastAsia="Times New Roman" w:hAnsi="Times New Roman" w:cs="Times New Roman"/>
          <w:sz w:val="24"/>
          <w:szCs w:val="24"/>
          <w:lang w:val="ro-RO"/>
        </w:rPr>
        <w:t xml:space="preserve">, ce se constituie anexă la contractul de delegare a gestiunii serviciului, pentru lotul (grupa de trasee)/loturile (grupele trasee)  pentru care depune oferta </w:t>
      </w:r>
      <w:r w:rsidR="00C22691" w:rsidRPr="0017757E">
        <w:rPr>
          <w:rFonts w:ascii="Times New Roman" w:eastAsia="Times New Roman" w:hAnsi="Times New Roman" w:cs="Times New Roman"/>
          <w:sz w:val="24"/>
          <w:szCs w:val="24"/>
          <w:lang w:val="ro-RO"/>
        </w:rPr>
        <w:t>iar categoria vehiculului</w:t>
      </w:r>
      <w:r w:rsidRPr="0017757E">
        <w:rPr>
          <w:rFonts w:ascii="Times New Roman" w:eastAsia="Times New Roman" w:hAnsi="Times New Roman" w:cs="Times New Roman"/>
          <w:sz w:val="24"/>
          <w:szCs w:val="24"/>
          <w:lang w:val="ro-RO"/>
        </w:rPr>
        <w:t xml:space="preserve"> trebuie să fie conformă cu specificaţia din CIV – poziţia nr. 1 sau din certificatul de înmatriculare – lit. j</w:t>
      </w:r>
      <w:r w:rsidR="00F30D74" w:rsidRPr="0017757E">
        <w:rPr>
          <w:rFonts w:ascii="Times New Roman" w:eastAsia="Times New Roman" w:hAnsi="Times New Roman" w:cs="Times New Roman"/>
          <w:sz w:val="24"/>
          <w:szCs w:val="24"/>
          <w:lang w:val="ro-RO"/>
        </w:rPr>
        <w:t xml:space="preserve">; </w:t>
      </w:r>
    </w:p>
    <w:p w14:paraId="577AA109" w14:textId="35B62635" w:rsidR="00C44D51" w:rsidRPr="0017757E" w:rsidRDefault="008555D4"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17757E">
        <w:rPr>
          <w:rFonts w:ascii="Times New Roman" w:eastAsia="Times New Roman" w:hAnsi="Times New Roman" w:cs="Times New Roman"/>
          <w:sz w:val="24"/>
          <w:szCs w:val="24"/>
          <w:lang w:val="ro-RO"/>
        </w:rPr>
        <w:t>va</w:t>
      </w:r>
      <w:r w:rsidR="00C44D51" w:rsidRPr="0017757E">
        <w:rPr>
          <w:rFonts w:ascii="Times New Roman" w:eastAsia="Times New Roman" w:hAnsi="Times New Roman" w:cs="Times New Roman"/>
          <w:sz w:val="24"/>
          <w:szCs w:val="24"/>
          <w:lang w:val="ro-RO"/>
        </w:rPr>
        <w:t xml:space="preserve"> presta serviciul public de transport judeţean de persoane prin curse regulate cu mijloace de transport proprii</w:t>
      </w:r>
      <w:r w:rsidR="005B1B81" w:rsidRPr="0017757E">
        <w:rPr>
          <w:rFonts w:ascii="Times New Roman" w:eastAsia="Times New Roman" w:hAnsi="Times New Roman" w:cs="Times New Roman"/>
          <w:sz w:val="24"/>
          <w:szCs w:val="24"/>
          <w:lang w:val="ro-RO"/>
        </w:rPr>
        <w:t xml:space="preserve"> sau în leasing financiar</w:t>
      </w:r>
      <w:r w:rsidR="00C44D51" w:rsidRPr="0017757E">
        <w:rPr>
          <w:rFonts w:ascii="Times New Roman" w:eastAsia="Times New Roman" w:hAnsi="Times New Roman" w:cs="Times New Roman"/>
          <w:sz w:val="24"/>
          <w:szCs w:val="24"/>
          <w:lang w:val="ro-RO"/>
        </w:rPr>
        <w:t>;</w:t>
      </w:r>
    </w:p>
    <w:p w14:paraId="1680BCED" w14:textId="0D2EAA1E" w:rsidR="00C44D51" w:rsidRPr="0017757E" w:rsidRDefault="008555D4" w:rsidP="007671D0">
      <w:pPr>
        <w:pStyle w:val="ListParagraph"/>
        <w:numPr>
          <w:ilvl w:val="0"/>
          <w:numId w:val="20"/>
        </w:numPr>
        <w:spacing w:line="240" w:lineRule="auto"/>
        <w:jc w:val="both"/>
        <w:rPr>
          <w:rFonts w:ascii="Times New Roman" w:eastAsia="Times New Roman" w:hAnsi="Times New Roman" w:cs="Times New Roman"/>
          <w:sz w:val="24"/>
          <w:szCs w:val="24"/>
          <w:lang w:val="ro-RO"/>
        </w:rPr>
      </w:pPr>
      <w:r w:rsidRPr="0017757E">
        <w:rPr>
          <w:rFonts w:ascii="Times New Roman" w:eastAsia="Times New Roman" w:hAnsi="Times New Roman" w:cs="Times New Roman"/>
          <w:sz w:val="24"/>
          <w:szCs w:val="24"/>
          <w:lang w:val="ro-RO"/>
        </w:rPr>
        <w:t>autovehiculele</w:t>
      </w:r>
      <w:r w:rsidR="00C44D51" w:rsidRPr="0017757E">
        <w:rPr>
          <w:rFonts w:ascii="Times New Roman" w:eastAsia="Times New Roman" w:hAnsi="Times New Roman" w:cs="Times New Roman"/>
          <w:sz w:val="24"/>
          <w:szCs w:val="24"/>
          <w:lang w:val="ro-RO"/>
        </w:rPr>
        <w:t xml:space="preserve"> utilizate de Operator la prestarea serviciului public de transport judeţean de persoane vor fi dotate cu </w:t>
      </w:r>
      <w:r w:rsidR="00C44D51" w:rsidRPr="0017757E">
        <w:rPr>
          <w:rFonts w:ascii="Times New Roman" w:eastAsia="Times New Roman" w:hAnsi="Times New Roman" w:cs="Times New Roman"/>
          <w:bCs/>
          <w:sz w:val="24"/>
          <w:szCs w:val="24"/>
          <w:lang w:val="ro-RO"/>
        </w:rPr>
        <w:t>sistem de monitorizare şi localizare GPS</w:t>
      </w:r>
      <w:r w:rsidR="00C44D51" w:rsidRPr="0017757E">
        <w:rPr>
          <w:rFonts w:ascii="Times New Roman" w:eastAsia="Times New Roman" w:hAnsi="Times New Roman" w:cs="Times New Roman"/>
          <w:sz w:val="24"/>
          <w:szCs w:val="24"/>
          <w:lang w:val="ro-RO"/>
        </w:rPr>
        <w:t xml:space="preserve"> pe durata contractului de delegare. Platforma GPS trebuie să aibă posibilitatea afişării poziţiei autobuzului în timp real într-o interfaţă de tip web şi vizualizarea istoricului traseelor;</w:t>
      </w:r>
    </w:p>
    <w:p w14:paraId="63DC7DBA" w14:textId="77777777" w:rsidR="00C44D51" w:rsidRPr="0017757E"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17757E">
        <w:rPr>
          <w:rFonts w:ascii="Times New Roman" w:eastAsia="Times New Roman" w:hAnsi="Times New Roman" w:cs="Times New Roman"/>
          <w:sz w:val="24"/>
          <w:szCs w:val="24"/>
          <w:lang w:val="ro-RO"/>
        </w:rPr>
        <w:t>nu înregistrează debite către bugetul de stat și/sau bugetul local;</w:t>
      </w:r>
    </w:p>
    <w:p w14:paraId="1CD03A2A" w14:textId="4DB8B49A" w:rsidR="00C44D51" w:rsidRPr="0017757E" w:rsidRDefault="00D95F13"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17757E">
        <w:rPr>
          <w:rFonts w:ascii="Times New Roman" w:eastAsia="Calibri" w:hAnsi="Times New Roman" w:cs="Times New Roman"/>
          <w:bCs/>
          <w:iCs/>
          <w:kern w:val="1"/>
          <w:sz w:val="24"/>
          <w:szCs w:val="24"/>
          <w:lang w:val="ro-RO" w:eastAsia="hi-IN" w:bidi="hi-IN"/>
        </w:rPr>
        <w:t xml:space="preserve">respectă prevederile </w:t>
      </w:r>
      <w:r w:rsidRPr="0017757E">
        <w:rPr>
          <w:rFonts w:ascii="Times New Roman" w:eastAsia="Calibri" w:hAnsi="Times New Roman" w:cs="Times New Roman"/>
          <w:bCs/>
          <w:i/>
          <w:iCs/>
          <w:kern w:val="1"/>
          <w:sz w:val="24"/>
          <w:szCs w:val="24"/>
          <w:lang w:val="ro-RO" w:eastAsia="hi-IN" w:bidi="hi-IN"/>
        </w:rPr>
        <w:t>Regulamentului (UE) 2016/679 al Parlamentului European şi al Consiliului pentru protecţia persoanelor fizice în ceea ce priveşte  prelucrarea datelor cu caracter personal şi libera circulaţie a acestor date şi de abrogare a Directivei 95/467/CE (Regulamentul general privind protecţia datelor)</w:t>
      </w:r>
      <w:r w:rsidR="00C44D51" w:rsidRPr="0017757E">
        <w:rPr>
          <w:rFonts w:ascii="Times New Roman" w:eastAsia="Times New Roman" w:hAnsi="Times New Roman" w:cs="Times New Roman"/>
          <w:sz w:val="24"/>
          <w:szCs w:val="24"/>
          <w:lang w:val="ro-RO"/>
        </w:rPr>
        <w:t>;</w:t>
      </w:r>
    </w:p>
    <w:p w14:paraId="7B541ED1" w14:textId="27E48F94" w:rsidR="00C44D51" w:rsidRPr="00D91A00" w:rsidRDefault="008555D4"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 xml:space="preserve">deţine în proprietate sau are un contract de servicii cu un atelier auto care deţine autorizaţie emisă de autoritatea competentă pentru activităţi sau lucrări conforme cu marca şi tipul autovehiculelor prezentate în ofertă, potrivit </w:t>
      </w:r>
      <w:r w:rsidRPr="00D91A00">
        <w:rPr>
          <w:rFonts w:ascii="Times New Roman" w:eastAsia="Times New Roman" w:hAnsi="Times New Roman" w:cs="Times New Roman"/>
          <w:i/>
          <w:sz w:val="24"/>
          <w:szCs w:val="24"/>
          <w:lang w:val="ro-RO"/>
        </w:rPr>
        <w:t xml:space="preserve">art. 6 lit. d) </w:t>
      </w:r>
      <w:r w:rsidRPr="00D91A00">
        <w:rPr>
          <w:rFonts w:ascii="Times New Roman" w:eastAsia="Times New Roman" w:hAnsi="Times New Roman" w:cs="Times New Roman"/>
          <w:sz w:val="24"/>
          <w:szCs w:val="24"/>
          <w:lang w:val="ro-RO"/>
        </w:rPr>
        <w:t xml:space="preserve">din </w:t>
      </w:r>
      <w:r w:rsidRPr="00D91A00">
        <w:rPr>
          <w:rFonts w:ascii="Times New Roman" w:eastAsia="Times New Roman" w:hAnsi="Times New Roman" w:cs="Times New Roman"/>
          <w:i/>
          <w:sz w:val="24"/>
          <w:szCs w:val="24"/>
          <w:lang w:val="ro-RO"/>
        </w:rPr>
        <w:t>anexa nr. 2 OMT 972/2007 şi Reglementărilor privind autorizarea operatorilor economici care desfăşoară activităţi de reparaţii, de întreţinere, de reglare, de modificări constructive, de reconstrucţie a vehiculelor rutiere, precum şi de dezmembrare a vehiculelor scoase din uz  - RNTR 9</w:t>
      </w:r>
      <w:r w:rsidRPr="00D91A00">
        <w:rPr>
          <w:rFonts w:ascii="Times New Roman" w:eastAsia="Times New Roman" w:hAnsi="Times New Roman" w:cs="Times New Roman"/>
          <w:sz w:val="24"/>
          <w:szCs w:val="24"/>
          <w:lang w:val="ro-RO"/>
        </w:rPr>
        <w:t xml:space="preserve">, aprobate prin </w:t>
      </w:r>
      <w:r w:rsidRPr="00D91A00">
        <w:rPr>
          <w:rFonts w:ascii="Times New Roman" w:eastAsia="Times New Roman" w:hAnsi="Times New Roman" w:cs="Times New Roman"/>
          <w:i/>
          <w:sz w:val="24"/>
          <w:szCs w:val="24"/>
          <w:lang w:val="ro-RO"/>
        </w:rPr>
        <w:t>O.M.T.C.T. nr. 2131/2005 cu modificările şi completările ulterioare</w:t>
      </w:r>
      <w:r w:rsidR="00C44D51" w:rsidRPr="00D91A00">
        <w:rPr>
          <w:rFonts w:ascii="Times New Roman" w:eastAsia="Times New Roman" w:hAnsi="Times New Roman" w:cs="Times New Roman"/>
          <w:sz w:val="24"/>
          <w:szCs w:val="24"/>
          <w:lang w:val="ro-RO"/>
        </w:rPr>
        <w:t>;</w:t>
      </w:r>
    </w:p>
    <w:p w14:paraId="652F35A7" w14:textId="008CA96B" w:rsidR="00C44D51" w:rsidRDefault="008F0C3F" w:rsidP="007671D0">
      <w:pPr>
        <w:pStyle w:val="ListParagraph"/>
        <w:numPr>
          <w:ilvl w:val="0"/>
          <w:numId w:val="20"/>
        </w:numPr>
        <w:spacing w:line="240" w:lineRule="auto"/>
        <w:jc w:val="both"/>
        <w:rPr>
          <w:rFonts w:ascii="Times New Roman" w:eastAsia="Times New Roman" w:hAnsi="Times New Roman" w:cs="Times New Roman"/>
          <w:sz w:val="24"/>
          <w:szCs w:val="24"/>
          <w:lang w:val="ro-RO"/>
        </w:rPr>
      </w:pPr>
      <w:r w:rsidRPr="008F0C3F">
        <w:rPr>
          <w:rFonts w:ascii="Times New Roman" w:eastAsia="Times New Roman" w:hAnsi="Times New Roman" w:cs="Times New Roman"/>
          <w:sz w:val="24"/>
          <w:szCs w:val="24"/>
          <w:lang w:val="ro-RO"/>
        </w:rPr>
        <w:t>să asigure spaţiile de parcare şi garare a autovehiculelor de care dispune şi cu care va presta serviciul de transport public de călători prin curse regulate, în conformitate cu art. 6 lit. g) din anexa nr. 2 la Ord. 972/2007 şi să făcă dovada deţinerii sau închirierii acestor spaţii</w:t>
      </w:r>
      <w:r w:rsidR="00C44D51" w:rsidRPr="00D91A00">
        <w:rPr>
          <w:rFonts w:ascii="Times New Roman" w:eastAsia="Times New Roman" w:hAnsi="Times New Roman" w:cs="Times New Roman"/>
          <w:sz w:val="24"/>
          <w:szCs w:val="24"/>
          <w:lang w:val="ro-RO"/>
        </w:rPr>
        <w:t>;</w:t>
      </w:r>
    </w:p>
    <w:p w14:paraId="2F4C2CBD" w14:textId="357B179A" w:rsidR="00997F7E" w:rsidRPr="00FE29A5" w:rsidRDefault="007902E2" w:rsidP="007671D0">
      <w:pPr>
        <w:pStyle w:val="ListParagraph"/>
        <w:numPr>
          <w:ilvl w:val="0"/>
          <w:numId w:val="20"/>
        </w:numPr>
        <w:spacing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să asigure c</w:t>
      </w:r>
      <w:r w:rsidR="00FE29A5" w:rsidRPr="00FE29A5">
        <w:rPr>
          <w:rFonts w:ascii="Times New Roman" w:eastAsia="Times New Roman" w:hAnsi="Times New Roman" w:cs="Times New Roman"/>
          <w:sz w:val="24"/>
          <w:szCs w:val="24"/>
          <w:lang w:val="ro-RO"/>
        </w:rPr>
        <w:t>ontract autogară</w:t>
      </w:r>
      <w:r w:rsidR="00997F7E" w:rsidRPr="00FE29A5">
        <w:rPr>
          <w:rFonts w:ascii="Times New Roman" w:eastAsia="Times New Roman" w:hAnsi="Times New Roman" w:cs="Times New Roman"/>
          <w:sz w:val="24"/>
          <w:szCs w:val="24"/>
          <w:lang w:val="ro-RO"/>
        </w:rPr>
        <w:t xml:space="preserve"> sau</w:t>
      </w:r>
      <w:r w:rsidR="00DF399A" w:rsidRPr="00FE29A5">
        <w:rPr>
          <w:rFonts w:ascii="Times New Roman" w:eastAsia="Times New Roman" w:hAnsi="Times New Roman" w:cs="Times New Roman"/>
          <w:sz w:val="24"/>
          <w:szCs w:val="24"/>
          <w:lang w:val="ro-RO"/>
        </w:rPr>
        <w:t xml:space="preserve"> aviz</w:t>
      </w:r>
      <w:r w:rsidR="00FE29A5" w:rsidRPr="00FE29A5">
        <w:rPr>
          <w:rFonts w:ascii="Times New Roman" w:eastAsia="Times New Roman" w:hAnsi="Times New Roman" w:cs="Times New Roman"/>
          <w:sz w:val="24"/>
          <w:szCs w:val="24"/>
          <w:lang w:val="ro-RO"/>
        </w:rPr>
        <w:t xml:space="preserve"> staţie capă</w:t>
      </w:r>
      <w:r w:rsidR="00997F7E" w:rsidRPr="00FE29A5">
        <w:rPr>
          <w:rFonts w:ascii="Times New Roman" w:eastAsia="Times New Roman" w:hAnsi="Times New Roman" w:cs="Times New Roman"/>
          <w:sz w:val="24"/>
          <w:szCs w:val="24"/>
          <w:lang w:val="ro-RO"/>
        </w:rPr>
        <w:t xml:space="preserve">t </w:t>
      </w:r>
      <w:r w:rsidR="00FE29A5" w:rsidRPr="00FE29A5">
        <w:rPr>
          <w:rFonts w:ascii="Times New Roman" w:eastAsia="Times New Roman" w:hAnsi="Times New Roman" w:cs="Times New Roman"/>
          <w:sz w:val="24"/>
          <w:szCs w:val="24"/>
          <w:lang w:val="ro-RO"/>
        </w:rPr>
        <w:t>pentru traseele efectuate</w:t>
      </w:r>
      <w:r w:rsidR="00FE29A5">
        <w:rPr>
          <w:rFonts w:ascii="Times New Roman" w:eastAsia="Times New Roman" w:hAnsi="Times New Roman" w:cs="Times New Roman"/>
          <w:sz w:val="24"/>
          <w:szCs w:val="24"/>
          <w:lang w:val="ro-RO"/>
        </w:rPr>
        <w:t>;</w:t>
      </w:r>
      <w:r w:rsidR="00997F7E" w:rsidRPr="00FE29A5">
        <w:rPr>
          <w:rFonts w:ascii="Times New Roman" w:eastAsia="Times New Roman" w:hAnsi="Times New Roman" w:cs="Times New Roman"/>
          <w:sz w:val="24"/>
          <w:szCs w:val="24"/>
          <w:lang w:val="ro-RO"/>
        </w:rPr>
        <w:t xml:space="preserve"> </w:t>
      </w:r>
    </w:p>
    <w:p w14:paraId="5F2A4013" w14:textId="26D2AE55" w:rsidR="00C44D51" w:rsidRPr="00D91A00" w:rsidRDefault="00997F7E"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Propuneri </w:t>
      </w:r>
      <w:r w:rsidR="008555D4" w:rsidRPr="00D91A00">
        <w:rPr>
          <w:rFonts w:ascii="Times New Roman" w:eastAsia="Times New Roman" w:hAnsi="Times New Roman" w:cs="Times New Roman"/>
          <w:sz w:val="24"/>
          <w:szCs w:val="24"/>
          <w:lang w:val="ro-RO"/>
        </w:rPr>
        <w:t xml:space="preserve">să deţină în proprietate sau să aibă contract de servicii cu o staţie de spălare şi igienizare autorizată, în conformitate cu prevederile </w:t>
      </w:r>
      <w:r w:rsidR="008555D4" w:rsidRPr="00D91A00">
        <w:rPr>
          <w:rFonts w:ascii="Times New Roman" w:eastAsia="Times New Roman" w:hAnsi="Times New Roman" w:cs="Times New Roman"/>
          <w:i/>
          <w:sz w:val="24"/>
          <w:szCs w:val="24"/>
          <w:lang w:val="ro-RO"/>
        </w:rPr>
        <w:t xml:space="preserve">art. 14 (2) lit. a) </w:t>
      </w:r>
      <w:r w:rsidR="008555D4" w:rsidRPr="00D91A00">
        <w:rPr>
          <w:rFonts w:ascii="Times New Roman" w:eastAsia="Times New Roman" w:hAnsi="Times New Roman" w:cs="Times New Roman"/>
          <w:sz w:val="24"/>
          <w:szCs w:val="24"/>
          <w:lang w:val="ro-RO"/>
        </w:rPr>
        <w:t>din</w:t>
      </w:r>
      <w:r w:rsidR="008555D4" w:rsidRPr="00D91A00">
        <w:rPr>
          <w:rFonts w:ascii="Times New Roman" w:eastAsia="Times New Roman" w:hAnsi="Times New Roman" w:cs="Times New Roman"/>
          <w:i/>
          <w:sz w:val="24"/>
          <w:szCs w:val="24"/>
          <w:lang w:val="ro-RO"/>
        </w:rPr>
        <w:t xml:space="preserve"> Legea 92/2007 şi art. 6 lit. f) </w:t>
      </w:r>
      <w:r w:rsidR="008555D4" w:rsidRPr="00D91A00">
        <w:rPr>
          <w:rFonts w:ascii="Times New Roman" w:eastAsia="Times New Roman" w:hAnsi="Times New Roman" w:cs="Times New Roman"/>
          <w:sz w:val="24"/>
          <w:szCs w:val="24"/>
          <w:lang w:val="ro-RO"/>
        </w:rPr>
        <w:t>din</w:t>
      </w:r>
      <w:r w:rsidR="008555D4" w:rsidRPr="00D91A00">
        <w:rPr>
          <w:rFonts w:ascii="Times New Roman" w:eastAsia="Times New Roman" w:hAnsi="Times New Roman" w:cs="Times New Roman"/>
          <w:i/>
          <w:sz w:val="24"/>
          <w:szCs w:val="24"/>
          <w:lang w:val="ro-RO"/>
        </w:rPr>
        <w:t xml:space="preserve"> Caietul de sarcini - cadru, </w:t>
      </w:r>
      <w:r w:rsidR="008555D4" w:rsidRPr="00D91A00">
        <w:rPr>
          <w:rFonts w:ascii="Times New Roman" w:eastAsia="Times New Roman" w:hAnsi="Times New Roman" w:cs="Times New Roman"/>
          <w:sz w:val="24"/>
          <w:szCs w:val="24"/>
          <w:lang w:val="ro-RO"/>
        </w:rPr>
        <w:t>aprobat prin</w:t>
      </w:r>
      <w:r w:rsidR="008555D4" w:rsidRPr="00D91A00">
        <w:rPr>
          <w:rFonts w:ascii="Times New Roman" w:eastAsia="Times New Roman" w:hAnsi="Times New Roman" w:cs="Times New Roman"/>
          <w:i/>
          <w:sz w:val="24"/>
          <w:szCs w:val="24"/>
          <w:lang w:val="ro-RO"/>
        </w:rPr>
        <w:t xml:space="preserve"> O.M.T. 972/2007</w:t>
      </w:r>
      <w:r w:rsidR="00C44D51" w:rsidRPr="00D91A00">
        <w:rPr>
          <w:rFonts w:ascii="Times New Roman" w:eastAsia="Times New Roman" w:hAnsi="Times New Roman" w:cs="Times New Roman"/>
          <w:sz w:val="24"/>
          <w:szCs w:val="24"/>
          <w:lang w:val="ro-RO"/>
        </w:rPr>
        <w:t>;</w:t>
      </w:r>
    </w:p>
    <w:p w14:paraId="72E91521" w14:textId="50C31B6E" w:rsidR="00C44D51" w:rsidRPr="00D91A00"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 xml:space="preserve">să asigure staţia de alimentare cu carburanţi pentru vehiculele cu care operează pe traseele judeţene de transport atribuite, </w:t>
      </w:r>
      <w:r w:rsidR="005B1B81">
        <w:rPr>
          <w:rFonts w:ascii="Times New Roman" w:eastAsia="Times New Roman" w:hAnsi="Times New Roman" w:cs="Times New Roman"/>
          <w:sz w:val="24"/>
          <w:szCs w:val="24"/>
          <w:lang w:val="ro-RO"/>
        </w:rPr>
        <w:t xml:space="preserve">autorizată </w:t>
      </w:r>
      <w:r w:rsidRPr="00D91A00">
        <w:rPr>
          <w:rFonts w:ascii="Times New Roman" w:eastAsia="Times New Roman" w:hAnsi="Times New Roman" w:cs="Times New Roman"/>
          <w:sz w:val="24"/>
          <w:szCs w:val="24"/>
          <w:lang w:val="ro-RO"/>
        </w:rPr>
        <w:t>conform prevederilor legale, de către autorităţile competente;</w:t>
      </w:r>
    </w:p>
    <w:p w14:paraId="72DC9955" w14:textId="77777777" w:rsidR="00C44D51" w:rsidRPr="00D91A00" w:rsidRDefault="00C44D51" w:rsidP="007671D0">
      <w:pPr>
        <w:pStyle w:val="ListParagraph"/>
        <w:numPr>
          <w:ilvl w:val="0"/>
          <w:numId w:val="20"/>
        </w:numPr>
        <w:autoSpaceDE w:val="0"/>
        <w:autoSpaceDN w:val="0"/>
        <w:adjustRightInd w:val="0"/>
        <w:spacing w:line="240" w:lineRule="auto"/>
        <w:jc w:val="both"/>
        <w:rPr>
          <w:rFonts w:ascii="Times New Roman" w:eastAsia="Times New Roman" w:hAnsi="Times New Roman" w:cs="Times New Roman"/>
          <w:sz w:val="24"/>
          <w:szCs w:val="24"/>
          <w:lang w:val="ro-RO"/>
        </w:rPr>
      </w:pPr>
      <w:r w:rsidRPr="00D91A00">
        <w:rPr>
          <w:rFonts w:ascii="Times New Roman" w:eastAsia="Times New Roman" w:hAnsi="Times New Roman" w:cs="Times New Roman"/>
          <w:sz w:val="24"/>
          <w:szCs w:val="24"/>
          <w:lang w:val="ro-RO"/>
        </w:rPr>
        <w:t>dispune de un minim de personal calificat și de resurse umane obligatorii pentru îndeplinirea contractului, după cum urmează:</w:t>
      </w:r>
    </w:p>
    <w:p w14:paraId="13F345F2" w14:textId="55C844D2" w:rsidR="00C44D51" w:rsidRPr="00D91A00" w:rsidRDefault="00CB481F" w:rsidP="007671D0">
      <w:pPr>
        <w:pStyle w:val="ListParagraph"/>
        <w:numPr>
          <w:ilvl w:val="0"/>
          <w:numId w:val="21"/>
        </w:numPr>
        <w:spacing w:line="240" w:lineRule="auto"/>
        <w:jc w:val="both"/>
        <w:rPr>
          <w:rFonts w:ascii="Times New Roman" w:hAnsi="Times New Roman" w:cs="Times New Roman"/>
          <w:sz w:val="24"/>
          <w:szCs w:val="24"/>
          <w:lang w:val="it-IT"/>
        </w:rPr>
      </w:pPr>
      <w:r w:rsidRPr="00D91A00">
        <w:rPr>
          <w:rFonts w:ascii="Times New Roman" w:hAnsi="Times New Roman" w:cs="Times New Roman"/>
          <w:sz w:val="24"/>
          <w:szCs w:val="24"/>
          <w:lang w:val="it-IT"/>
        </w:rPr>
        <w:t xml:space="preserve">minim o persoană de specialitate desemnată să conducă permanent și efectiv activitatea de transport cu certificat de competență profesională eliberat de Autoritatea Rutieră Română („ARR”) în conformitate cu </w:t>
      </w:r>
      <w:r w:rsidRPr="00D91A00">
        <w:rPr>
          <w:rFonts w:ascii="Times New Roman" w:hAnsi="Times New Roman" w:cs="Times New Roman"/>
          <w:i/>
          <w:sz w:val="24"/>
          <w:szCs w:val="24"/>
          <w:lang w:val="it-IT"/>
        </w:rPr>
        <w:t xml:space="preserve">Ordinul nr. 1214/2015 pentru aprobarea normelor privind </w:t>
      </w:r>
      <w:r w:rsidRPr="00D91A00">
        <w:rPr>
          <w:rFonts w:ascii="Times New Roman" w:hAnsi="Times New Roman" w:cs="Times New Roman"/>
          <w:i/>
          <w:sz w:val="24"/>
          <w:szCs w:val="24"/>
          <w:lang w:val="it-IT"/>
        </w:rPr>
        <w:lastRenderedPageBreak/>
        <w:t>pregătirea și atestarea profesională a personalului de specialitate din domeniul transporturilor rutiere</w:t>
      </w:r>
      <w:r w:rsidRPr="00D91A00">
        <w:rPr>
          <w:rFonts w:ascii="Times New Roman" w:hAnsi="Times New Roman" w:cs="Times New Roman"/>
          <w:sz w:val="24"/>
          <w:szCs w:val="24"/>
          <w:lang w:val="it-IT"/>
        </w:rPr>
        <w:t xml:space="preserve"> şi cu </w:t>
      </w:r>
      <w:r w:rsidRPr="00D91A00">
        <w:rPr>
          <w:rFonts w:ascii="Times New Roman" w:hAnsi="Times New Roman" w:cs="Times New Roman"/>
          <w:i/>
          <w:sz w:val="24"/>
          <w:szCs w:val="24"/>
          <w:lang w:val="it-IT"/>
        </w:rPr>
        <w:t>Regulamentul (CE) nr. 1071/2009</w:t>
      </w:r>
      <w:r w:rsidR="00C44D51" w:rsidRPr="00D91A00">
        <w:rPr>
          <w:rFonts w:ascii="Times New Roman" w:hAnsi="Times New Roman" w:cs="Times New Roman"/>
          <w:sz w:val="24"/>
          <w:szCs w:val="24"/>
          <w:lang w:val="it-IT"/>
        </w:rPr>
        <w:t>;</w:t>
      </w:r>
    </w:p>
    <w:p w14:paraId="76CF1653" w14:textId="7F57BE33" w:rsidR="00C44D51" w:rsidRPr="00E27E21" w:rsidRDefault="008F0C3F" w:rsidP="007671D0">
      <w:pPr>
        <w:pStyle w:val="ListParagraph"/>
        <w:numPr>
          <w:ilvl w:val="0"/>
          <w:numId w:val="21"/>
        </w:numPr>
        <w:spacing w:line="240" w:lineRule="auto"/>
        <w:jc w:val="both"/>
        <w:rPr>
          <w:rFonts w:ascii="Times New Roman" w:hAnsi="Times New Roman" w:cs="Times New Roman"/>
          <w:sz w:val="24"/>
          <w:szCs w:val="24"/>
          <w:lang w:val="it-IT"/>
        </w:rPr>
      </w:pPr>
      <w:r w:rsidRPr="008F0C3F">
        <w:rPr>
          <w:rFonts w:ascii="Times New Roman" w:hAnsi="Times New Roman" w:cs="Times New Roman"/>
          <w:sz w:val="24"/>
          <w:szCs w:val="24"/>
          <w:lang w:val="it-IT"/>
        </w:rPr>
        <w:t xml:space="preserve">minimul de şoferi disponibili, necesar efectuării graficelor de circulație pe fiecare traseu în parte, cu respectarea </w:t>
      </w:r>
      <w:r w:rsidRPr="008F0C3F">
        <w:rPr>
          <w:rFonts w:ascii="Times New Roman" w:hAnsi="Times New Roman" w:cs="Times New Roman"/>
          <w:i/>
          <w:iCs/>
          <w:sz w:val="24"/>
          <w:szCs w:val="24"/>
          <w:lang w:val="it-IT"/>
        </w:rPr>
        <w:t>Regulamentului (CE) nr. 561/2006 al Parlamentului European și al Consiliului și O.G. nr. 37/2007</w:t>
      </w:r>
      <w:r w:rsidRPr="008F0C3F">
        <w:rPr>
          <w:rFonts w:ascii="Times New Roman" w:hAnsi="Times New Roman" w:cs="Times New Roman"/>
          <w:sz w:val="24"/>
          <w:szCs w:val="24"/>
          <w:lang w:val="it-IT"/>
        </w:rPr>
        <w:t xml:space="preserve"> </w:t>
      </w:r>
      <w:r w:rsidRPr="008F0C3F">
        <w:rPr>
          <w:rFonts w:ascii="Times New Roman" w:hAnsi="Times New Roman" w:cs="Times New Roman"/>
          <w:i/>
          <w:iCs/>
          <w:sz w:val="24"/>
          <w:szCs w:val="24"/>
          <w:lang w:val="it-IT"/>
        </w:rPr>
        <w:t>privind stabilirea cadrului de aplicare a regulilor privind perioadele de conducere, pauzele şi perioadele de odihnă ale conducătorilor auto şi utilizarea aparatelor de înregistrare a activităţii acestora</w:t>
      </w:r>
      <w:r w:rsidR="00C44D51" w:rsidRPr="00E27E21">
        <w:rPr>
          <w:rFonts w:ascii="Times New Roman" w:hAnsi="Times New Roman" w:cs="Times New Roman"/>
          <w:sz w:val="24"/>
          <w:szCs w:val="24"/>
          <w:lang w:val="it-IT"/>
        </w:rPr>
        <w:t>;</w:t>
      </w:r>
    </w:p>
    <w:p w14:paraId="01985DF3" w14:textId="3BAFAA2A" w:rsidR="00C44D51" w:rsidRPr="00E27E21" w:rsidRDefault="00C44D51" w:rsidP="007671D0">
      <w:pPr>
        <w:pStyle w:val="ListParagraph"/>
        <w:numPr>
          <w:ilvl w:val="0"/>
          <w:numId w:val="20"/>
        </w:numPr>
        <w:spacing w:line="240" w:lineRule="auto"/>
        <w:jc w:val="both"/>
        <w:rPr>
          <w:rFonts w:ascii="Times New Roman" w:hAnsi="Times New Roman" w:cs="Times New Roman"/>
          <w:sz w:val="24"/>
          <w:szCs w:val="24"/>
          <w:lang w:val="it-IT"/>
        </w:rPr>
      </w:pPr>
      <w:r w:rsidRPr="00E27E21">
        <w:rPr>
          <w:rFonts w:ascii="Times New Roman" w:hAnsi="Times New Roman" w:cs="Times New Roman"/>
          <w:sz w:val="24"/>
          <w:szCs w:val="24"/>
          <w:lang w:val="it-IT"/>
        </w:rPr>
        <w:t xml:space="preserve">deține asigurarea obligatorie de răspundere civilă auto pentru toate mijloacele de transport utilizate pentru prestarea serviciului de transport județean de persoane prin curse regulate în județul </w:t>
      </w:r>
      <w:r w:rsidR="005F7DA0">
        <w:rPr>
          <w:rFonts w:ascii="Times New Roman" w:hAnsi="Times New Roman" w:cs="Times New Roman"/>
          <w:sz w:val="24"/>
          <w:szCs w:val="24"/>
          <w:lang w:val="it-IT"/>
        </w:rPr>
        <w:t>Călărași</w:t>
      </w:r>
      <w:r w:rsidRPr="00E27E21">
        <w:rPr>
          <w:rFonts w:ascii="Times New Roman" w:hAnsi="Times New Roman" w:cs="Times New Roman"/>
          <w:sz w:val="24"/>
          <w:szCs w:val="24"/>
          <w:lang w:val="it-IT"/>
        </w:rPr>
        <w:t>;</w:t>
      </w:r>
    </w:p>
    <w:p w14:paraId="4D58E70D" w14:textId="77777777" w:rsidR="00C44D51" w:rsidRPr="00D91A00" w:rsidRDefault="00C44D51" w:rsidP="007671D0">
      <w:pPr>
        <w:pStyle w:val="ListParagraph"/>
        <w:numPr>
          <w:ilvl w:val="0"/>
          <w:numId w:val="20"/>
        </w:numPr>
        <w:spacing w:line="240" w:lineRule="auto"/>
        <w:jc w:val="both"/>
        <w:rPr>
          <w:rFonts w:ascii="Times New Roman" w:hAnsi="Times New Roman" w:cs="Times New Roman"/>
          <w:sz w:val="24"/>
          <w:szCs w:val="24"/>
          <w:lang w:val="it-IT"/>
        </w:rPr>
      </w:pPr>
      <w:r w:rsidRPr="00D91A00">
        <w:rPr>
          <w:rFonts w:ascii="Times New Roman" w:hAnsi="Times New Roman" w:cs="Times New Roman"/>
          <w:sz w:val="24"/>
          <w:szCs w:val="24"/>
          <w:lang w:val="it-IT"/>
        </w:rPr>
        <w:t>deține asigurarea de răspundere civilă pentru călători și asigurare de răspundere pentru bunurile călătorilor.</w:t>
      </w:r>
    </w:p>
    <w:p w14:paraId="146DACF7" w14:textId="0622CD20" w:rsidR="00D91A00" w:rsidRDefault="00125451" w:rsidP="00D13EDF">
      <w:pPr>
        <w:spacing w:line="240" w:lineRule="auto"/>
        <w:jc w:val="both"/>
        <w:rPr>
          <w:rFonts w:ascii="Times New Roman" w:hAnsi="Times New Roman" w:cs="Times New Roman"/>
          <w:sz w:val="24"/>
          <w:szCs w:val="24"/>
          <w:lang w:val="it-IT"/>
        </w:rPr>
      </w:pPr>
      <w:r w:rsidRPr="00125451">
        <w:rPr>
          <w:rFonts w:ascii="Times New Roman" w:hAnsi="Times New Roman" w:cs="Times New Roman"/>
          <w:sz w:val="24"/>
          <w:szCs w:val="24"/>
          <w:lang w:val="it-IT"/>
        </w:rPr>
        <w:t>Îndeplinirea cerinţelor organizatorice minimale specifice, de către operatorul/operatorii care depune/depun ofertă/oferte</w:t>
      </w:r>
      <w:r w:rsidR="005B1B81">
        <w:rPr>
          <w:rFonts w:ascii="Times New Roman" w:hAnsi="Times New Roman" w:cs="Times New Roman"/>
          <w:sz w:val="24"/>
          <w:szCs w:val="24"/>
          <w:lang w:val="it-IT"/>
        </w:rPr>
        <w:t xml:space="preserve"> (inclusiv dispunerea de şoferi)</w:t>
      </w:r>
      <w:r w:rsidRPr="00125451">
        <w:rPr>
          <w:rFonts w:ascii="Times New Roman" w:hAnsi="Times New Roman" w:cs="Times New Roman"/>
          <w:sz w:val="24"/>
          <w:szCs w:val="24"/>
          <w:lang w:val="it-IT"/>
        </w:rPr>
        <w:t>, mai puțin cerința privind disponibilitatea mijloacelor de transport (care trebuie să existe fi</w:t>
      </w:r>
      <w:r w:rsidR="005B1B81">
        <w:rPr>
          <w:rFonts w:ascii="Times New Roman" w:hAnsi="Times New Roman" w:cs="Times New Roman"/>
          <w:sz w:val="24"/>
          <w:szCs w:val="24"/>
          <w:lang w:val="it-IT"/>
        </w:rPr>
        <w:t>zic) la data depunerii ofertei</w:t>
      </w:r>
      <w:r w:rsidR="00875660">
        <w:rPr>
          <w:rFonts w:ascii="Times New Roman" w:hAnsi="Times New Roman" w:cs="Times New Roman"/>
          <w:sz w:val="24"/>
          <w:szCs w:val="24"/>
          <w:lang w:val="it-IT"/>
        </w:rPr>
        <w:t xml:space="preserve"> </w:t>
      </w:r>
      <w:r w:rsidRPr="00465C7D">
        <w:rPr>
          <w:rFonts w:ascii="Times New Roman" w:hAnsi="Times New Roman" w:cs="Times New Roman"/>
          <w:sz w:val="24"/>
          <w:szCs w:val="24"/>
          <w:lang w:val="it-IT"/>
        </w:rPr>
        <w:t>se acceptă inclusiv în perioada de mobilizare, astfel cum este menţionat la punctul 6.4.2. din prezentul caiet de sarcini. În</w:t>
      </w:r>
      <w:r w:rsidRPr="00125451">
        <w:rPr>
          <w:rFonts w:ascii="Times New Roman" w:hAnsi="Times New Roman" w:cs="Times New Roman"/>
          <w:sz w:val="24"/>
          <w:szCs w:val="24"/>
          <w:lang w:val="it-IT"/>
        </w:rPr>
        <w:t xml:space="preserve"> cazul în care operatorul/operatorii nu îndeplineşte/îndeplinesc aceste cerinţe minime la data depunerii ofertei/ofertelor, va/vor declara pe propria răspundere că le va/vor asigura/îndeplini în perioada de mobilizare.</w:t>
      </w:r>
    </w:p>
    <w:p w14:paraId="463FFE6C" w14:textId="4DC02A5F" w:rsidR="00CB481F" w:rsidRPr="00D91A00" w:rsidRDefault="00183D50" w:rsidP="00D13EDF">
      <w:pPr>
        <w:spacing w:line="240" w:lineRule="auto"/>
        <w:jc w:val="both"/>
        <w:rPr>
          <w:rFonts w:ascii="Times New Roman" w:hAnsi="Times New Roman" w:cs="Times New Roman"/>
          <w:b/>
          <w:sz w:val="24"/>
          <w:szCs w:val="24"/>
          <w:lang w:val="it-IT"/>
        </w:rPr>
      </w:pPr>
      <w:r w:rsidRPr="00D91A00">
        <w:rPr>
          <w:rFonts w:ascii="Times New Roman" w:hAnsi="Times New Roman" w:cs="Times New Roman"/>
          <w:sz w:val="24"/>
          <w:szCs w:val="24"/>
          <w:lang w:val="it-IT"/>
        </w:rPr>
        <w:t xml:space="preserve">(2) </w:t>
      </w:r>
      <w:r w:rsidRPr="00D91A00">
        <w:rPr>
          <w:rFonts w:ascii="Times New Roman" w:hAnsi="Times New Roman" w:cs="Times New Roman"/>
          <w:b/>
          <w:sz w:val="24"/>
          <w:szCs w:val="24"/>
          <w:lang w:val="it-IT"/>
        </w:rPr>
        <w:t>Număr de autovehicule necesare pentru fiecare lot</w:t>
      </w:r>
    </w:p>
    <w:p w14:paraId="60266FBA" w14:textId="6DA5AAAF" w:rsidR="00183D50" w:rsidRDefault="00183D50" w:rsidP="00D13EDF">
      <w:pPr>
        <w:spacing w:line="240" w:lineRule="auto"/>
        <w:jc w:val="both"/>
        <w:rPr>
          <w:rFonts w:ascii="Times New Roman" w:hAnsi="Times New Roman" w:cs="Times New Roman"/>
          <w:sz w:val="24"/>
          <w:szCs w:val="24"/>
          <w:lang w:val="it-IT"/>
        </w:rPr>
      </w:pPr>
      <w:r w:rsidRPr="00D91A00">
        <w:rPr>
          <w:rFonts w:ascii="Times New Roman" w:hAnsi="Times New Roman" w:cs="Times New Roman"/>
          <w:sz w:val="24"/>
          <w:szCs w:val="24"/>
          <w:lang w:val="it-IT"/>
        </w:rPr>
        <w:t>Numărul de autovehicule necesare şi tipul acestora pentru fiecare lot corespunzător grup</w:t>
      </w:r>
      <w:r w:rsidR="00465C7D">
        <w:rPr>
          <w:rFonts w:ascii="Times New Roman" w:hAnsi="Times New Roman" w:cs="Times New Roman"/>
          <w:sz w:val="24"/>
          <w:szCs w:val="24"/>
          <w:lang w:val="it-IT"/>
        </w:rPr>
        <w:t>ei este prezentat în continuare. În cadrul ofertelor tehnice se va prezenta pe</w:t>
      </w:r>
      <w:r w:rsidR="00F02204">
        <w:rPr>
          <w:rFonts w:ascii="Times New Roman" w:hAnsi="Times New Roman" w:cs="Times New Roman"/>
          <w:sz w:val="24"/>
          <w:szCs w:val="24"/>
          <w:lang w:val="it-IT"/>
        </w:rPr>
        <w:t>ntru</w:t>
      </w:r>
      <w:r w:rsidR="00465C7D">
        <w:rPr>
          <w:rFonts w:ascii="Times New Roman" w:hAnsi="Times New Roman" w:cs="Times New Roman"/>
          <w:sz w:val="24"/>
          <w:szCs w:val="24"/>
          <w:lang w:val="it-IT"/>
        </w:rPr>
        <w:t xml:space="preserve"> </w:t>
      </w:r>
      <w:r w:rsidR="00F02204">
        <w:rPr>
          <w:rFonts w:ascii="Times New Roman" w:hAnsi="Times New Roman" w:cs="Times New Roman"/>
          <w:sz w:val="24"/>
          <w:szCs w:val="24"/>
          <w:lang w:val="it-IT"/>
        </w:rPr>
        <w:t>fiecare traseu din cadrul lotului/grupe</w:t>
      </w:r>
      <w:r w:rsidR="00465C7D">
        <w:rPr>
          <w:rFonts w:ascii="Times New Roman" w:hAnsi="Times New Roman" w:cs="Times New Roman"/>
          <w:sz w:val="24"/>
          <w:szCs w:val="24"/>
          <w:lang w:val="it-IT"/>
        </w:rPr>
        <w:t>lor</w:t>
      </w:r>
      <w:r w:rsidR="00F02204">
        <w:rPr>
          <w:rFonts w:ascii="Times New Roman" w:hAnsi="Times New Roman" w:cs="Times New Roman"/>
          <w:sz w:val="24"/>
          <w:szCs w:val="24"/>
          <w:lang w:val="it-IT"/>
        </w:rPr>
        <w:t xml:space="preserve"> la care se depune oferta,</w:t>
      </w:r>
      <w:r w:rsidR="00465C7D">
        <w:rPr>
          <w:rFonts w:ascii="Times New Roman" w:hAnsi="Times New Roman" w:cs="Times New Roman"/>
          <w:sz w:val="24"/>
          <w:szCs w:val="24"/>
          <w:lang w:val="it-IT"/>
        </w:rPr>
        <w:t xml:space="preserve"> alocarea </w:t>
      </w:r>
      <w:r w:rsidR="00F02204">
        <w:rPr>
          <w:rFonts w:ascii="Times New Roman" w:hAnsi="Times New Roman" w:cs="Times New Roman"/>
          <w:sz w:val="24"/>
          <w:szCs w:val="24"/>
          <w:lang w:val="it-IT"/>
        </w:rPr>
        <w:t>autovehiculelor cu numerele de în</w:t>
      </w:r>
      <w:r w:rsidR="00465C7D">
        <w:rPr>
          <w:rFonts w:ascii="Times New Roman" w:hAnsi="Times New Roman" w:cs="Times New Roman"/>
          <w:sz w:val="24"/>
          <w:szCs w:val="24"/>
          <w:lang w:val="it-IT"/>
        </w:rPr>
        <w:t>m</w:t>
      </w:r>
      <w:r w:rsidR="00F02204">
        <w:rPr>
          <w:rFonts w:ascii="Times New Roman" w:hAnsi="Times New Roman" w:cs="Times New Roman"/>
          <w:sz w:val="24"/>
          <w:szCs w:val="24"/>
          <w:lang w:val="it-IT"/>
        </w:rPr>
        <w:t>a</w:t>
      </w:r>
      <w:r w:rsidR="00465C7D">
        <w:rPr>
          <w:rFonts w:ascii="Times New Roman" w:hAnsi="Times New Roman" w:cs="Times New Roman"/>
          <w:sz w:val="24"/>
          <w:szCs w:val="24"/>
          <w:lang w:val="it-IT"/>
        </w:rPr>
        <w:t>triculare</w:t>
      </w:r>
      <w:r w:rsidR="00F02204">
        <w:rPr>
          <w:rFonts w:ascii="Times New Roman" w:hAnsi="Times New Roman" w:cs="Times New Roman"/>
          <w:sz w:val="24"/>
          <w:szCs w:val="24"/>
          <w:lang w:val="it-IT"/>
        </w:rPr>
        <w:t>.</w:t>
      </w:r>
    </w:p>
    <w:p w14:paraId="531C084E"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01 </w:t>
      </w:r>
    </w:p>
    <w:tbl>
      <w:tblPr>
        <w:tblpPr w:leftFromText="180" w:rightFromText="180" w:vertAnchor="text" w:horzAnchor="margin" w:tblpY="-58"/>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90"/>
        <w:gridCol w:w="2782"/>
        <w:gridCol w:w="998"/>
        <w:gridCol w:w="1980"/>
        <w:gridCol w:w="1918"/>
      </w:tblGrid>
      <w:tr w:rsidR="004F4EF7" w:rsidRPr="004F4EF7" w14:paraId="55DF671B" w14:textId="77777777" w:rsidTr="004F4EF7">
        <w:trPr>
          <w:trHeight w:val="665"/>
          <w:tblHeader/>
        </w:trPr>
        <w:tc>
          <w:tcPr>
            <w:tcW w:w="985" w:type="dxa"/>
            <w:vMerge w:val="restart"/>
            <w:shd w:val="clear" w:color="auto" w:fill="E2EFD9"/>
            <w:vAlign w:val="center"/>
          </w:tcPr>
          <w:p w14:paraId="757785C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90" w:type="dxa"/>
            <w:vMerge w:val="restart"/>
            <w:shd w:val="clear" w:color="auto" w:fill="E2EFD9"/>
            <w:vAlign w:val="center"/>
            <w:hideMark/>
          </w:tcPr>
          <w:p w14:paraId="0555182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2C8BCA9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98" w:type="dxa"/>
            <w:vMerge w:val="restart"/>
            <w:shd w:val="clear" w:color="auto" w:fill="E2EFD9"/>
            <w:vAlign w:val="center"/>
          </w:tcPr>
          <w:p w14:paraId="09E6B39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1980" w:type="dxa"/>
            <w:vMerge w:val="restart"/>
            <w:shd w:val="clear" w:color="auto" w:fill="E2EFD9"/>
            <w:vAlign w:val="center"/>
            <w:hideMark/>
          </w:tcPr>
          <w:p w14:paraId="72850B1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75082E2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2CF6A763" w14:textId="77777777" w:rsidTr="004F4EF7">
        <w:trPr>
          <w:trHeight w:val="276"/>
          <w:tblHeader/>
        </w:trPr>
        <w:tc>
          <w:tcPr>
            <w:tcW w:w="985" w:type="dxa"/>
            <w:vMerge/>
            <w:shd w:val="clear" w:color="auto" w:fill="E2EFD9"/>
            <w:vAlign w:val="center"/>
          </w:tcPr>
          <w:p w14:paraId="7683680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2A3A99A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25247B4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8" w:type="dxa"/>
            <w:vMerge/>
            <w:shd w:val="clear" w:color="auto" w:fill="E2EFD9"/>
            <w:vAlign w:val="center"/>
          </w:tcPr>
          <w:p w14:paraId="0398FDD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80" w:type="dxa"/>
            <w:vMerge/>
            <w:tcBorders>
              <w:bottom w:val="single" w:sz="4" w:space="0" w:color="auto"/>
            </w:tcBorders>
            <w:shd w:val="clear" w:color="auto" w:fill="E2EFD9"/>
            <w:vAlign w:val="center"/>
          </w:tcPr>
          <w:p w14:paraId="1F4F3F2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tcBorders>
              <w:bottom w:val="single" w:sz="4" w:space="0" w:color="auto"/>
            </w:tcBorders>
            <w:shd w:val="clear" w:color="auto" w:fill="E2EFD9"/>
          </w:tcPr>
          <w:p w14:paraId="3E35B1E6"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33E56577" w14:textId="77777777" w:rsidTr="004F4EF7">
        <w:trPr>
          <w:trHeight w:val="255"/>
        </w:trPr>
        <w:tc>
          <w:tcPr>
            <w:tcW w:w="985" w:type="dxa"/>
            <w:tcBorders>
              <w:top w:val="single" w:sz="4" w:space="0" w:color="auto"/>
            </w:tcBorders>
            <w:vAlign w:val="center"/>
          </w:tcPr>
          <w:p w14:paraId="0D804AD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01</w:t>
            </w:r>
          </w:p>
        </w:tc>
        <w:tc>
          <w:tcPr>
            <w:tcW w:w="990" w:type="dxa"/>
            <w:tcBorders>
              <w:top w:val="single" w:sz="4" w:space="0" w:color="auto"/>
            </w:tcBorders>
            <w:shd w:val="clear" w:color="auto" w:fill="auto"/>
            <w:noWrap/>
          </w:tcPr>
          <w:p w14:paraId="0DC41E0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001</w:t>
            </w:r>
          </w:p>
        </w:tc>
        <w:tc>
          <w:tcPr>
            <w:tcW w:w="2782" w:type="dxa"/>
            <w:tcBorders>
              <w:top w:val="single" w:sz="8" w:space="0" w:color="auto"/>
              <w:left w:val="single" w:sz="4" w:space="0" w:color="auto"/>
              <w:bottom w:val="single" w:sz="4" w:space="0" w:color="auto"/>
              <w:right w:val="single" w:sz="4" w:space="0" w:color="auto"/>
            </w:tcBorders>
            <w:shd w:val="clear" w:color="auto" w:fill="auto"/>
            <w:vAlign w:val="bottom"/>
          </w:tcPr>
          <w:p w14:paraId="37C1D3E8" w14:textId="77777777" w:rsidR="004F4EF7" w:rsidRPr="004F4EF7" w:rsidRDefault="004F4EF7" w:rsidP="004F4EF7">
            <w:pPr>
              <w:spacing w:after="0" w:line="240" w:lineRule="auto"/>
              <w:rPr>
                <w:rFonts w:ascii="Times New Roman" w:eastAsia="Calibri" w:hAnsi="Times New Roman" w:cs="Times New Roman"/>
                <w:sz w:val="24"/>
                <w:szCs w:val="24"/>
              </w:rPr>
            </w:pPr>
            <w:r w:rsidRPr="004F4EF7">
              <w:rPr>
                <w:rFonts w:ascii="Times New Roman" w:eastAsia="Calibri" w:hAnsi="Times New Roman" w:cs="Times New Roman"/>
                <w:sz w:val="24"/>
                <w:szCs w:val="24"/>
              </w:rPr>
              <w:t xml:space="preserve">Călărași - Călărașii Vechi </w:t>
            </w:r>
          </w:p>
        </w:tc>
        <w:tc>
          <w:tcPr>
            <w:tcW w:w="998" w:type="dxa"/>
            <w:tcBorders>
              <w:top w:val="single" w:sz="4" w:space="0" w:color="auto"/>
              <w:left w:val="nil"/>
              <w:bottom w:val="single" w:sz="4" w:space="0" w:color="auto"/>
              <w:right w:val="single" w:sz="4" w:space="0" w:color="auto"/>
            </w:tcBorders>
            <w:shd w:val="clear" w:color="auto" w:fill="auto"/>
          </w:tcPr>
          <w:p w14:paraId="21EB3670" w14:textId="77777777" w:rsidR="004F4EF7" w:rsidRPr="004F4EF7" w:rsidRDefault="004F4EF7" w:rsidP="004F4EF7">
            <w:pPr>
              <w:spacing w:after="0" w:line="240" w:lineRule="auto"/>
              <w:jc w:val="center"/>
              <w:rPr>
                <w:rFonts w:ascii="Times New Roman" w:eastAsia="Times New Roman" w:hAnsi="Times New Roman" w:cs="Times New Roman"/>
                <w:sz w:val="24"/>
                <w:szCs w:val="24"/>
              </w:rPr>
            </w:pPr>
            <w:r w:rsidRPr="004F4EF7">
              <w:rPr>
                <w:rFonts w:ascii="Times New Roman" w:eastAsia="Times New Roman" w:hAnsi="Times New Roman" w:cs="Times New Roman"/>
                <w:sz w:val="24"/>
                <w:szCs w:val="24"/>
              </w:rPr>
              <w:t>15</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57942148"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 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68CDA2A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1_1</w:t>
            </w:r>
          </w:p>
        </w:tc>
      </w:tr>
      <w:tr w:rsidR="004F4EF7" w:rsidRPr="004F4EF7" w14:paraId="3D5B1A99" w14:textId="77777777" w:rsidTr="004F4EF7">
        <w:trPr>
          <w:trHeight w:val="255"/>
        </w:trPr>
        <w:tc>
          <w:tcPr>
            <w:tcW w:w="985" w:type="dxa"/>
            <w:tcBorders>
              <w:top w:val="single" w:sz="4" w:space="0" w:color="auto"/>
              <w:bottom w:val="single" w:sz="4" w:space="0" w:color="auto"/>
            </w:tcBorders>
            <w:vAlign w:val="center"/>
          </w:tcPr>
          <w:p w14:paraId="027251B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01</w:t>
            </w:r>
          </w:p>
        </w:tc>
        <w:tc>
          <w:tcPr>
            <w:tcW w:w="990" w:type="dxa"/>
            <w:tcBorders>
              <w:top w:val="single" w:sz="4" w:space="0" w:color="auto"/>
              <w:bottom w:val="single" w:sz="4" w:space="0" w:color="auto"/>
            </w:tcBorders>
            <w:shd w:val="clear" w:color="auto" w:fill="auto"/>
            <w:noWrap/>
          </w:tcPr>
          <w:p w14:paraId="76B47D0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002</w:t>
            </w:r>
          </w:p>
        </w:tc>
        <w:tc>
          <w:tcPr>
            <w:tcW w:w="2782" w:type="dxa"/>
            <w:tcBorders>
              <w:top w:val="nil"/>
              <w:left w:val="single" w:sz="4" w:space="0" w:color="auto"/>
              <w:bottom w:val="single" w:sz="4" w:space="0" w:color="auto"/>
              <w:right w:val="single" w:sz="4" w:space="0" w:color="auto"/>
            </w:tcBorders>
            <w:shd w:val="clear" w:color="auto" w:fill="auto"/>
            <w:noWrap/>
            <w:vAlign w:val="bottom"/>
          </w:tcPr>
          <w:p w14:paraId="052DDA01" w14:textId="77777777" w:rsidR="004F4EF7" w:rsidRPr="004F4EF7" w:rsidRDefault="004F4EF7" w:rsidP="004F4EF7">
            <w:pPr>
              <w:spacing w:after="0" w:line="240" w:lineRule="auto"/>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Vâlcelele</w:t>
            </w:r>
          </w:p>
        </w:tc>
        <w:tc>
          <w:tcPr>
            <w:tcW w:w="998" w:type="dxa"/>
            <w:tcBorders>
              <w:top w:val="single" w:sz="4" w:space="0" w:color="auto"/>
              <w:left w:val="nil"/>
              <w:bottom w:val="single" w:sz="4" w:space="0" w:color="auto"/>
              <w:right w:val="single" w:sz="4" w:space="0" w:color="auto"/>
            </w:tcBorders>
            <w:shd w:val="clear" w:color="auto" w:fill="auto"/>
          </w:tcPr>
          <w:p w14:paraId="4B111C06" w14:textId="77777777" w:rsidR="004F4EF7" w:rsidRPr="004F4EF7" w:rsidRDefault="004F4EF7" w:rsidP="004F4EF7">
            <w:pPr>
              <w:spacing w:after="0" w:line="240" w:lineRule="auto"/>
              <w:jc w:val="center"/>
              <w:rPr>
                <w:rFonts w:ascii="Times New Roman" w:eastAsia="Times New Roman" w:hAnsi="Times New Roman" w:cs="Times New Roman"/>
                <w:sz w:val="24"/>
                <w:szCs w:val="24"/>
              </w:rPr>
            </w:pPr>
            <w:r w:rsidRPr="004F4EF7">
              <w:rPr>
                <w:rFonts w:ascii="Times New Roman" w:eastAsia="Times New Roman" w:hAnsi="Times New Roman" w:cs="Times New Roman"/>
                <w:sz w:val="24"/>
                <w:szCs w:val="24"/>
              </w:rPr>
              <w:t>31</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6A6CECD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6FC6EC1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2E1DE2F5" w14:textId="77777777" w:rsidTr="004F4EF7">
        <w:trPr>
          <w:trHeight w:val="255"/>
        </w:trPr>
        <w:tc>
          <w:tcPr>
            <w:tcW w:w="985" w:type="dxa"/>
            <w:tcBorders>
              <w:top w:val="single" w:sz="4" w:space="0" w:color="auto"/>
            </w:tcBorders>
            <w:vAlign w:val="center"/>
          </w:tcPr>
          <w:p w14:paraId="6B1831ED"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w:t>
            </w:r>
          </w:p>
        </w:tc>
        <w:tc>
          <w:tcPr>
            <w:tcW w:w="990" w:type="dxa"/>
            <w:tcBorders>
              <w:top w:val="single" w:sz="4" w:space="0" w:color="auto"/>
            </w:tcBorders>
            <w:shd w:val="clear" w:color="auto" w:fill="auto"/>
            <w:noWrap/>
          </w:tcPr>
          <w:p w14:paraId="1A4042D7"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003</w:t>
            </w:r>
          </w:p>
        </w:tc>
        <w:tc>
          <w:tcPr>
            <w:tcW w:w="2782" w:type="dxa"/>
            <w:tcBorders>
              <w:top w:val="nil"/>
              <w:left w:val="single" w:sz="4" w:space="0" w:color="auto"/>
              <w:bottom w:val="single" w:sz="8" w:space="0" w:color="auto"/>
              <w:right w:val="single" w:sz="4" w:space="0" w:color="auto"/>
            </w:tcBorders>
            <w:shd w:val="clear" w:color="auto" w:fill="auto"/>
            <w:noWrap/>
            <w:vAlign w:val="bottom"/>
          </w:tcPr>
          <w:p w14:paraId="2E5101C1" w14:textId="77777777" w:rsidR="004F4EF7" w:rsidRPr="004F4EF7" w:rsidRDefault="004F4EF7" w:rsidP="004F4EF7">
            <w:pPr>
              <w:spacing w:after="0" w:line="240" w:lineRule="auto"/>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Vâlcelele - Socoalele</w:t>
            </w:r>
          </w:p>
        </w:tc>
        <w:tc>
          <w:tcPr>
            <w:tcW w:w="998" w:type="dxa"/>
            <w:tcBorders>
              <w:top w:val="single" w:sz="4" w:space="0" w:color="auto"/>
              <w:left w:val="nil"/>
              <w:bottom w:val="single" w:sz="4" w:space="0" w:color="auto"/>
              <w:right w:val="single" w:sz="4" w:space="0" w:color="auto"/>
            </w:tcBorders>
            <w:shd w:val="clear" w:color="auto" w:fill="auto"/>
          </w:tcPr>
          <w:p w14:paraId="74BD262C" w14:textId="77777777" w:rsidR="004F4EF7" w:rsidRPr="004F4EF7" w:rsidRDefault="004F4EF7" w:rsidP="004F4EF7">
            <w:pPr>
              <w:spacing w:after="0" w:line="240" w:lineRule="auto"/>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45</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176E56C1"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7F02EBD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3ADACF56"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76A14C9A" w14:textId="77777777" w:rsidR="004F4EF7" w:rsidRPr="004F4EF7" w:rsidRDefault="004F4EF7" w:rsidP="004F4EF7">
      <w:pPr>
        <w:spacing w:after="0"/>
        <w:rPr>
          <w:rFonts w:ascii="Times New Roman" w:eastAsia="Calibri" w:hAnsi="Times New Roman" w:cs="Times New Roman"/>
          <w:b/>
          <w:sz w:val="24"/>
          <w:szCs w:val="24"/>
        </w:rPr>
      </w:pPr>
    </w:p>
    <w:p w14:paraId="250498EC" w14:textId="77777777" w:rsidR="004F4EF7" w:rsidRPr="004F4EF7" w:rsidRDefault="004F4EF7" w:rsidP="004F4EF7">
      <w:pPr>
        <w:spacing w:after="0"/>
        <w:rPr>
          <w:rFonts w:ascii="Times New Roman" w:eastAsia="Calibri" w:hAnsi="Times New Roman" w:cs="Times New Roman"/>
          <w:b/>
          <w:sz w:val="24"/>
          <w:szCs w:val="24"/>
        </w:rPr>
      </w:pPr>
    </w:p>
    <w:p w14:paraId="3C6B5BA5" w14:textId="77777777" w:rsidR="004F4EF7" w:rsidRPr="004F4EF7" w:rsidRDefault="004F4EF7" w:rsidP="004F4EF7">
      <w:pPr>
        <w:spacing w:after="0"/>
        <w:rPr>
          <w:rFonts w:ascii="Times New Roman" w:eastAsia="Calibri" w:hAnsi="Times New Roman" w:cs="Times New Roman"/>
          <w:b/>
          <w:sz w:val="24"/>
          <w:szCs w:val="24"/>
        </w:rPr>
      </w:pPr>
    </w:p>
    <w:p w14:paraId="7DA78E79" w14:textId="77777777" w:rsidR="004F4EF7" w:rsidRPr="004F4EF7" w:rsidRDefault="004F4EF7" w:rsidP="004F4EF7">
      <w:pPr>
        <w:spacing w:after="0"/>
        <w:rPr>
          <w:rFonts w:ascii="Times New Roman" w:eastAsia="Calibri" w:hAnsi="Times New Roman" w:cs="Times New Roman"/>
          <w:b/>
          <w:sz w:val="24"/>
          <w:szCs w:val="24"/>
        </w:rPr>
      </w:pPr>
    </w:p>
    <w:p w14:paraId="2011A761" w14:textId="77777777" w:rsidR="004F4EF7" w:rsidRPr="004F4EF7" w:rsidRDefault="004F4EF7" w:rsidP="004F4EF7">
      <w:pPr>
        <w:spacing w:after="0"/>
        <w:rPr>
          <w:rFonts w:ascii="Times New Roman" w:eastAsia="Calibri" w:hAnsi="Times New Roman" w:cs="Times New Roman"/>
          <w:b/>
          <w:sz w:val="24"/>
          <w:szCs w:val="24"/>
        </w:rPr>
      </w:pPr>
    </w:p>
    <w:p w14:paraId="0FB118E0" w14:textId="77777777" w:rsidR="004F4EF7" w:rsidRPr="004F4EF7" w:rsidRDefault="004F4EF7" w:rsidP="004F4EF7">
      <w:pPr>
        <w:spacing w:after="0"/>
        <w:rPr>
          <w:rFonts w:ascii="Times New Roman" w:eastAsia="Times New Roman" w:hAnsi="Times New Roman" w:cs="Times New Roman"/>
          <w:b/>
          <w:sz w:val="24"/>
          <w:szCs w:val="24"/>
          <w:lang w:val="pl-PL"/>
        </w:rPr>
      </w:pPr>
    </w:p>
    <w:p w14:paraId="66537ACC" w14:textId="77777777" w:rsidR="004F4EF7" w:rsidRPr="004F4EF7" w:rsidRDefault="004F4EF7" w:rsidP="004F4EF7">
      <w:pPr>
        <w:spacing w:after="0"/>
        <w:rPr>
          <w:rFonts w:ascii="Times New Roman" w:eastAsia="Times New Roman" w:hAnsi="Times New Roman" w:cs="Times New Roman"/>
          <w:b/>
          <w:sz w:val="24"/>
          <w:szCs w:val="24"/>
          <w:lang w:val="pl-PL"/>
        </w:rPr>
      </w:pPr>
    </w:p>
    <w:p w14:paraId="4B989AA8" w14:textId="7750ED02"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38720E13"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- 4 din care 2 vehicule cu capacitatea minim 10 locuri  şi 2 vehicule cu capacitatea minim 23 locuri</w:t>
      </w:r>
    </w:p>
    <w:p w14:paraId="3D45A606"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02 </w:t>
      </w:r>
    </w:p>
    <w:tbl>
      <w:tblPr>
        <w:tblpPr w:leftFromText="180" w:rightFromText="180" w:vertAnchor="text" w:horzAnchor="margin" w:tblpY="-58"/>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00"/>
        <w:gridCol w:w="3009"/>
        <w:gridCol w:w="900"/>
        <w:gridCol w:w="1980"/>
        <w:gridCol w:w="1918"/>
      </w:tblGrid>
      <w:tr w:rsidR="004F4EF7" w:rsidRPr="004F4EF7" w14:paraId="0D594C1B" w14:textId="77777777" w:rsidTr="004F4EF7">
        <w:trPr>
          <w:trHeight w:val="665"/>
          <w:tblHeader/>
        </w:trPr>
        <w:tc>
          <w:tcPr>
            <w:tcW w:w="985" w:type="dxa"/>
            <w:vMerge w:val="restart"/>
            <w:shd w:val="clear" w:color="auto" w:fill="E2EFD9"/>
            <w:vAlign w:val="center"/>
          </w:tcPr>
          <w:p w14:paraId="33FEF95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00" w:type="dxa"/>
            <w:vMerge w:val="restart"/>
            <w:shd w:val="clear" w:color="auto" w:fill="E2EFD9"/>
            <w:vAlign w:val="center"/>
            <w:hideMark/>
          </w:tcPr>
          <w:p w14:paraId="57B04B2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3009" w:type="dxa"/>
            <w:vMerge w:val="restart"/>
            <w:shd w:val="clear" w:color="auto" w:fill="E2EFD9"/>
            <w:vAlign w:val="center"/>
            <w:hideMark/>
          </w:tcPr>
          <w:p w14:paraId="214115F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58F4F1B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1980" w:type="dxa"/>
            <w:vMerge w:val="restart"/>
            <w:shd w:val="clear" w:color="auto" w:fill="E2EFD9"/>
            <w:vAlign w:val="center"/>
            <w:hideMark/>
          </w:tcPr>
          <w:p w14:paraId="47EA91F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0CED797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4D092D29" w14:textId="77777777" w:rsidTr="004F4EF7">
        <w:trPr>
          <w:trHeight w:val="276"/>
          <w:tblHeader/>
        </w:trPr>
        <w:tc>
          <w:tcPr>
            <w:tcW w:w="985" w:type="dxa"/>
            <w:vMerge/>
            <w:shd w:val="clear" w:color="auto" w:fill="E2EFD9"/>
            <w:vAlign w:val="center"/>
          </w:tcPr>
          <w:p w14:paraId="35C9700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BDC0D5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3009" w:type="dxa"/>
            <w:vMerge/>
            <w:shd w:val="clear" w:color="auto" w:fill="E2EFD9"/>
            <w:vAlign w:val="center"/>
          </w:tcPr>
          <w:p w14:paraId="13F9B1E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6D2AD43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80" w:type="dxa"/>
            <w:vMerge/>
            <w:shd w:val="clear" w:color="auto" w:fill="E2EFD9"/>
            <w:vAlign w:val="center"/>
          </w:tcPr>
          <w:p w14:paraId="1F1B3D8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731378AB"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4BDEF2B8" w14:textId="77777777" w:rsidTr="004F4EF7">
        <w:trPr>
          <w:trHeight w:val="255"/>
        </w:trPr>
        <w:tc>
          <w:tcPr>
            <w:tcW w:w="985" w:type="dxa"/>
            <w:vAlign w:val="center"/>
          </w:tcPr>
          <w:p w14:paraId="74164D3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02</w:t>
            </w:r>
          </w:p>
        </w:tc>
        <w:tc>
          <w:tcPr>
            <w:tcW w:w="900" w:type="dxa"/>
            <w:shd w:val="clear" w:color="auto" w:fill="auto"/>
            <w:noWrap/>
          </w:tcPr>
          <w:p w14:paraId="169E2B1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004</w:t>
            </w:r>
          </w:p>
        </w:tc>
        <w:tc>
          <w:tcPr>
            <w:tcW w:w="3009" w:type="dxa"/>
            <w:shd w:val="clear" w:color="auto" w:fill="auto"/>
            <w:vAlign w:val="bottom"/>
          </w:tcPr>
          <w:p w14:paraId="4CE752F1"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Vișini - Mihai Viteazu</w:t>
            </w:r>
          </w:p>
        </w:tc>
        <w:tc>
          <w:tcPr>
            <w:tcW w:w="900" w:type="dxa"/>
            <w:shd w:val="clear" w:color="auto" w:fill="auto"/>
            <w:vAlign w:val="bottom"/>
          </w:tcPr>
          <w:p w14:paraId="6165B5A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31</w:t>
            </w:r>
          </w:p>
        </w:tc>
        <w:tc>
          <w:tcPr>
            <w:tcW w:w="1980" w:type="dxa"/>
            <w:shd w:val="clear" w:color="auto" w:fill="auto"/>
            <w:noWrap/>
            <w:vAlign w:val="bottom"/>
          </w:tcPr>
          <w:p w14:paraId="15F59F4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bottom"/>
          </w:tcPr>
          <w:p w14:paraId="0AED478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2AD9B2B5" w14:textId="77777777" w:rsidTr="004F4EF7">
        <w:trPr>
          <w:trHeight w:val="255"/>
        </w:trPr>
        <w:tc>
          <w:tcPr>
            <w:tcW w:w="985" w:type="dxa"/>
            <w:vAlign w:val="center"/>
          </w:tcPr>
          <w:p w14:paraId="4312586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02</w:t>
            </w:r>
          </w:p>
        </w:tc>
        <w:tc>
          <w:tcPr>
            <w:tcW w:w="900" w:type="dxa"/>
            <w:shd w:val="clear" w:color="auto" w:fill="auto"/>
            <w:noWrap/>
          </w:tcPr>
          <w:p w14:paraId="31D6664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005</w:t>
            </w:r>
          </w:p>
        </w:tc>
        <w:tc>
          <w:tcPr>
            <w:tcW w:w="3009" w:type="dxa"/>
            <w:shd w:val="clear" w:color="auto" w:fill="auto"/>
            <w:noWrap/>
            <w:vAlign w:val="bottom"/>
          </w:tcPr>
          <w:p w14:paraId="091E52C4"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Nicolae Bălcescu</w:t>
            </w:r>
          </w:p>
        </w:tc>
        <w:tc>
          <w:tcPr>
            <w:tcW w:w="900" w:type="dxa"/>
            <w:shd w:val="clear" w:color="auto" w:fill="auto"/>
            <w:vAlign w:val="bottom"/>
          </w:tcPr>
          <w:p w14:paraId="6B59D9A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27</w:t>
            </w:r>
          </w:p>
        </w:tc>
        <w:tc>
          <w:tcPr>
            <w:tcW w:w="1980" w:type="dxa"/>
            <w:shd w:val="clear" w:color="auto" w:fill="auto"/>
            <w:noWrap/>
            <w:vAlign w:val="bottom"/>
          </w:tcPr>
          <w:p w14:paraId="7100D60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 min 23</w:t>
            </w:r>
          </w:p>
        </w:tc>
        <w:tc>
          <w:tcPr>
            <w:tcW w:w="1918" w:type="dxa"/>
            <w:shd w:val="clear" w:color="auto" w:fill="auto"/>
            <w:vAlign w:val="bottom"/>
          </w:tcPr>
          <w:p w14:paraId="4820BC0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1_1</w:t>
            </w:r>
          </w:p>
        </w:tc>
      </w:tr>
    </w:tbl>
    <w:p w14:paraId="506FEE90"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23B6121F" w14:textId="77777777" w:rsidR="004F4EF7" w:rsidRDefault="004F4EF7" w:rsidP="004F4EF7">
      <w:pPr>
        <w:spacing w:after="0"/>
        <w:rPr>
          <w:rFonts w:ascii="Times New Roman" w:eastAsia="Times New Roman" w:hAnsi="Times New Roman" w:cs="Times New Roman"/>
          <w:b/>
          <w:sz w:val="24"/>
          <w:szCs w:val="24"/>
          <w:lang w:val="pl-PL"/>
        </w:rPr>
      </w:pPr>
    </w:p>
    <w:p w14:paraId="1AE1FADE" w14:textId="77777777" w:rsidR="004F4EF7" w:rsidRDefault="004F4EF7" w:rsidP="004F4EF7">
      <w:pPr>
        <w:spacing w:after="0"/>
        <w:rPr>
          <w:rFonts w:ascii="Times New Roman" w:eastAsia="Times New Roman" w:hAnsi="Times New Roman" w:cs="Times New Roman"/>
          <w:b/>
          <w:sz w:val="24"/>
          <w:szCs w:val="24"/>
          <w:lang w:val="pl-PL"/>
        </w:rPr>
      </w:pPr>
    </w:p>
    <w:p w14:paraId="6A61D4B0" w14:textId="77777777" w:rsidR="004F4EF7" w:rsidRDefault="004F4EF7" w:rsidP="004F4EF7">
      <w:pPr>
        <w:spacing w:after="0"/>
        <w:rPr>
          <w:rFonts w:ascii="Times New Roman" w:eastAsia="Times New Roman" w:hAnsi="Times New Roman" w:cs="Times New Roman"/>
          <w:b/>
          <w:sz w:val="24"/>
          <w:szCs w:val="24"/>
          <w:lang w:val="pl-PL"/>
        </w:rPr>
      </w:pPr>
    </w:p>
    <w:p w14:paraId="46294D10" w14:textId="77777777" w:rsidR="004F4EF7" w:rsidRDefault="004F4EF7" w:rsidP="004F4EF7">
      <w:pPr>
        <w:spacing w:after="0"/>
        <w:rPr>
          <w:rFonts w:ascii="Times New Roman" w:eastAsia="Times New Roman" w:hAnsi="Times New Roman" w:cs="Times New Roman"/>
          <w:b/>
          <w:sz w:val="24"/>
          <w:szCs w:val="24"/>
          <w:lang w:val="pl-PL"/>
        </w:rPr>
      </w:pPr>
    </w:p>
    <w:p w14:paraId="397E3295" w14:textId="77777777" w:rsidR="004F4EF7" w:rsidRDefault="004F4EF7" w:rsidP="004F4EF7">
      <w:pPr>
        <w:spacing w:after="0"/>
        <w:rPr>
          <w:rFonts w:ascii="Times New Roman" w:eastAsia="Times New Roman" w:hAnsi="Times New Roman" w:cs="Times New Roman"/>
          <w:b/>
          <w:sz w:val="24"/>
          <w:szCs w:val="24"/>
          <w:lang w:val="pl-PL"/>
        </w:rPr>
      </w:pPr>
    </w:p>
    <w:p w14:paraId="39675AD1" w14:textId="77777777" w:rsidR="004F4EF7" w:rsidRDefault="004F4EF7" w:rsidP="004F4EF7">
      <w:pPr>
        <w:spacing w:after="0"/>
        <w:rPr>
          <w:rFonts w:ascii="Times New Roman" w:eastAsia="Times New Roman" w:hAnsi="Times New Roman" w:cs="Times New Roman"/>
          <w:b/>
          <w:sz w:val="24"/>
          <w:szCs w:val="24"/>
          <w:lang w:val="pl-PL"/>
        </w:rPr>
      </w:pPr>
    </w:p>
    <w:p w14:paraId="7CA987A4" w14:textId="711FF5D5"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0EC5A022"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- 3 din care 1 vehicul cu capacitatea minim 10 locuri  şi 2 vehicule cu capacitatea minim 23 locuri</w:t>
      </w:r>
    </w:p>
    <w:p w14:paraId="4E9CEE13" w14:textId="77777777" w:rsidR="004F4EF7" w:rsidRPr="004F4EF7" w:rsidRDefault="004F4EF7" w:rsidP="004F4EF7">
      <w:pPr>
        <w:rPr>
          <w:rFonts w:ascii="Times New Roman" w:eastAsia="Calibri" w:hAnsi="Times New Roman" w:cs="Times New Roman"/>
          <w:b/>
          <w:sz w:val="24"/>
          <w:szCs w:val="24"/>
        </w:rPr>
      </w:pPr>
    </w:p>
    <w:p w14:paraId="756631CE"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03 </w:t>
      </w:r>
    </w:p>
    <w:tbl>
      <w:tblPr>
        <w:tblpPr w:leftFromText="180" w:rightFromText="180" w:vertAnchor="text" w:horzAnchor="margin" w:tblpY="-58"/>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00"/>
        <w:gridCol w:w="2782"/>
        <w:gridCol w:w="900"/>
        <w:gridCol w:w="2207"/>
        <w:gridCol w:w="1918"/>
      </w:tblGrid>
      <w:tr w:rsidR="004F4EF7" w:rsidRPr="004F4EF7" w14:paraId="74E0D0BE" w14:textId="77777777" w:rsidTr="004F4EF7">
        <w:trPr>
          <w:trHeight w:val="665"/>
          <w:tblHeader/>
        </w:trPr>
        <w:tc>
          <w:tcPr>
            <w:tcW w:w="1075" w:type="dxa"/>
            <w:vMerge w:val="restart"/>
            <w:shd w:val="clear" w:color="auto" w:fill="E2EFD9"/>
            <w:vAlign w:val="center"/>
          </w:tcPr>
          <w:p w14:paraId="6C91A30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00" w:type="dxa"/>
            <w:vMerge w:val="restart"/>
            <w:shd w:val="clear" w:color="auto" w:fill="E2EFD9"/>
            <w:vAlign w:val="center"/>
            <w:hideMark/>
          </w:tcPr>
          <w:p w14:paraId="2A28DCE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7CAF3FC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6A2F193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207" w:type="dxa"/>
            <w:vMerge w:val="restart"/>
            <w:shd w:val="clear" w:color="auto" w:fill="E2EFD9"/>
            <w:vAlign w:val="center"/>
            <w:hideMark/>
          </w:tcPr>
          <w:p w14:paraId="2BE78ED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6D5F1CC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2E467F7C" w14:textId="77777777" w:rsidTr="004F4EF7">
        <w:trPr>
          <w:trHeight w:val="276"/>
          <w:tblHeader/>
        </w:trPr>
        <w:tc>
          <w:tcPr>
            <w:tcW w:w="1075" w:type="dxa"/>
            <w:vMerge/>
            <w:shd w:val="clear" w:color="auto" w:fill="E2EFD9"/>
            <w:vAlign w:val="center"/>
          </w:tcPr>
          <w:p w14:paraId="6FB4F4F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C27AAB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68CDCEE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3A866CB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207" w:type="dxa"/>
            <w:vMerge/>
            <w:shd w:val="clear" w:color="auto" w:fill="E2EFD9"/>
            <w:vAlign w:val="center"/>
          </w:tcPr>
          <w:p w14:paraId="5206C18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683AAE88"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4ECC3FF6" w14:textId="77777777" w:rsidTr="004F4EF7">
        <w:trPr>
          <w:trHeight w:val="255"/>
        </w:trPr>
        <w:tc>
          <w:tcPr>
            <w:tcW w:w="1075" w:type="dxa"/>
            <w:vAlign w:val="center"/>
          </w:tcPr>
          <w:p w14:paraId="619576F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03</w:t>
            </w:r>
          </w:p>
        </w:tc>
        <w:tc>
          <w:tcPr>
            <w:tcW w:w="900" w:type="dxa"/>
            <w:shd w:val="clear" w:color="auto" w:fill="auto"/>
            <w:noWrap/>
            <w:vAlign w:val="center"/>
          </w:tcPr>
          <w:p w14:paraId="3E02919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006</w:t>
            </w:r>
          </w:p>
        </w:tc>
        <w:tc>
          <w:tcPr>
            <w:tcW w:w="2782" w:type="dxa"/>
            <w:shd w:val="clear" w:color="auto" w:fill="auto"/>
            <w:vAlign w:val="center"/>
          </w:tcPr>
          <w:p w14:paraId="0397305C"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Ciocănești</w:t>
            </w:r>
          </w:p>
        </w:tc>
        <w:tc>
          <w:tcPr>
            <w:tcW w:w="900" w:type="dxa"/>
            <w:shd w:val="clear" w:color="auto" w:fill="auto"/>
            <w:vAlign w:val="center"/>
          </w:tcPr>
          <w:p w14:paraId="5A26F43D"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25</w:t>
            </w:r>
          </w:p>
        </w:tc>
        <w:tc>
          <w:tcPr>
            <w:tcW w:w="2207" w:type="dxa"/>
            <w:shd w:val="clear" w:color="auto" w:fill="auto"/>
            <w:noWrap/>
            <w:vAlign w:val="center"/>
          </w:tcPr>
          <w:p w14:paraId="2374B88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vAlign w:val="center"/>
          </w:tcPr>
          <w:p w14:paraId="4FD8E4B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5DB0D9C6" w14:textId="77777777" w:rsidTr="004F4EF7">
        <w:trPr>
          <w:trHeight w:val="255"/>
        </w:trPr>
        <w:tc>
          <w:tcPr>
            <w:tcW w:w="1075" w:type="dxa"/>
            <w:vAlign w:val="center"/>
          </w:tcPr>
          <w:p w14:paraId="0CBEB2A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03</w:t>
            </w:r>
          </w:p>
        </w:tc>
        <w:tc>
          <w:tcPr>
            <w:tcW w:w="900" w:type="dxa"/>
            <w:shd w:val="clear" w:color="auto" w:fill="auto"/>
            <w:noWrap/>
            <w:vAlign w:val="center"/>
          </w:tcPr>
          <w:p w14:paraId="0AD7CAC5"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007</w:t>
            </w:r>
          </w:p>
        </w:tc>
        <w:tc>
          <w:tcPr>
            <w:tcW w:w="2782" w:type="dxa"/>
            <w:shd w:val="clear" w:color="auto" w:fill="auto"/>
            <w:noWrap/>
            <w:vAlign w:val="center"/>
          </w:tcPr>
          <w:p w14:paraId="138A99D9"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Ulmu</w:t>
            </w:r>
          </w:p>
        </w:tc>
        <w:tc>
          <w:tcPr>
            <w:tcW w:w="900" w:type="dxa"/>
            <w:shd w:val="clear" w:color="auto" w:fill="auto"/>
            <w:vAlign w:val="center"/>
          </w:tcPr>
          <w:p w14:paraId="473CC8BD"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44</w:t>
            </w:r>
          </w:p>
        </w:tc>
        <w:tc>
          <w:tcPr>
            <w:tcW w:w="2207" w:type="dxa"/>
            <w:shd w:val="clear" w:color="auto" w:fill="auto"/>
            <w:noWrap/>
            <w:vAlign w:val="center"/>
          </w:tcPr>
          <w:p w14:paraId="01EDC94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center"/>
          </w:tcPr>
          <w:p w14:paraId="1A4ED79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6E03B748" w14:textId="77777777" w:rsidTr="004F4EF7">
        <w:trPr>
          <w:trHeight w:val="255"/>
        </w:trPr>
        <w:tc>
          <w:tcPr>
            <w:tcW w:w="1075" w:type="dxa"/>
            <w:vAlign w:val="center"/>
          </w:tcPr>
          <w:p w14:paraId="649F7AB0"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w:t>
            </w:r>
          </w:p>
        </w:tc>
        <w:tc>
          <w:tcPr>
            <w:tcW w:w="900" w:type="dxa"/>
            <w:shd w:val="clear" w:color="auto" w:fill="auto"/>
            <w:noWrap/>
            <w:vAlign w:val="center"/>
          </w:tcPr>
          <w:p w14:paraId="55329225"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008</w:t>
            </w:r>
          </w:p>
        </w:tc>
        <w:tc>
          <w:tcPr>
            <w:tcW w:w="2782" w:type="dxa"/>
            <w:shd w:val="clear" w:color="auto" w:fill="auto"/>
            <w:noWrap/>
            <w:vAlign w:val="center"/>
          </w:tcPr>
          <w:p w14:paraId="101D77FA"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Mânăstirea</w:t>
            </w:r>
          </w:p>
        </w:tc>
        <w:tc>
          <w:tcPr>
            <w:tcW w:w="900" w:type="dxa"/>
            <w:shd w:val="clear" w:color="auto" w:fill="auto"/>
            <w:vAlign w:val="center"/>
          </w:tcPr>
          <w:p w14:paraId="55905FD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40</w:t>
            </w:r>
          </w:p>
        </w:tc>
        <w:tc>
          <w:tcPr>
            <w:tcW w:w="2207" w:type="dxa"/>
            <w:shd w:val="clear" w:color="auto" w:fill="auto"/>
            <w:noWrap/>
            <w:vAlign w:val="center"/>
          </w:tcPr>
          <w:p w14:paraId="1EB90FB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center"/>
          </w:tcPr>
          <w:p w14:paraId="3C9CFF8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024FA67E"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1E6E784C" w14:textId="77777777" w:rsidR="004F4EF7" w:rsidRDefault="004F4EF7" w:rsidP="004F4EF7">
      <w:pPr>
        <w:spacing w:after="0"/>
        <w:rPr>
          <w:rFonts w:ascii="Times New Roman" w:eastAsia="Calibri" w:hAnsi="Times New Roman" w:cs="Times New Roman"/>
          <w:b/>
          <w:sz w:val="24"/>
          <w:szCs w:val="24"/>
        </w:rPr>
      </w:pPr>
    </w:p>
    <w:p w14:paraId="0F09B8AE" w14:textId="77777777" w:rsidR="004F4EF7" w:rsidRDefault="004F4EF7" w:rsidP="004F4EF7">
      <w:pPr>
        <w:spacing w:after="0"/>
        <w:rPr>
          <w:rFonts w:ascii="Times New Roman" w:eastAsia="Calibri" w:hAnsi="Times New Roman" w:cs="Times New Roman"/>
          <w:b/>
          <w:sz w:val="24"/>
          <w:szCs w:val="24"/>
        </w:rPr>
      </w:pPr>
    </w:p>
    <w:p w14:paraId="02FEA01D" w14:textId="77777777" w:rsidR="004F4EF7" w:rsidRDefault="004F4EF7" w:rsidP="004F4EF7">
      <w:pPr>
        <w:spacing w:after="0"/>
        <w:rPr>
          <w:rFonts w:ascii="Times New Roman" w:eastAsia="Calibri" w:hAnsi="Times New Roman" w:cs="Times New Roman"/>
          <w:b/>
          <w:sz w:val="24"/>
          <w:szCs w:val="24"/>
        </w:rPr>
      </w:pPr>
    </w:p>
    <w:p w14:paraId="7D513526" w14:textId="77777777" w:rsidR="004F4EF7" w:rsidRDefault="004F4EF7" w:rsidP="004F4EF7">
      <w:pPr>
        <w:spacing w:after="0"/>
        <w:rPr>
          <w:rFonts w:ascii="Times New Roman" w:eastAsia="Calibri" w:hAnsi="Times New Roman" w:cs="Times New Roman"/>
          <w:b/>
          <w:sz w:val="24"/>
          <w:szCs w:val="24"/>
        </w:rPr>
      </w:pPr>
    </w:p>
    <w:p w14:paraId="2F70F0FD" w14:textId="77777777" w:rsidR="004F4EF7" w:rsidRDefault="004F4EF7" w:rsidP="004F4EF7">
      <w:pPr>
        <w:spacing w:after="0"/>
        <w:rPr>
          <w:rFonts w:ascii="Times New Roman" w:eastAsia="Calibri" w:hAnsi="Times New Roman" w:cs="Times New Roman"/>
          <w:b/>
          <w:sz w:val="24"/>
          <w:szCs w:val="24"/>
        </w:rPr>
      </w:pPr>
    </w:p>
    <w:p w14:paraId="1AD9DFF9" w14:textId="77777777" w:rsidR="004F4EF7" w:rsidRDefault="004F4EF7" w:rsidP="004F4EF7">
      <w:pPr>
        <w:spacing w:after="0"/>
        <w:rPr>
          <w:rFonts w:ascii="Times New Roman" w:eastAsia="Calibri" w:hAnsi="Times New Roman" w:cs="Times New Roman"/>
          <w:b/>
          <w:sz w:val="24"/>
          <w:szCs w:val="24"/>
        </w:rPr>
      </w:pPr>
    </w:p>
    <w:p w14:paraId="1F9B2BCF" w14:textId="44B2E7AC"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1EEC7859"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- 3 din care 1 vehicul cu capacitatea minim 10 locuri  şi 2 vehicule cu capacitatea minim 23 locuri</w:t>
      </w:r>
    </w:p>
    <w:p w14:paraId="70D1A121" w14:textId="77777777" w:rsidR="004F4EF7" w:rsidRPr="004F4EF7" w:rsidRDefault="004F4EF7" w:rsidP="004F4EF7">
      <w:pPr>
        <w:rPr>
          <w:rFonts w:ascii="Times New Roman" w:eastAsia="Calibri" w:hAnsi="Times New Roman" w:cs="Times New Roman"/>
          <w:b/>
          <w:sz w:val="24"/>
          <w:szCs w:val="24"/>
        </w:rPr>
      </w:pPr>
    </w:p>
    <w:p w14:paraId="351F7509"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04 </w:t>
      </w:r>
    </w:p>
    <w:tbl>
      <w:tblPr>
        <w:tblpPr w:leftFromText="180" w:rightFromText="180" w:vertAnchor="text" w:horzAnchor="margin" w:tblpY="-58"/>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90"/>
        <w:gridCol w:w="3009"/>
        <w:gridCol w:w="900"/>
        <w:gridCol w:w="1980"/>
        <w:gridCol w:w="1918"/>
      </w:tblGrid>
      <w:tr w:rsidR="004F4EF7" w:rsidRPr="004F4EF7" w14:paraId="342FDB95" w14:textId="77777777" w:rsidTr="004F4EF7">
        <w:trPr>
          <w:trHeight w:val="665"/>
          <w:tblHeader/>
        </w:trPr>
        <w:tc>
          <w:tcPr>
            <w:tcW w:w="1075" w:type="dxa"/>
            <w:vMerge w:val="restart"/>
            <w:shd w:val="clear" w:color="auto" w:fill="E2EFD9"/>
            <w:vAlign w:val="center"/>
          </w:tcPr>
          <w:p w14:paraId="12D9B27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90" w:type="dxa"/>
            <w:vMerge w:val="restart"/>
            <w:shd w:val="clear" w:color="auto" w:fill="E2EFD9"/>
            <w:vAlign w:val="center"/>
            <w:hideMark/>
          </w:tcPr>
          <w:p w14:paraId="44A02AB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3009" w:type="dxa"/>
            <w:vMerge w:val="restart"/>
            <w:shd w:val="clear" w:color="auto" w:fill="E2EFD9"/>
            <w:vAlign w:val="center"/>
            <w:hideMark/>
          </w:tcPr>
          <w:p w14:paraId="4F92894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43A8BBB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1980" w:type="dxa"/>
            <w:vMerge w:val="restart"/>
            <w:shd w:val="clear" w:color="auto" w:fill="E2EFD9"/>
            <w:vAlign w:val="center"/>
            <w:hideMark/>
          </w:tcPr>
          <w:p w14:paraId="3B351B7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7F6A82F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5856F960" w14:textId="77777777" w:rsidTr="004F4EF7">
        <w:trPr>
          <w:trHeight w:val="276"/>
          <w:tblHeader/>
        </w:trPr>
        <w:tc>
          <w:tcPr>
            <w:tcW w:w="1075" w:type="dxa"/>
            <w:vMerge/>
            <w:shd w:val="clear" w:color="auto" w:fill="E2EFD9"/>
            <w:vAlign w:val="center"/>
          </w:tcPr>
          <w:p w14:paraId="2B07BB7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62AFCA5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3009" w:type="dxa"/>
            <w:vMerge/>
            <w:shd w:val="clear" w:color="auto" w:fill="E2EFD9"/>
            <w:vAlign w:val="center"/>
          </w:tcPr>
          <w:p w14:paraId="0CF2BDC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5767686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80" w:type="dxa"/>
            <w:vMerge/>
            <w:shd w:val="clear" w:color="auto" w:fill="E2EFD9"/>
            <w:vAlign w:val="center"/>
          </w:tcPr>
          <w:p w14:paraId="351C89C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22DECC79"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0090D65D" w14:textId="77777777" w:rsidTr="004F4EF7">
        <w:trPr>
          <w:trHeight w:val="255"/>
        </w:trPr>
        <w:tc>
          <w:tcPr>
            <w:tcW w:w="1075" w:type="dxa"/>
            <w:vAlign w:val="center"/>
          </w:tcPr>
          <w:p w14:paraId="1BA9B34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04</w:t>
            </w:r>
          </w:p>
        </w:tc>
        <w:tc>
          <w:tcPr>
            <w:tcW w:w="990" w:type="dxa"/>
            <w:shd w:val="clear" w:color="auto" w:fill="auto"/>
            <w:noWrap/>
            <w:vAlign w:val="center"/>
          </w:tcPr>
          <w:p w14:paraId="584FE86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009</w:t>
            </w:r>
          </w:p>
        </w:tc>
        <w:tc>
          <w:tcPr>
            <w:tcW w:w="3009" w:type="dxa"/>
            <w:shd w:val="clear" w:color="auto" w:fill="auto"/>
            <w:vAlign w:val="center"/>
          </w:tcPr>
          <w:p w14:paraId="0C94E044"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 xml:space="preserve">Călărași - Ștefan Vodă - Dragalina </w:t>
            </w:r>
          </w:p>
        </w:tc>
        <w:tc>
          <w:tcPr>
            <w:tcW w:w="900" w:type="dxa"/>
            <w:shd w:val="clear" w:color="auto" w:fill="auto"/>
            <w:vAlign w:val="center"/>
          </w:tcPr>
          <w:p w14:paraId="466C406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36</w:t>
            </w:r>
          </w:p>
        </w:tc>
        <w:tc>
          <w:tcPr>
            <w:tcW w:w="1980" w:type="dxa"/>
            <w:shd w:val="clear" w:color="auto" w:fill="auto"/>
            <w:noWrap/>
            <w:vAlign w:val="center"/>
          </w:tcPr>
          <w:p w14:paraId="41F0B0D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center"/>
          </w:tcPr>
          <w:p w14:paraId="49BD5C75"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2F2C40EE" w14:textId="77777777" w:rsidTr="004F4EF7">
        <w:trPr>
          <w:trHeight w:val="255"/>
        </w:trPr>
        <w:tc>
          <w:tcPr>
            <w:tcW w:w="1075" w:type="dxa"/>
            <w:vAlign w:val="center"/>
          </w:tcPr>
          <w:p w14:paraId="4F7C69C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04</w:t>
            </w:r>
          </w:p>
        </w:tc>
        <w:tc>
          <w:tcPr>
            <w:tcW w:w="990" w:type="dxa"/>
            <w:shd w:val="clear" w:color="auto" w:fill="auto"/>
            <w:noWrap/>
            <w:vAlign w:val="center"/>
          </w:tcPr>
          <w:p w14:paraId="72F3CA4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010</w:t>
            </w:r>
          </w:p>
        </w:tc>
        <w:tc>
          <w:tcPr>
            <w:tcW w:w="3009" w:type="dxa"/>
            <w:shd w:val="clear" w:color="auto" w:fill="auto"/>
            <w:noWrap/>
            <w:vAlign w:val="center"/>
          </w:tcPr>
          <w:p w14:paraId="0DA3947B"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Ștefan cel Mare</w:t>
            </w:r>
          </w:p>
        </w:tc>
        <w:tc>
          <w:tcPr>
            <w:tcW w:w="900" w:type="dxa"/>
            <w:shd w:val="clear" w:color="auto" w:fill="auto"/>
            <w:vAlign w:val="center"/>
          </w:tcPr>
          <w:p w14:paraId="5783FD3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49</w:t>
            </w:r>
          </w:p>
        </w:tc>
        <w:tc>
          <w:tcPr>
            <w:tcW w:w="1980" w:type="dxa"/>
            <w:shd w:val="clear" w:color="auto" w:fill="auto"/>
            <w:noWrap/>
            <w:vAlign w:val="center"/>
          </w:tcPr>
          <w:p w14:paraId="7D96DCBB"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vAlign w:val="center"/>
          </w:tcPr>
          <w:p w14:paraId="1F9EEE6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5F3E3E76"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7B700349" w14:textId="77777777" w:rsidR="004F4EF7" w:rsidRDefault="004F4EF7" w:rsidP="004F4EF7">
      <w:pPr>
        <w:spacing w:after="0"/>
        <w:rPr>
          <w:rFonts w:ascii="Times New Roman" w:eastAsia="Calibri" w:hAnsi="Times New Roman" w:cs="Times New Roman"/>
          <w:b/>
          <w:sz w:val="24"/>
          <w:szCs w:val="24"/>
        </w:rPr>
      </w:pPr>
    </w:p>
    <w:p w14:paraId="133AF6A4" w14:textId="77777777" w:rsidR="004F4EF7" w:rsidRDefault="004F4EF7" w:rsidP="004F4EF7">
      <w:pPr>
        <w:spacing w:after="0"/>
        <w:rPr>
          <w:rFonts w:ascii="Times New Roman" w:eastAsia="Calibri" w:hAnsi="Times New Roman" w:cs="Times New Roman"/>
          <w:b/>
          <w:sz w:val="24"/>
          <w:szCs w:val="24"/>
        </w:rPr>
      </w:pPr>
    </w:p>
    <w:p w14:paraId="5814B370" w14:textId="77777777" w:rsidR="004F4EF7" w:rsidRDefault="004F4EF7" w:rsidP="004F4EF7">
      <w:pPr>
        <w:spacing w:after="0"/>
        <w:rPr>
          <w:rFonts w:ascii="Times New Roman" w:eastAsia="Calibri" w:hAnsi="Times New Roman" w:cs="Times New Roman"/>
          <w:b/>
          <w:sz w:val="24"/>
          <w:szCs w:val="24"/>
        </w:rPr>
      </w:pPr>
    </w:p>
    <w:p w14:paraId="2D34C2EE" w14:textId="77777777" w:rsidR="004F4EF7" w:rsidRDefault="004F4EF7" w:rsidP="004F4EF7">
      <w:pPr>
        <w:spacing w:after="0"/>
        <w:rPr>
          <w:rFonts w:ascii="Times New Roman" w:eastAsia="Calibri" w:hAnsi="Times New Roman" w:cs="Times New Roman"/>
          <w:b/>
          <w:sz w:val="24"/>
          <w:szCs w:val="24"/>
        </w:rPr>
      </w:pPr>
    </w:p>
    <w:p w14:paraId="5C26E5DF" w14:textId="77777777" w:rsidR="004F4EF7" w:rsidRDefault="004F4EF7" w:rsidP="004F4EF7">
      <w:pPr>
        <w:spacing w:after="0"/>
        <w:rPr>
          <w:rFonts w:ascii="Times New Roman" w:eastAsia="Calibri" w:hAnsi="Times New Roman" w:cs="Times New Roman"/>
          <w:b/>
          <w:sz w:val="24"/>
          <w:szCs w:val="24"/>
        </w:rPr>
      </w:pPr>
    </w:p>
    <w:p w14:paraId="5B4D8BCE" w14:textId="77777777" w:rsidR="004F4EF7" w:rsidRDefault="004F4EF7" w:rsidP="004F4EF7">
      <w:pPr>
        <w:spacing w:after="0"/>
        <w:rPr>
          <w:rFonts w:ascii="Times New Roman" w:eastAsia="Calibri" w:hAnsi="Times New Roman" w:cs="Times New Roman"/>
          <w:b/>
          <w:sz w:val="24"/>
          <w:szCs w:val="24"/>
        </w:rPr>
      </w:pPr>
    </w:p>
    <w:p w14:paraId="4FC3B2B1" w14:textId="71EF111A"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21AB0E0A"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- 2 din care 1 vehicul cu capacitatea minim 10 locuri  şi 1 vehicul cu capacitatea minim 23 locuri</w:t>
      </w:r>
    </w:p>
    <w:p w14:paraId="3A465207" w14:textId="77777777" w:rsidR="004F4EF7" w:rsidRPr="004F4EF7" w:rsidRDefault="004F4EF7" w:rsidP="004F4EF7">
      <w:pPr>
        <w:rPr>
          <w:rFonts w:ascii="Times New Roman" w:eastAsia="Calibri" w:hAnsi="Times New Roman" w:cs="Times New Roman"/>
          <w:b/>
          <w:sz w:val="24"/>
          <w:szCs w:val="24"/>
        </w:rPr>
      </w:pPr>
    </w:p>
    <w:p w14:paraId="36C59974"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05 </w:t>
      </w:r>
    </w:p>
    <w:tbl>
      <w:tblPr>
        <w:tblpPr w:leftFromText="180" w:rightFromText="180" w:vertAnchor="text" w:horzAnchor="margin" w:tblpY="-58"/>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90"/>
        <w:gridCol w:w="2782"/>
        <w:gridCol w:w="900"/>
        <w:gridCol w:w="1937"/>
        <w:gridCol w:w="1918"/>
      </w:tblGrid>
      <w:tr w:rsidR="004F4EF7" w:rsidRPr="004F4EF7" w14:paraId="0A71D176" w14:textId="77777777" w:rsidTr="004F4EF7">
        <w:trPr>
          <w:trHeight w:val="665"/>
          <w:tblHeader/>
        </w:trPr>
        <w:tc>
          <w:tcPr>
            <w:tcW w:w="985" w:type="dxa"/>
            <w:vMerge w:val="restart"/>
            <w:shd w:val="clear" w:color="auto" w:fill="E2EFD9"/>
            <w:vAlign w:val="center"/>
          </w:tcPr>
          <w:p w14:paraId="559CD8D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90" w:type="dxa"/>
            <w:vMerge w:val="restart"/>
            <w:shd w:val="clear" w:color="auto" w:fill="E2EFD9"/>
            <w:vAlign w:val="center"/>
            <w:hideMark/>
          </w:tcPr>
          <w:p w14:paraId="7D37D14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61645F7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62AF4DF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1937" w:type="dxa"/>
            <w:vMerge w:val="restart"/>
            <w:shd w:val="clear" w:color="auto" w:fill="E2EFD9"/>
            <w:vAlign w:val="center"/>
            <w:hideMark/>
          </w:tcPr>
          <w:p w14:paraId="7A4DFE1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1D1A065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7D62ED6C" w14:textId="77777777" w:rsidTr="004F4EF7">
        <w:trPr>
          <w:trHeight w:val="276"/>
          <w:tblHeader/>
        </w:trPr>
        <w:tc>
          <w:tcPr>
            <w:tcW w:w="985" w:type="dxa"/>
            <w:vMerge/>
            <w:shd w:val="clear" w:color="auto" w:fill="E2EFD9"/>
            <w:vAlign w:val="center"/>
          </w:tcPr>
          <w:p w14:paraId="4B7D428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1F6E2AC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606B15A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72AF5A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37" w:type="dxa"/>
            <w:vMerge/>
            <w:shd w:val="clear" w:color="auto" w:fill="E2EFD9"/>
            <w:vAlign w:val="center"/>
          </w:tcPr>
          <w:p w14:paraId="161EA17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30245879"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1CA384C8" w14:textId="77777777" w:rsidTr="004F4EF7">
        <w:trPr>
          <w:trHeight w:val="255"/>
        </w:trPr>
        <w:tc>
          <w:tcPr>
            <w:tcW w:w="985" w:type="dxa"/>
            <w:vAlign w:val="center"/>
          </w:tcPr>
          <w:p w14:paraId="573B55C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05</w:t>
            </w:r>
          </w:p>
        </w:tc>
        <w:tc>
          <w:tcPr>
            <w:tcW w:w="990" w:type="dxa"/>
            <w:shd w:val="clear" w:color="auto" w:fill="auto"/>
            <w:noWrap/>
            <w:vAlign w:val="center"/>
          </w:tcPr>
          <w:p w14:paraId="1A566B6B"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011</w:t>
            </w:r>
          </w:p>
        </w:tc>
        <w:tc>
          <w:tcPr>
            <w:tcW w:w="2782" w:type="dxa"/>
            <w:shd w:val="clear" w:color="auto" w:fill="auto"/>
            <w:vAlign w:val="center"/>
          </w:tcPr>
          <w:p w14:paraId="00639D39"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Borcea</w:t>
            </w:r>
          </w:p>
        </w:tc>
        <w:tc>
          <w:tcPr>
            <w:tcW w:w="900" w:type="dxa"/>
            <w:shd w:val="clear" w:color="auto" w:fill="auto"/>
            <w:vAlign w:val="center"/>
          </w:tcPr>
          <w:p w14:paraId="089353C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47</w:t>
            </w:r>
          </w:p>
        </w:tc>
        <w:tc>
          <w:tcPr>
            <w:tcW w:w="1937" w:type="dxa"/>
            <w:shd w:val="clear" w:color="auto" w:fill="auto"/>
            <w:noWrap/>
            <w:vAlign w:val="center"/>
          </w:tcPr>
          <w:p w14:paraId="1701920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center"/>
          </w:tcPr>
          <w:p w14:paraId="324BAFC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4B9FEA2D" w14:textId="77777777" w:rsidTr="004F4EF7">
        <w:trPr>
          <w:trHeight w:val="255"/>
        </w:trPr>
        <w:tc>
          <w:tcPr>
            <w:tcW w:w="985" w:type="dxa"/>
            <w:vAlign w:val="center"/>
          </w:tcPr>
          <w:p w14:paraId="4829A4D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05</w:t>
            </w:r>
          </w:p>
        </w:tc>
        <w:tc>
          <w:tcPr>
            <w:tcW w:w="990" w:type="dxa"/>
            <w:shd w:val="clear" w:color="auto" w:fill="auto"/>
            <w:noWrap/>
            <w:vAlign w:val="center"/>
          </w:tcPr>
          <w:p w14:paraId="00A4B1F2"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012</w:t>
            </w:r>
          </w:p>
        </w:tc>
        <w:tc>
          <w:tcPr>
            <w:tcW w:w="2782" w:type="dxa"/>
            <w:shd w:val="clear" w:color="auto" w:fill="auto"/>
            <w:noWrap/>
            <w:vAlign w:val="center"/>
          </w:tcPr>
          <w:p w14:paraId="494B3BC6"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Jegălia</w:t>
            </w:r>
          </w:p>
        </w:tc>
        <w:tc>
          <w:tcPr>
            <w:tcW w:w="900" w:type="dxa"/>
            <w:shd w:val="clear" w:color="auto" w:fill="auto"/>
            <w:vAlign w:val="center"/>
          </w:tcPr>
          <w:p w14:paraId="6640F0D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33</w:t>
            </w:r>
          </w:p>
        </w:tc>
        <w:tc>
          <w:tcPr>
            <w:tcW w:w="1937" w:type="dxa"/>
            <w:shd w:val="clear" w:color="auto" w:fill="auto"/>
            <w:noWrap/>
            <w:vAlign w:val="center"/>
          </w:tcPr>
          <w:p w14:paraId="64658D6D"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 min 23</w:t>
            </w:r>
          </w:p>
        </w:tc>
        <w:tc>
          <w:tcPr>
            <w:tcW w:w="1918" w:type="dxa"/>
            <w:shd w:val="clear" w:color="auto" w:fill="auto"/>
            <w:vAlign w:val="center"/>
          </w:tcPr>
          <w:p w14:paraId="26EF767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1_1</w:t>
            </w:r>
          </w:p>
        </w:tc>
      </w:tr>
      <w:tr w:rsidR="004F4EF7" w:rsidRPr="004F4EF7" w14:paraId="1585CF0F" w14:textId="77777777" w:rsidTr="004F4EF7">
        <w:trPr>
          <w:trHeight w:val="255"/>
        </w:trPr>
        <w:tc>
          <w:tcPr>
            <w:tcW w:w="985" w:type="dxa"/>
            <w:vAlign w:val="center"/>
          </w:tcPr>
          <w:p w14:paraId="50E7965D"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05</w:t>
            </w:r>
          </w:p>
        </w:tc>
        <w:tc>
          <w:tcPr>
            <w:tcW w:w="990" w:type="dxa"/>
            <w:shd w:val="clear" w:color="auto" w:fill="auto"/>
            <w:noWrap/>
            <w:vAlign w:val="center"/>
          </w:tcPr>
          <w:p w14:paraId="5F805BB4"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013</w:t>
            </w:r>
          </w:p>
        </w:tc>
        <w:tc>
          <w:tcPr>
            <w:tcW w:w="2782" w:type="dxa"/>
            <w:shd w:val="clear" w:color="auto" w:fill="auto"/>
            <w:noWrap/>
            <w:vAlign w:val="center"/>
          </w:tcPr>
          <w:p w14:paraId="5A4AF423"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Călărași - Roseți</w:t>
            </w:r>
          </w:p>
        </w:tc>
        <w:tc>
          <w:tcPr>
            <w:tcW w:w="900" w:type="dxa"/>
            <w:shd w:val="clear" w:color="auto" w:fill="auto"/>
            <w:vAlign w:val="center"/>
          </w:tcPr>
          <w:p w14:paraId="0884C43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15</w:t>
            </w:r>
          </w:p>
        </w:tc>
        <w:tc>
          <w:tcPr>
            <w:tcW w:w="1937" w:type="dxa"/>
            <w:shd w:val="clear" w:color="auto" w:fill="auto"/>
            <w:noWrap/>
            <w:vAlign w:val="center"/>
          </w:tcPr>
          <w:p w14:paraId="6867981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vAlign w:val="center"/>
          </w:tcPr>
          <w:p w14:paraId="69419F3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717A1FF0"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1ED9F39A" w14:textId="77777777" w:rsidR="004F4EF7" w:rsidRDefault="004F4EF7" w:rsidP="004F4EF7">
      <w:pPr>
        <w:spacing w:after="0"/>
        <w:rPr>
          <w:rFonts w:ascii="Times New Roman" w:eastAsia="Calibri" w:hAnsi="Times New Roman" w:cs="Times New Roman"/>
          <w:b/>
          <w:sz w:val="24"/>
          <w:szCs w:val="24"/>
        </w:rPr>
      </w:pPr>
    </w:p>
    <w:p w14:paraId="2A632F17" w14:textId="77777777" w:rsidR="004F4EF7" w:rsidRDefault="004F4EF7" w:rsidP="004F4EF7">
      <w:pPr>
        <w:spacing w:after="0"/>
        <w:rPr>
          <w:rFonts w:ascii="Times New Roman" w:eastAsia="Calibri" w:hAnsi="Times New Roman" w:cs="Times New Roman"/>
          <w:b/>
          <w:sz w:val="24"/>
          <w:szCs w:val="24"/>
        </w:rPr>
      </w:pPr>
    </w:p>
    <w:p w14:paraId="3A125E85" w14:textId="77777777" w:rsidR="004F4EF7" w:rsidRDefault="004F4EF7" w:rsidP="004F4EF7">
      <w:pPr>
        <w:spacing w:after="0"/>
        <w:rPr>
          <w:rFonts w:ascii="Times New Roman" w:eastAsia="Calibri" w:hAnsi="Times New Roman" w:cs="Times New Roman"/>
          <w:b/>
          <w:sz w:val="24"/>
          <w:szCs w:val="24"/>
        </w:rPr>
      </w:pPr>
    </w:p>
    <w:p w14:paraId="6DC0F3FF" w14:textId="77777777" w:rsidR="004F4EF7" w:rsidRDefault="004F4EF7" w:rsidP="004F4EF7">
      <w:pPr>
        <w:spacing w:after="0"/>
        <w:rPr>
          <w:rFonts w:ascii="Times New Roman" w:eastAsia="Calibri" w:hAnsi="Times New Roman" w:cs="Times New Roman"/>
          <w:b/>
          <w:sz w:val="24"/>
          <w:szCs w:val="24"/>
        </w:rPr>
      </w:pPr>
    </w:p>
    <w:p w14:paraId="49653044" w14:textId="75281C7E"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49F974EC"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- 4 din care 1 vehicul cu capacitatea minim 10 locuri  şi 3 vehicule cu capacitatea minim 23 locuri</w:t>
      </w:r>
    </w:p>
    <w:p w14:paraId="020761DF" w14:textId="77777777" w:rsidR="004F4EF7" w:rsidRPr="004F4EF7" w:rsidRDefault="004F4EF7" w:rsidP="004F4EF7">
      <w:pPr>
        <w:rPr>
          <w:rFonts w:ascii="Times New Roman" w:eastAsia="Calibri" w:hAnsi="Times New Roman" w:cs="Times New Roman"/>
          <w:b/>
          <w:sz w:val="24"/>
          <w:szCs w:val="24"/>
        </w:rPr>
      </w:pPr>
    </w:p>
    <w:p w14:paraId="70425D35"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Grupa 06</w:t>
      </w:r>
    </w:p>
    <w:tbl>
      <w:tblPr>
        <w:tblpPr w:leftFromText="180" w:rightFromText="180" w:vertAnchor="text" w:horzAnchor="margin" w:tblpY="-58"/>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00"/>
        <w:gridCol w:w="2782"/>
        <w:gridCol w:w="900"/>
        <w:gridCol w:w="1937"/>
        <w:gridCol w:w="1918"/>
      </w:tblGrid>
      <w:tr w:rsidR="004F4EF7" w:rsidRPr="004F4EF7" w14:paraId="4C6E710F" w14:textId="77777777" w:rsidTr="004F4EF7">
        <w:trPr>
          <w:trHeight w:val="665"/>
          <w:tblHeader/>
        </w:trPr>
        <w:tc>
          <w:tcPr>
            <w:tcW w:w="1075" w:type="dxa"/>
            <w:vMerge w:val="restart"/>
            <w:shd w:val="clear" w:color="auto" w:fill="E2EFD9"/>
            <w:vAlign w:val="center"/>
          </w:tcPr>
          <w:p w14:paraId="3CFEB91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lastRenderedPageBreak/>
              <w:t>Grupa</w:t>
            </w:r>
          </w:p>
        </w:tc>
        <w:tc>
          <w:tcPr>
            <w:tcW w:w="900" w:type="dxa"/>
            <w:vMerge w:val="restart"/>
            <w:shd w:val="clear" w:color="auto" w:fill="E2EFD9"/>
            <w:vAlign w:val="center"/>
            <w:hideMark/>
          </w:tcPr>
          <w:p w14:paraId="1310458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72475A0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3654A0A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1937" w:type="dxa"/>
            <w:vMerge w:val="restart"/>
            <w:shd w:val="clear" w:color="auto" w:fill="E2EFD9"/>
            <w:vAlign w:val="center"/>
            <w:hideMark/>
          </w:tcPr>
          <w:p w14:paraId="67A4A4E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3256F12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54542F34" w14:textId="77777777" w:rsidTr="004F4EF7">
        <w:trPr>
          <w:trHeight w:val="276"/>
          <w:tblHeader/>
        </w:trPr>
        <w:tc>
          <w:tcPr>
            <w:tcW w:w="1075" w:type="dxa"/>
            <w:vMerge/>
            <w:shd w:val="clear" w:color="auto" w:fill="E2EFD9"/>
            <w:vAlign w:val="center"/>
          </w:tcPr>
          <w:p w14:paraId="43F42B0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922CE6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17554E1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3EA187D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37" w:type="dxa"/>
            <w:vMerge/>
            <w:shd w:val="clear" w:color="auto" w:fill="E2EFD9"/>
            <w:vAlign w:val="center"/>
          </w:tcPr>
          <w:p w14:paraId="55E4575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33F8369F"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108C9F47" w14:textId="77777777" w:rsidTr="004F4EF7">
        <w:trPr>
          <w:trHeight w:val="255"/>
        </w:trPr>
        <w:tc>
          <w:tcPr>
            <w:tcW w:w="1075" w:type="dxa"/>
            <w:vAlign w:val="center"/>
          </w:tcPr>
          <w:p w14:paraId="3CA3B5A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06</w:t>
            </w:r>
          </w:p>
        </w:tc>
        <w:tc>
          <w:tcPr>
            <w:tcW w:w="900" w:type="dxa"/>
            <w:shd w:val="clear" w:color="auto" w:fill="auto"/>
            <w:noWrap/>
            <w:vAlign w:val="center"/>
          </w:tcPr>
          <w:p w14:paraId="6F7BD639"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014</w:t>
            </w:r>
          </w:p>
        </w:tc>
        <w:tc>
          <w:tcPr>
            <w:tcW w:w="2782" w:type="dxa"/>
            <w:shd w:val="clear" w:color="auto" w:fill="auto"/>
          </w:tcPr>
          <w:p w14:paraId="7CD648C2"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Călărași</w:t>
            </w:r>
          </w:p>
        </w:tc>
        <w:tc>
          <w:tcPr>
            <w:tcW w:w="900" w:type="dxa"/>
            <w:shd w:val="clear" w:color="auto" w:fill="auto"/>
          </w:tcPr>
          <w:p w14:paraId="43B224A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70</w:t>
            </w:r>
          </w:p>
        </w:tc>
        <w:tc>
          <w:tcPr>
            <w:tcW w:w="1937" w:type="dxa"/>
            <w:shd w:val="clear" w:color="auto" w:fill="auto"/>
            <w:noWrap/>
          </w:tcPr>
          <w:p w14:paraId="2434DCFB"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1B0E598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2D44F23E" w14:textId="77777777" w:rsidTr="004F4EF7">
        <w:trPr>
          <w:trHeight w:val="255"/>
        </w:trPr>
        <w:tc>
          <w:tcPr>
            <w:tcW w:w="1075" w:type="dxa"/>
            <w:vAlign w:val="center"/>
          </w:tcPr>
          <w:p w14:paraId="7DC7327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06</w:t>
            </w:r>
          </w:p>
        </w:tc>
        <w:tc>
          <w:tcPr>
            <w:tcW w:w="900" w:type="dxa"/>
            <w:shd w:val="clear" w:color="auto" w:fill="auto"/>
            <w:noWrap/>
            <w:vAlign w:val="center"/>
          </w:tcPr>
          <w:p w14:paraId="5DE810F7"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015</w:t>
            </w:r>
          </w:p>
        </w:tc>
        <w:tc>
          <w:tcPr>
            <w:tcW w:w="2782" w:type="dxa"/>
            <w:shd w:val="clear" w:color="auto" w:fill="auto"/>
            <w:noWrap/>
          </w:tcPr>
          <w:p w14:paraId="2ADFB8CF"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Luptători</w:t>
            </w:r>
          </w:p>
        </w:tc>
        <w:tc>
          <w:tcPr>
            <w:tcW w:w="900" w:type="dxa"/>
            <w:shd w:val="clear" w:color="auto" w:fill="auto"/>
          </w:tcPr>
          <w:p w14:paraId="63C1B84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42</w:t>
            </w:r>
          </w:p>
        </w:tc>
        <w:tc>
          <w:tcPr>
            <w:tcW w:w="1937" w:type="dxa"/>
            <w:shd w:val="clear" w:color="auto" w:fill="auto"/>
            <w:noWrap/>
          </w:tcPr>
          <w:p w14:paraId="19C8AA1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4232ADD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162EC50C" w14:textId="77777777" w:rsidTr="004F4EF7">
        <w:trPr>
          <w:trHeight w:val="255"/>
        </w:trPr>
        <w:tc>
          <w:tcPr>
            <w:tcW w:w="1075" w:type="dxa"/>
            <w:vAlign w:val="center"/>
          </w:tcPr>
          <w:p w14:paraId="490E1122"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06</w:t>
            </w:r>
          </w:p>
        </w:tc>
        <w:tc>
          <w:tcPr>
            <w:tcW w:w="900" w:type="dxa"/>
            <w:shd w:val="clear" w:color="auto" w:fill="auto"/>
            <w:noWrap/>
            <w:vAlign w:val="center"/>
          </w:tcPr>
          <w:p w14:paraId="3BB432AC"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016</w:t>
            </w:r>
          </w:p>
        </w:tc>
        <w:tc>
          <w:tcPr>
            <w:tcW w:w="2782" w:type="dxa"/>
            <w:shd w:val="clear" w:color="auto" w:fill="auto"/>
            <w:noWrap/>
          </w:tcPr>
          <w:p w14:paraId="0B08CADA"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Ulmeni</w:t>
            </w:r>
          </w:p>
        </w:tc>
        <w:tc>
          <w:tcPr>
            <w:tcW w:w="900" w:type="dxa"/>
            <w:shd w:val="clear" w:color="auto" w:fill="auto"/>
          </w:tcPr>
          <w:p w14:paraId="6B5AC2EB"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13</w:t>
            </w:r>
          </w:p>
        </w:tc>
        <w:tc>
          <w:tcPr>
            <w:tcW w:w="1937" w:type="dxa"/>
            <w:shd w:val="clear" w:color="auto" w:fill="auto"/>
            <w:noWrap/>
          </w:tcPr>
          <w:p w14:paraId="13F49448"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28E938A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289B69E5" w14:textId="77777777" w:rsidTr="004F4EF7">
        <w:trPr>
          <w:trHeight w:val="255"/>
        </w:trPr>
        <w:tc>
          <w:tcPr>
            <w:tcW w:w="1075" w:type="dxa"/>
            <w:vAlign w:val="center"/>
          </w:tcPr>
          <w:p w14:paraId="1B4A0C31"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06</w:t>
            </w:r>
          </w:p>
        </w:tc>
        <w:tc>
          <w:tcPr>
            <w:tcW w:w="900" w:type="dxa"/>
            <w:shd w:val="clear" w:color="auto" w:fill="auto"/>
            <w:noWrap/>
            <w:vAlign w:val="center"/>
          </w:tcPr>
          <w:p w14:paraId="02C27B70"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017</w:t>
            </w:r>
          </w:p>
        </w:tc>
        <w:tc>
          <w:tcPr>
            <w:tcW w:w="2782" w:type="dxa"/>
            <w:shd w:val="clear" w:color="auto" w:fill="auto"/>
            <w:noWrap/>
          </w:tcPr>
          <w:p w14:paraId="7A061DAC"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Mânăstirea</w:t>
            </w:r>
          </w:p>
        </w:tc>
        <w:tc>
          <w:tcPr>
            <w:tcW w:w="900" w:type="dxa"/>
            <w:shd w:val="clear" w:color="auto" w:fill="auto"/>
          </w:tcPr>
          <w:p w14:paraId="57AD533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30</w:t>
            </w:r>
          </w:p>
        </w:tc>
        <w:tc>
          <w:tcPr>
            <w:tcW w:w="1937" w:type="dxa"/>
            <w:shd w:val="clear" w:color="auto" w:fill="auto"/>
            <w:noWrap/>
          </w:tcPr>
          <w:p w14:paraId="2F5E159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 min 23</w:t>
            </w:r>
          </w:p>
        </w:tc>
        <w:tc>
          <w:tcPr>
            <w:tcW w:w="1918" w:type="dxa"/>
            <w:shd w:val="clear" w:color="auto" w:fill="auto"/>
          </w:tcPr>
          <w:p w14:paraId="476FD71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1_1</w:t>
            </w:r>
          </w:p>
        </w:tc>
      </w:tr>
    </w:tbl>
    <w:p w14:paraId="7279FDE1"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1ACDBE60" w14:textId="77777777" w:rsidR="004F4EF7" w:rsidRDefault="004F4EF7" w:rsidP="004F4EF7">
      <w:pPr>
        <w:spacing w:after="0"/>
        <w:rPr>
          <w:rFonts w:ascii="Times New Roman" w:eastAsia="Calibri" w:hAnsi="Times New Roman" w:cs="Times New Roman"/>
          <w:b/>
          <w:sz w:val="24"/>
          <w:szCs w:val="24"/>
        </w:rPr>
      </w:pPr>
    </w:p>
    <w:p w14:paraId="620D26C4" w14:textId="77777777" w:rsidR="004F4EF7" w:rsidRDefault="004F4EF7" w:rsidP="004F4EF7">
      <w:pPr>
        <w:spacing w:after="0"/>
        <w:rPr>
          <w:rFonts w:ascii="Times New Roman" w:eastAsia="Calibri" w:hAnsi="Times New Roman" w:cs="Times New Roman"/>
          <w:b/>
          <w:sz w:val="24"/>
          <w:szCs w:val="24"/>
        </w:rPr>
      </w:pPr>
    </w:p>
    <w:p w14:paraId="2D950864" w14:textId="77777777" w:rsidR="004F4EF7" w:rsidRDefault="004F4EF7" w:rsidP="004F4EF7">
      <w:pPr>
        <w:spacing w:after="0"/>
        <w:rPr>
          <w:rFonts w:ascii="Times New Roman" w:eastAsia="Calibri" w:hAnsi="Times New Roman" w:cs="Times New Roman"/>
          <w:b/>
          <w:sz w:val="24"/>
          <w:szCs w:val="24"/>
        </w:rPr>
      </w:pPr>
    </w:p>
    <w:p w14:paraId="496FC057" w14:textId="77777777" w:rsidR="004F4EF7" w:rsidRDefault="004F4EF7" w:rsidP="004F4EF7">
      <w:pPr>
        <w:spacing w:after="0"/>
        <w:rPr>
          <w:rFonts w:ascii="Times New Roman" w:eastAsia="Calibri" w:hAnsi="Times New Roman" w:cs="Times New Roman"/>
          <w:b/>
          <w:sz w:val="24"/>
          <w:szCs w:val="24"/>
        </w:rPr>
      </w:pPr>
    </w:p>
    <w:p w14:paraId="5F32A58A" w14:textId="77777777" w:rsidR="004F4EF7" w:rsidRDefault="004F4EF7" w:rsidP="004F4EF7">
      <w:pPr>
        <w:spacing w:after="0"/>
        <w:rPr>
          <w:rFonts w:ascii="Times New Roman" w:eastAsia="Calibri" w:hAnsi="Times New Roman" w:cs="Times New Roman"/>
          <w:b/>
          <w:sz w:val="24"/>
          <w:szCs w:val="24"/>
        </w:rPr>
      </w:pPr>
    </w:p>
    <w:p w14:paraId="35059A77" w14:textId="77777777" w:rsidR="004F4EF7" w:rsidRDefault="004F4EF7" w:rsidP="004F4EF7">
      <w:pPr>
        <w:spacing w:after="0"/>
        <w:rPr>
          <w:rFonts w:ascii="Times New Roman" w:eastAsia="Calibri" w:hAnsi="Times New Roman" w:cs="Times New Roman"/>
          <w:b/>
          <w:sz w:val="24"/>
          <w:szCs w:val="24"/>
        </w:rPr>
      </w:pPr>
    </w:p>
    <w:p w14:paraId="3303A052" w14:textId="77777777" w:rsidR="004F4EF7" w:rsidRDefault="004F4EF7" w:rsidP="004F4EF7">
      <w:pPr>
        <w:spacing w:after="0"/>
        <w:rPr>
          <w:rFonts w:ascii="Times New Roman" w:eastAsia="Calibri" w:hAnsi="Times New Roman" w:cs="Times New Roman"/>
          <w:b/>
          <w:sz w:val="24"/>
          <w:szCs w:val="24"/>
        </w:rPr>
      </w:pPr>
    </w:p>
    <w:p w14:paraId="6D3A362E" w14:textId="4D0D85AB"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6D3D6131"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- 5 din care 3 vehicule cu capacitatea minim 10 locuri  şi 2 vehicule cu capacitatea minim 23 locuri</w:t>
      </w:r>
    </w:p>
    <w:p w14:paraId="66C696F3" w14:textId="77777777" w:rsidR="004F4EF7" w:rsidRPr="004F4EF7" w:rsidRDefault="004F4EF7" w:rsidP="004F4EF7">
      <w:pPr>
        <w:rPr>
          <w:rFonts w:ascii="Times New Roman" w:eastAsia="Calibri" w:hAnsi="Times New Roman" w:cs="Times New Roman"/>
          <w:b/>
          <w:sz w:val="24"/>
          <w:szCs w:val="24"/>
        </w:rPr>
      </w:pPr>
    </w:p>
    <w:p w14:paraId="6B99D5BF"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07 </w:t>
      </w:r>
    </w:p>
    <w:tbl>
      <w:tblPr>
        <w:tblpPr w:leftFromText="180" w:rightFromText="180" w:vertAnchor="text" w:horzAnchor="margin" w:tblpY="-58"/>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00"/>
        <w:gridCol w:w="2782"/>
        <w:gridCol w:w="900"/>
        <w:gridCol w:w="2027"/>
        <w:gridCol w:w="1918"/>
      </w:tblGrid>
      <w:tr w:rsidR="004F4EF7" w:rsidRPr="004F4EF7" w14:paraId="4F7F55B8" w14:textId="77777777" w:rsidTr="004F4EF7">
        <w:trPr>
          <w:trHeight w:val="665"/>
          <w:tblHeader/>
        </w:trPr>
        <w:tc>
          <w:tcPr>
            <w:tcW w:w="985" w:type="dxa"/>
            <w:vMerge w:val="restart"/>
            <w:shd w:val="clear" w:color="auto" w:fill="E2EFD9"/>
            <w:vAlign w:val="center"/>
          </w:tcPr>
          <w:p w14:paraId="07A9E8B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00" w:type="dxa"/>
            <w:vMerge w:val="restart"/>
            <w:shd w:val="clear" w:color="auto" w:fill="E2EFD9"/>
            <w:vAlign w:val="center"/>
            <w:hideMark/>
          </w:tcPr>
          <w:p w14:paraId="1C507BC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56A98B4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415245D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027" w:type="dxa"/>
            <w:vMerge w:val="restart"/>
            <w:shd w:val="clear" w:color="auto" w:fill="E2EFD9"/>
            <w:vAlign w:val="center"/>
            <w:hideMark/>
          </w:tcPr>
          <w:p w14:paraId="0C4F2C45"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546205A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2C2E6445" w14:textId="77777777" w:rsidTr="004F4EF7">
        <w:trPr>
          <w:trHeight w:val="276"/>
          <w:tblHeader/>
        </w:trPr>
        <w:tc>
          <w:tcPr>
            <w:tcW w:w="985" w:type="dxa"/>
            <w:vMerge/>
            <w:shd w:val="clear" w:color="auto" w:fill="E2EFD9"/>
            <w:vAlign w:val="center"/>
          </w:tcPr>
          <w:p w14:paraId="6308585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523131E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44537AC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5198F4C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027" w:type="dxa"/>
            <w:vMerge/>
            <w:shd w:val="clear" w:color="auto" w:fill="E2EFD9"/>
            <w:vAlign w:val="center"/>
          </w:tcPr>
          <w:p w14:paraId="73F499F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09C380BC"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683F13EC" w14:textId="77777777" w:rsidTr="004F4EF7">
        <w:trPr>
          <w:trHeight w:val="255"/>
        </w:trPr>
        <w:tc>
          <w:tcPr>
            <w:tcW w:w="985" w:type="dxa"/>
            <w:vAlign w:val="center"/>
          </w:tcPr>
          <w:p w14:paraId="0AC978D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07</w:t>
            </w:r>
          </w:p>
        </w:tc>
        <w:tc>
          <w:tcPr>
            <w:tcW w:w="900" w:type="dxa"/>
            <w:shd w:val="clear" w:color="auto" w:fill="auto"/>
            <w:noWrap/>
            <w:vAlign w:val="center"/>
          </w:tcPr>
          <w:p w14:paraId="6E2DBEC6"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018</w:t>
            </w:r>
          </w:p>
        </w:tc>
        <w:tc>
          <w:tcPr>
            <w:tcW w:w="2782" w:type="dxa"/>
            <w:shd w:val="clear" w:color="auto" w:fill="auto"/>
          </w:tcPr>
          <w:p w14:paraId="6BFC96A2"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Căscioarele</w:t>
            </w:r>
          </w:p>
        </w:tc>
        <w:tc>
          <w:tcPr>
            <w:tcW w:w="900" w:type="dxa"/>
            <w:shd w:val="clear" w:color="auto" w:fill="auto"/>
          </w:tcPr>
          <w:p w14:paraId="542BA37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19</w:t>
            </w:r>
          </w:p>
        </w:tc>
        <w:tc>
          <w:tcPr>
            <w:tcW w:w="2027" w:type="dxa"/>
            <w:shd w:val="clear" w:color="auto" w:fill="auto"/>
            <w:noWrap/>
          </w:tcPr>
          <w:p w14:paraId="292BB5C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0CE92BB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7AF3714D" w14:textId="77777777" w:rsidTr="004F4EF7">
        <w:trPr>
          <w:trHeight w:val="255"/>
        </w:trPr>
        <w:tc>
          <w:tcPr>
            <w:tcW w:w="985" w:type="dxa"/>
            <w:vAlign w:val="center"/>
          </w:tcPr>
          <w:p w14:paraId="56EC3C05"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07</w:t>
            </w:r>
          </w:p>
        </w:tc>
        <w:tc>
          <w:tcPr>
            <w:tcW w:w="900" w:type="dxa"/>
            <w:shd w:val="clear" w:color="auto" w:fill="auto"/>
            <w:noWrap/>
            <w:vAlign w:val="center"/>
          </w:tcPr>
          <w:p w14:paraId="3FC76C40"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019</w:t>
            </w:r>
          </w:p>
        </w:tc>
        <w:tc>
          <w:tcPr>
            <w:tcW w:w="2782" w:type="dxa"/>
            <w:shd w:val="clear" w:color="auto" w:fill="auto"/>
            <w:noWrap/>
          </w:tcPr>
          <w:p w14:paraId="6090A452"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Chirnogi</w:t>
            </w:r>
          </w:p>
        </w:tc>
        <w:tc>
          <w:tcPr>
            <w:tcW w:w="900" w:type="dxa"/>
            <w:shd w:val="clear" w:color="auto" w:fill="auto"/>
          </w:tcPr>
          <w:p w14:paraId="27FCCC2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10</w:t>
            </w:r>
          </w:p>
        </w:tc>
        <w:tc>
          <w:tcPr>
            <w:tcW w:w="2027" w:type="dxa"/>
            <w:shd w:val="clear" w:color="auto" w:fill="auto"/>
            <w:noWrap/>
          </w:tcPr>
          <w:p w14:paraId="283109BA"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7C4EED5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77B575C4" w14:textId="77777777" w:rsidTr="004F4EF7">
        <w:trPr>
          <w:trHeight w:val="255"/>
        </w:trPr>
        <w:tc>
          <w:tcPr>
            <w:tcW w:w="985" w:type="dxa"/>
            <w:vAlign w:val="center"/>
          </w:tcPr>
          <w:p w14:paraId="684E8364"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07</w:t>
            </w:r>
          </w:p>
        </w:tc>
        <w:tc>
          <w:tcPr>
            <w:tcW w:w="900" w:type="dxa"/>
            <w:shd w:val="clear" w:color="auto" w:fill="auto"/>
            <w:noWrap/>
            <w:vAlign w:val="center"/>
          </w:tcPr>
          <w:p w14:paraId="27138D3D"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020</w:t>
            </w:r>
          </w:p>
        </w:tc>
        <w:tc>
          <w:tcPr>
            <w:tcW w:w="2782" w:type="dxa"/>
            <w:shd w:val="clear" w:color="auto" w:fill="auto"/>
            <w:noWrap/>
          </w:tcPr>
          <w:p w14:paraId="341E24F1"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Radovanu - Crivăț</w:t>
            </w:r>
          </w:p>
        </w:tc>
        <w:tc>
          <w:tcPr>
            <w:tcW w:w="900" w:type="dxa"/>
            <w:shd w:val="clear" w:color="auto" w:fill="auto"/>
          </w:tcPr>
          <w:p w14:paraId="037C0BD8"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25</w:t>
            </w:r>
          </w:p>
        </w:tc>
        <w:tc>
          <w:tcPr>
            <w:tcW w:w="2027" w:type="dxa"/>
            <w:shd w:val="clear" w:color="auto" w:fill="auto"/>
            <w:noWrap/>
          </w:tcPr>
          <w:p w14:paraId="48DF0C3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2FE4CDB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06BF87F7"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4A0F54C7" w14:textId="77777777" w:rsidR="004F4EF7" w:rsidRDefault="004F4EF7" w:rsidP="004F4EF7">
      <w:pPr>
        <w:spacing w:after="0"/>
        <w:rPr>
          <w:rFonts w:ascii="Times New Roman" w:eastAsia="Calibri" w:hAnsi="Times New Roman" w:cs="Times New Roman"/>
          <w:b/>
          <w:sz w:val="24"/>
          <w:szCs w:val="24"/>
        </w:rPr>
      </w:pPr>
    </w:p>
    <w:p w14:paraId="493438AC" w14:textId="77777777" w:rsidR="004F4EF7" w:rsidRDefault="004F4EF7" w:rsidP="004F4EF7">
      <w:pPr>
        <w:spacing w:after="0"/>
        <w:rPr>
          <w:rFonts w:ascii="Times New Roman" w:eastAsia="Calibri" w:hAnsi="Times New Roman" w:cs="Times New Roman"/>
          <w:b/>
          <w:sz w:val="24"/>
          <w:szCs w:val="24"/>
        </w:rPr>
      </w:pPr>
    </w:p>
    <w:p w14:paraId="736F0B47" w14:textId="77777777" w:rsidR="004F4EF7" w:rsidRDefault="004F4EF7" w:rsidP="004F4EF7">
      <w:pPr>
        <w:spacing w:after="0"/>
        <w:rPr>
          <w:rFonts w:ascii="Times New Roman" w:eastAsia="Calibri" w:hAnsi="Times New Roman" w:cs="Times New Roman"/>
          <w:b/>
          <w:sz w:val="24"/>
          <w:szCs w:val="24"/>
        </w:rPr>
      </w:pPr>
    </w:p>
    <w:p w14:paraId="0610991C" w14:textId="77777777" w:rsidR="004F4EF7" w:rsidRDefault="004F4EF7" w:rsidP="004F4EF7">
      <w:pPr>
        <w:spacing w:after="0"/>
        <w:rPr>
          <w:rFonts w:ascii="Times New Roman" w:eastAsia="Calibri" w:hAnsi="Times New Roman" w:cs="Times New Roman"/>
          <w:b/>
          <w:sz w:val="24"/>
          <w:szCs w:val="24"/>
        </w:rPr>
      </w:pPr>
    </w:p>
    <w:p w14:paraId="45CE7374" w14:textId="77777777" w:rsidR="004F4EF7" w:rsidRDefault="004F4EF7" w:rsidP="004F4EF7">
      <w:pPr>
        <w:spacing w:after="0"/>
        <w:rPr>
          <w:rFonts w:ascii="Times New Roman" w:eastAsia="Calibri" w:hAnsi="Times New Roman" w:cs="Times New Roman"/>
          <w:b/>
          <w:sz w:val="24"/>
          <w:szCs w:val="24"/>
        </w:rPr>
      </w:pPr>
    </w:p>
    <w:p w14:paraId="1C301065" w14:textId="77777777" w:rsidR="004F4EF7" w:rsidRDefault="004F4EF7" w:rsidP="004F4EF7">
      <w:pPr>
        <w:spacing w:after="0"/>
        <w:rPr>
          <w:rFonts w:ascii="Times New Roman" w:eastAsia="Calibri" w:hAnsi="Times New Roman" w:cs="Times New Roman"/>
          <w:b/>
          <w:sz w:val="24"/>
          <w:szCs w:val="24"/>
        </w:rPr>
      </w:pPr>
    </w:p>
    <w:p w14:paraId="7AF1B1B4" w14:textId="77777777" w:rsidR="004F4EF7" w:rsidRDefault="004F4EF7" w:rsidP="004F4EF7">
      <w:pPr>
        <w:spacing w:after="0"/>
        <w:rPr>
          <w:rFonts w:ascii="Times New Roman" w:eastAsia="Calibri" w:hAnsi="Times New Roman" w:cs="Times New Roman"/>
          <w:b/>
          <w:sz w:val="24"/>
          <w:szCs w:val="24"/>
        </w:rPr>
      </w:pPr>
    </w:p>
    <w:p w14:paraId="0773E38E" w14:textId="7CCFC6EC"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03ED821A"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- 3 din care 1 vehicul cu capacitatea minim 10 locuri şi 2 vehicule cu capacitatea de minim 23 locuri</w:t>
      </w:r>
    </w:p>
    <w:p w14:paraId="49A4C5CF" w14:textId="77777777" w:rsidR="004F4EF7" w:rsidRPr="004F4EF7" w:rsidRDefault="004F4EF7" w:rsidP="004F4EF7">
      <w:pPr>
        <w:rPr>
          <w:rFonts w:ascii="Times New Roman" w:eastAsia="Calibri" w:hAnsi="Times New Roman" w:cs="Times New Roman"/>
          <w:b/>
          <w:sz w:val="24"/>
          <w:szCs w:val="24"/>
        </w:rPr>
      </w:pPr>
    </w:p>
    <w:p w14:paraId="5145700A"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08 </w:t>
      </w:r>
    </w:p>
    <w:tbl>
      <w:tblPr>
        <w:tblpPr w:leftFromText="180" w:rightFromText="180" w:vertAnchor="text" w:horzAnchor="margin" w:tblpY="-58"/>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90"/>
        <w:gridCol w:w="2782"/>
        <w:gridCol w:w="900"/>
        <w:gridCol w:w="2027"/>
        <w:gridCol w:w="1918"/>
      </w:tblGrid>
      <w:tr w:rsidR="004F4EF7" w:rsidRPr="004F4EF7" w14:paraId="17D64B99" w14:textId="77777777" w:rsidTr="004F4EF7">
        <w:trPr>
          <w:trHeight w:val="665"/>
          <w:tblHeader/>
        </w:trPr>
        <w:tc>
          <w:tcPr>
            <w:tcW w:w="1075" w:type="dxa"/>
            <w:vMerge w:val="restart"/>
            <w:shd w:val="clear" w:color="auto" w:fill="E2EFD9"/>
            <w:vAlign w:val="center"/>
          </w:tcPr>
          <w:p w14:paraId="6FE8014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90" w:type="dxa"/>
            <w:vMerge w:val="restart"/>
            <w:shd w:val="clear" w:color="auto" w:fill="E2EFD9"/>
            <w:vAlign w:val="center"/>
            <w:hideMark/>
          </w:tcPr>
          <w:p w14:paraId="3286E6B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7C4E3BD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605BACB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027" w:type="dxa"/>
            <w:vMerge w:val="restart"/>
            <w:shd w:val="clear" w:color="auto" w:fill="E2EFD9"/>
            <w:vAlign w:val="center"/>
            <w:hideMark/>
          </w:tcPr>
          <w:p w14:paraId="37FE702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3721696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0159F5AC" w14:textId="77777777" w:rsidTr="004F4EF7">
        <w:trPr>
          <w:trHeight w:val="276"/>
          <w:tblHeader/>
        </w:trPr>
        <w:tc>
          <w:tcPr>
            <w:tcW w:w="1075" w:type="dxa"/>
            <w:vMerge/>
            <w:shd w:val="clear" w:color="auto" w:fill="E2EFD9"/>
            <w:vAlign w:val="center"/>
          </w:tcPr>
          <w:p w14:paraId="131EED9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248EB9B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127769DD"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A25089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027" w:type="dxa"/>
            <w:vMerge/>
            <w:shd w:val="clear" w:color="auto" w:fill="E2EFD9"/>
            <w:vAlign w:val="center"/>
          </w:tcPr>
          <w:p w14:paraId="49C789B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06FBB4F6"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769A384E" w14:textId="77777777" w:rsidTr="004F4EF7">
        <w:trPr>
          <w:trHeight w:val="255"/>
        </w:trPr>
        <w:tc>
          <w:tcPr>
            <w:tcW w:w="1075" w:type="dxa"/>
            <w:vAlign w:val="center"/>
          </w:tcPr>
          <w:p w14:paraId="733272B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08</w:t>
            </w:r>
          </w:p>
        </w:tc>
        <w:tc>
          <w:tcPr>
            <w:tcW w:w="990" w:type="dxa"/>
            <w:shd w:val="clear" w:color="auto" w:fill="auto"/>
            <w:noWrap/>
            <w:vAlign w:val="center"/>
          </w:tcPr>
          <w:p w14:paraId="7167CF43"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021</w:t>
            </w:r>
          </w:p>
        </w:tc>
        <w:tc>
          <w:tcPr>
            <w:tcW w:w="2782" w:type="dxa"/>
            <w:shd w:val="clear" w:color="auto" w:fill="auto"/>
          </w:tcPr>
          <w:p w14:paraId="36874197"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Valea Roșie</w:t>
            </w:r>
          </w:p>
        </w:tc>
        <w:tc>
          <w:tcPr>
            <w:tcW w:w="900" w:type="dxa"/>
            <w:shd w:val="clear" w:color="auto" w:fill="auto"/>
          </w:tcPr>
          <w:p w14:paraId="7DEC0841"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17</w:t>
            </w:r>
          </w:p>
        </w:tc>
        <w:tc>
          <w:tcPr>
            <w:tcW w:w="2027" w:type="dxa"/>
            <w:shd w:val="clear" w:color="auto" w:fill="auto"/>
            <w:noWrap/>
          </w:tcPr>
          <w:p w14:paraId="6305B3FA"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6CD65C2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1FE51CCC" w14:textId="77777777" w:rsidTr="004F4EF7">
        <w:trPr>
          <w:trHeight w:val="255"/>
        </w:trPr>
        <w:tc>
          <w:tcPr>
            <w:tcW w:w="1075" w:type="dxa"/>
            <w:vAlign w:val="center"/>
          </w:tcPr>
          <w:p w14:paraId="156EF72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08</w:t>
            </w:r>
          </w:p>
        </w:tc>
        <w:tc>
          <w:tcPr>
            <w:tcW w:w="990" w:type="dxa"/>
            <w:shd w:val="clear" w:color="auto" w:fill="auto"/>
            <w:noWrap/>
            <w:vAlign w:val="center"/>
          </w:tcPr>
          <w:p w14:paraId="5D0C85E2"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022</w:t>
            </w:r>
          </w:p>
        </w:tc>
        <w:tc>
          <w:tcPr>
            <w:tcW w:w="2782" w:type="dxa"/>
            <w:shd w:val="clear" w:color="auto" w:fill="auto"/>
            <w:noWrap/>
          </w:tcPr>
          <w:p w14:paraId="44790C76"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Nana</w:t>
            </w:r>
          </w:p>
        </w:tc>
        <w:tc>
          <w:tcPr>
            <w:tcW w:w="900" w:type="dxa"/>
            <w:shd w:val="clear" w:color="auto" w:fill="auto"/>
          </w:tcPr>
          <w:p w14:paraId="72DFF12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25</w:t>
            </w:r>
          </w:p>
        </w:tc>
        <w:tc>
          <w:tcPr>
            <w:tcW w:w="2027" w:type="dxa"/>
            <w:shd w:val="clear" w:color="auto" w:fill="auto"/>
            <w:noWrap/>
          </w:tcPr>
          <w:p w14:paraId="1432EFF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012C69D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4897410A" w14:textId="77777777" w:rsidTr="004F4EF7">
        <w:trPr>
          <w:trHeight w:val="255"/>
        </w:trPr>
        <w:tc>
          <w:tcPr>
            <w:tcW w:w="1075" w:type="dxa"/>
            <w:vAlign w:val="center"/>
          </w:tcPr>
          <w:p w14:paraId="338E80B9"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08</w:t>
            </w:r>
          </w:p>
        </w:tc>
        <w:tc>
          <w:tcPr>
            <w:tcW w:w="990" w:type="dxa"/>
            <w:shd w:val="clear" w:color="auto" w:fill="auto"/>
            <w:noWrap/>
            <w:vAlign w:val="center"/>
          </w:tcPr>
          <w:p w14:paraId="7CED0A8A"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023</w:t>
            </w:r>
          </w:p>
        </w:tc>
        <w:tc>
          <w:tcPr>
            <w:tcW w:w="2782" w:type="dxa"/>
            <w:shd w:val="clear" w:color="auto" w:fill="auto"/>
            <w:noWrap/>
          </w:tcPr>
          <w:p w14:paraId="2CBA43B6"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Oltenița - Budești - Progresu</w:t>
            </w:r>
          </w:p>
        </w:tc>
        <w:tc>
          <w:tcPr>
            <w:tcW w:w="900" w:type="dxa"/>
            <w:shd w:val="clear" w:color="auto" w:fill="auto"/>
          </w:tcPr>
          <w:p w14:paraId="00C46AD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45</w:t>
            </w:r>
          </w:p>
        </w:tc>
        <w:tc>
          <w:tcPr>
            <w:tcW w:w="2027" w:type="dxa"/>
            <w:shd w:val="clear" w:color="auto" w:fill="auto"/>
            <w:noWrap/>
          </w:tcPr>
          <w:p w14:paraId="0A42BBA1"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D24D1F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31855E11"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33BDDD6D" w14:textId="77777777" w:rsidR="004F4EF7" w:rsidRDefault="004F4EF7" w:rsidP="004F4EF7">
      <w:pPr>
        <w:spacing w:after="0"/>
        <w:rPr>
          <w:rFonts w:ascii="Times New Roman" w:eastAsia="Calibri" w:hAnsi="Times New Roman" w:cs="Times New Roman"/>
          <w:b/>
          <w:sz w:val="24"/>
          <w:szCs w:val="24"/>
        </w:rPr>
      </w:pPr>
    </w:p>
    <w:p w14:paraId="15E475D1" w14:textId="77777777" w:rsidR="004F4EF7" w:rsidRDefault="004F4EF7" w:rsidP="004F4EF7">
      <w:pPr>
        <w:spacing w:after="0"/>
        <w:rPr>
          <w:rFonts w:ascii="Times New Roman" w:eastAsia="Calibri" w:hAnsi="Times New Roman" w:cs="Times New Roman"/>
          <w:b/>
          <w:sz w:val="24"/>
          <w:szCs w:val="24"/>
        </w:rPr>
      </w:pPr>
    </w:p>
    <w:p w14:paraId="788896E2" w14:textId="77777777" w:rsidR="004F4EF7" w:rsidRDefault="004F4EF7" w:rsidP="004F4EF7">
      <w:pPr>
        <w:spacing w:after="0"/>
        <w:rPr>
          <w:rFonts w:ascii="Times New Roman" w:eastAsia="Calibri" w:hAnsi="Times New Roman" w:cs="Times New Roman"/>
          <w:b/>
          <w:sz w:val="24"/>
          <w:szCs w:val="24"/>
        </w:rPr>
      </w:pPr>
    </w:p>
    <w:p w14:paraId="2B1152A4" w14:textId="77777777" w:rsidR="004F4EF7" w:rsidRDefault="004F4EF7" w:rsidP="004F4EF7">
      <w:pPr>
        <w:spacing w:after="0"/>
        <w:rPr>
          <w:rFonts w:ascii="Times New Roman" w:eastAsia="Calibri" w:hAnsi="Times New Roman" w:cs="Times New Roman"/>
          <w:b/>
          <w:sz w:val="24"/>
          <w:szCs w:val="24"/>
        </w:rPr>
      </w:pPr>
    </w:p>
    <w:p w14:paraId="529C1ED7" w14:textId="77777777" w:rsidR="004F4EF7" w:rsidRDefault="004F4EF7" w:rsidP="004F4EF7">
      <w:pPr>
        <w:spacing w:after="0"/>
        <w:rPr>
          <w:rFonts w:ascii="Times New Roman" w:eastAsia="Calibri" w:hAnsi="Times New Roman" w:cs="Times New Roman"/>
          <w:b/>
          <w:sz w:val="24"/>
          <w:szCs w:val="24"/>
        </w:rPr>
      </w:pPr>
    </w:p>
    <w:p w14:paraId="4A57FFF6" w14:textId="77777777" w:rsidR="004F4EF7" w:rsidRDefault="004F4EF7" w:rsidP="004F4EF7">
      <w:pPr>
        <w:spacing w:after="0"/>
        <w:rPr>
          <w:rFonts w:ascii="Times New Roman" w:eastAsia="Calibri" w:hAnsi="Times New Roman" w:cs="Times New Roman"/>
          <w:b/>
          <w:sz w:val="24"/>
          <w:szCs w:val="24"/>
        </w:rPr>
      </w:pPr>
    </w:p>
    <w:p w14:paraId="2D0362C0" w14:textId="77777777" w:rsidR="004F4EF7" w:rsidRDefault="004F4EF7" w:rsidP="004F4EF7">
      <w:pPr>
        <w:spacing w:after="0"/>
        <w:rPr>
          <w:rFonts w:ascii="Times New Roman" w:eastAsia="Calibri" w:hAnsi="Times New Roman" w:cs="Times New Roman"/>
          <w:b/>
          <w:sz w:val="24"/>
          <w:szCs w:val="24"/>
        </w:rPr>
      </w:pPr>
    </w:p>
    <w:p w14:paraId="6DA6F20C" w14:textId="647691A2"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38A0B943"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- 3 din care 1 vehicul cu capacitatea minim 10 locuri şi 2 vehicule cu capacitatea minim 23 locuri</w:t>
      </w:r>
    </w:p>
    <w:p w14:paraId="08EFFF68" w14:textId="77777777" w:rsidR="004F4EF7" w:rsidRDefault="004F4EF7" w:rsidP="004F4EF7">
      <w:pPr>
        <w:rPr>
          <w:rFonts w:ascii="Times New Roman" w:eastAsia="Calibri" w:hAnsi="Times New Roman" w:cs="Times New Roman"/>
          <w:b/>
          <w:sz w:val="24"/>
          <w:szCs w:val="24"/>
        </w:rPr>
      </w:pPr>
    </w:p>
    <w:p w14:paraId="55519264" w14:textId="77777777" w:rsidR="004F4EF7" w:rsidRPr="004F4EF7" w:rsidRDefault="004F4EF7" w:rsidP="004F4EF7">
      <w:pPr>
        <w:rPr>
          <w:rFonts w:ascii="Times New Roman" w:eastAsia="Calibri" w:hAnsi="Times New Roman" w:cs="Times New Roman"/>
          <w:b/>
          <w:sz w:val="24"/>
          <w:szCs w:val="24"/>
        </w:rPr>
      </w:pPr>
    </w:p>
    <w:p w14:paraId="7A25F7DE"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09 </w:t>
      </w:r>
    </w:p>
    <w:tbl>
      <w:tblPr>
        <w:tblpPr w:leftFromText="180" w:rightFromText="180" w:vertAnchor="text" w:horzAnchor="margin" w:tblpY="-58"/>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90"/>
        <w:gridCol w:w="3009"/>
        <w:gridCol w:w="900"/>
        <w:gridCol w:w="2070"/>
        <w:gridCol w:w="1918"/>
      </w:tblGrid>
      <w:tr w:rsidR="004F4EF7" w:rsidRPr="004F4EF7" w14:paraId="00D8E2E3" w14:textId="77777777" w:rsidTr="004F4EF7">
        <w:trPr>
          <w:trHeight w:val="665"/>
          <w:tblHeader/>
        </w:trPr>
        <w:tc>
          <w:tcPr>
            <w:tcW w:w="985" w:type="dxa"/>
            <w:vMerge w:val="restart"/>
            <w:shd w:val="clear" w:color="auto" w:fill="E2EFD9"/>
            <w:vAlign w:val="center"/>
          </w:tcPr>
          <w:p w14:paraId="1DA2FD9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lastRenderedPageBreak/>
              <w:t>Grupa</w:t>
            </w:r>
          </w:p>
        </w:tc>
        <w:tc>
          <w:tcPr>
            <w:tcW w:w="990" w:type="dxa"/>
            <w:vMerge w:val="restart"/>
            <w:shd w:val="clear" w:color="auto" w:fill="E2EFD9"/>
            <w:vAlign w:val="center"/>
            <w:hideMark/>
          </w:tcPr>
          <w:p w14:paraId="10E7E3D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3009" w:type="dxa"/>
            <w:vMerge w:val="restart"/>
            <w:shd w:val="clear" w:color="auto" w:fill="E2EFD9"/>
            <w:vAlign w:val="center"/>
            <w:hideMark/>
          </w:tcPr>
          <w:p w14:paraId="2B1BD83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66418EA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070" w:type="dxa"/>
            <w:vMerge w:val="restart"/>
            <w:shd w:val="clear" w:color="auto" w:fill="E2EFD9"/>
            <w:vAlign w:val="center"/>
            <w:hideMark/>
          </w:tcPr>
          <w:p w14:paraId="7C0AF8C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4BF7EA0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799E08DA" w14:textId="77777777" w:rsidTr="004F4EF7">
        <w:trPr>
          <w:trHeight w:val="276"/>
          <w:tblHeader/>
        </w:trPr>
        <w:tc>
          <w:tcPr>
            <w:tcW w:w="985" w:type="dxa"/>
            <w:vMerge/>
            <w:shd w:val="clear" w:color="auto" w:fill="E2EFD9"/>
            <w:vAlign w:val="center"/>
          </w:tcPr>
          <w:p w14:paraId="1B84CCA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50AAC56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3009" w:type="dxa"/>
            <w:vMerge/>
            <w:shd w:val="clear" w:color="auto" w:fill="E2EFD9"/>
            <w:vAlign w:val="center"/>
          </w:tcPr>
          <w:p w14:paraId="4263FD5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10FB9B0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070" w:type="dxa"/>
            <w:vMerge/>
            <w:shd w:val="clear" w:color="auto" w:fill="E2EFD9"/>
            <w:vAlign w:val="center"/>
          </w:tcPr>
          <w:p w14:paraId="1F76FE8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330FA0F1"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713EE999" w14:textId="77777777" w:rsidTr="004F4EF7">
        <w:trPr>
          <w:trHeight w:val="255"/>
        </w:trPr>
        <w:tc>
          <w:tcPr>
            <w:tcW w:w="985" w:type="dxa"/>
            <w:vAlign w:val="center"/>
          </w:tcPr>
          <w:p w14:paraId="3EC6821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09</w:t>
            </w:r>
          </w:p>
        </w:tc>
        <w:tc>
          <w:tcPr>
            <w:tcW w:w="990" w:type="dxa"/>
            <w:shd w:val="clear" w:color="auto" w:fill="auto"/>
            <w:noWrap/>
            <w:vAlign w:val="center"/>
          </w:tcPr>
          <w:p w14:paraId="60797F9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024</w:t>
            </w:r>
          </w:p>
        </w:tc>
        <w:tc>
          <w:tcPr>
            <w:tcW w:w="3009" w:type="dxa"/>
            <w:shd w:val="clear" w:color="auto" w:fill="auto"/>
          </w:tcPr>
          <w:p w14:paraId="30210938"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Drajna</w:t>
            </w:r>
          </w:p>
        </w:tc>
        <w:tc>
          <w:tcPr>
            <w:tcW w:w="900" w:type="dxa"/>
            <w:shd w:val="clear" w:color="auto" w:fill="auto"/>
          </w:tcPr>
          <w:p w14:paraId="7E6B6DC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46</w:t>
            </w:r>
          </w:p>
        </w:tc>
        <w:tc>
          <w:tcPr>
            <w:tcW w:w="2070" w:type="dxa"/>
            <w:shd w:val="clear" w:color="auto" w:fill="auto"/>
            <w:noWrap/>
          </w:tcPr>
          <w:p w14:paraId="7A5E58BB"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23</w:t>
            </w:r>
          </w:p>
        </w:tc>
        <w:tc>
          <w:tcPr>
            <w:tcW w:w="1918" w:type="dxa"/>
            <w:shd w:val="clear" w:color="auto" w:fill="auto"/>
          </w:tcPr>
          <w:p w14:paraId="107EF30D"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74BE4DFD" w14:textId="77777777" w:rsidTr="004F4EF7">
        <w:trPr>
          <w:trHeight w:val="255"/>
        </w:trPr>
        <w:tc>
          <w:tcPr>
            <w:tcW w:w="985" w:type="dxa"/>
            <w:vAlign w:val="center"/>
          </w:tcPr>
          <w:p w14:paraId="1594956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09</w:t>
            </w:r>
          </w:p>
        </w:tc>
        <w:tc>
          <w:tcPr>
            <w:tcW w:w="990" w:type="dxa"/>
            <w:shd w:val="clear" w:color="auto" w:fill="auto"/>
            <w:noWrap/>
            <w:vAlign w:val="center"/>
          </w:tcPr>
          <w:p w14:paraId="0034965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025</w:t>
            </w:r>
          </w:p>
        </w:tc>
        <w:tc>
          <w:tcPr>
            <w:tcW w:w="3009" w:type="dxa"/>
            <w:shd w:val="clear" w:color="auto" w:fill="auto"/>
            <w:noWrap/>
          </w:tcPr>
          <w:p w14:paraId="7C776B9A"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Radu Vodă - Ulmu</w:t>
            </w:r>
          </w:p>
        </w:tc>
        <w:tc>
          <w:tcPr>
            <w:tcW w:w="900" w:type="dxa"/>
            <w:shd w:val="clear" w:color="auto" w:fill="auto"/>
          </w:tcPr>
          <w:p w14:paraId="0C67EC6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31</w:t>
            </w:r>
          </w:p>
        </w:tc>
        <w:tc>
          <w:tcPr>
            <w:tcW w:w="2070" w:type="dxa"/>
            <w:shd w:val="clear" w:color="auto" w:fill="auto"/>
            <w:noWrap/>
          </w:tcPr>
          <w:p w14:paraId="09E52495"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6B9109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3569E530"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63F8044F" w14:textId="77777777" w:rsidR="004F4EF7" w:rsidRDefault="004F4EF7" w:rsidP="004F4EF7">
      <w:pPr>
        <w:spacing w:after="0"/>
        <w:rPr>
          <w:rFonts w:ascii="Times New Roman" w:eastAsia="Calibri" w:hAnsi="Times New Roman" w:cs="Times New Roman"/>
          <w:b/>
          <w:sz w:val="24"/>
          <w:szCs w:val="24"/>
        </w:rPr>
      </w:pPr>
    </w:p>
    <w:p w14:paraId="3CCA3207" w14:textId="77777777" w:rsidR="004F4EF7" w:rsidRDefault="004F4EF7" w:rsidP="004F4EF7">
      <w:pPr>
        <w:spacing w:after="0"/>
        <w:rPr>
          <w:rFonts w:ascii="Times New Roman" w:eastAsia="Calibri" w:hAnsi="Times New Roman" w:cs="Times New Roman"/>
          <w:b/>
          <w:sz w:val="24"/>
          <w:szCs w:val="24"/>
        </w:rPr>
      </w:pPr>
    </w:p>
    <w:p w14:paraId="33EDFC87" w14:textId="77777777" w:rsidR="004F4EF7" w:rsidRDefault="004F4EF7" w:rsidP="004F4EF7">
      <w:pPr>
        <w:spacing w:after="0"/>
        <w:rPr>
          <w:rFonts w:ascii="Times New Roman" w:eastAsia="Calibri" w:hAnsi="Times New Roman" w:cs="Times New Roman"/>
          <w:b/>
          <w:sz w:val="24"/>
          <w:szCs w:val="24"/>
        </w:rPr>
      </w:pPr>
    </w:p>
    <w:p w14:paraId="4BFD938B" w14:textId="77777777" w:rsidR="004F4EF7" w:rsidRDefault="004F4EF7" w:rsidP="004F4EF7">
      <w:pPr>
        <w:spacing w:after="0"/>
        <w:rPr>
          <w:rFonts w:ascii="Times New Roman" w:eastAsia="Calibri" w:hAnsi="Times New Roman" w:cs="Times New Roman"/>
          <w:b/>
          <w:sz w:val="24"/>
          <w:szCs w:val="24"/>
        </w:rPr>
      </w:pPr>
    </w:p>
    <w:p w14:paraId="5A1226CB" w14:textId="77777777" w:rsidR="004F4EF7" w:rsidRDefault="004F4EF7" w:rsidP="004F4EF7">
      <w:pPr>
        <w:spacing w:after="0"/>
        <w:rPr>
          <w:rFonts w:ascii="Times New Roman" w:eastAsia="Calibri" w:hAnsi="Times New Roman" w:cs="Times New Roman"/>
          <w:b/>
          <w:sz w:val="24"/>
          <w:szCs w:val="24"/>
        </w:rPr>
      </w:pPr>
    </w:p>
    <w:p w14:paraId="056717C9" w14:textId="77777777" w:rsidR="004F4EF7" w:rsidRDefault="004F4EF7" w:rsidP="004F4EF7">
      <w:pPr>
        <w:spacing w:after="0"/>
        <w:rPr>
          <w:rFonts w:ascii="Times New Roman" w:eastAsia="Calibri" w:hAnsi="Times New Roman" w:cs="Times New Roman"/>
          <w:b/>
          <w:sz w:val="24"/>
          <w:szCs w:val="24"/>
        </w:rPr>
      </w:pPr>
    </w:p>
    <w:p w14:paraId="43C2DAA5" w14:textId="3A8A3AA1"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254ACFF9"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- 2 din care 1 vehicul cu capacitatea minim 10 locuri  şi 1 vehicul cu capacitatea minim 23 locuri</w:t>
      </w:r>
    </w:p>
    <w:p w14:paraId="421949BD" w14:textId="77777777" w:rsidR="004F4EF7" w:rsidRPr="004F4EF7" w:rsidRDefault="004F4EF7" w:rsidP="004F4EF7">
      <w:pPr>
        <w:rPr>
          <w:rFonts w:ascii="Times New Roman" w:eastAsia="Calibri" w:hAnsi="Times New Roman" w:cs="Times New Roman"/>
          <w:b/>
          <w:sz w:val="24"/>
          <w:szCs w:val="24"/>
        </w:rPr>
      </w:pPr>
    </w:p>
    <w:p w14:paraId="5F2EC009"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10 </w:t>
      </w:r>
    </w:p>
    <w:tbl>
      <w:tblPr>
        <w:tblpPr w:leftFromText="180" w:rightFromText="180" w:vertAnchor="text" w:horzAnchor="margin" w:tblpY="-58"/>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90"/>
        <w:gridCol w:w="3009"/>
        <w:gridCol w:w="900"/>
        <w:gridCol w:w="2070"/>
        <w:gridCol w:w="1918"/>
      </w:tblGrid>
      <w:tr w:rsidR="004F4EF7" w:rsidRPr="004F4EF7" w14:paraId="21B2B1E1" w14:textId="77777777" w:rsidTr="004F4EF7">
        <w:trPr>
          <w:trHeight w:val="665"/>
          <w:tblHeader/>
        </w:trPr>
        <w:tc>
          <w:tcPr>
            <w:tcW w:w="985" w:type="dxa"/>
            <w:vMerge w:val="restart"/>
            <w:shd w:val="clear" w:color="auto" w:fill="E2EFD9"/>
            <w:vAlign w:val="center"/>
          </w:tcPr>
          <w:p w14:paraId="1F89F41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90" w:type="dxa"/>
            <w:vMerge w:val="restart"/>
            <w:shd w:val="clear" w:color="auto" w:fill="E2EFD9"/>
            <w:vAlign w:val="center"/>
            <w:hideMark/>
          </w:tcPr>
          <w:p w14:paraId="0A65A92B"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3009" w:type="dxa"/>
            <w:vMerge w:val="restart"/>
            <w:shd w:val="clear" w:color="auto" w:fill="E2EFD9"/>
            <w:vAlign w:val="center"/>
            <w:hideMark/>
          </w:tcPr>
          <w:p w14:paraId="79177A6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14C0EDC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070" w:type="dxa"/>
            <w:vMerge w:val="restart"/>
            <w:shd w:val="clear" w:color="auto" w:fill="E2EFD9"/>
            <w:vAlign w:val="center"/>
            <w:hideMark/>
          </w:tcPr>
          <w:p w14:paraId="486EFC6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64D6DB94"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14DA3D22" w14:textId="77777777" w:rsidTr="004F4EF7">
        <w:trPr>
          <w:trHeight w:val="276"/>
          <w:tblHeader/>
        </w:trPr>
        <w:tc>
          <w:tcPr>
            <w:tcW w:w="985" w:type="dxa"/>
            <w:vMerge/>
            <w:shd w:val="clear" w:color="auto" w:fill="E2EFD9"/>
            <w:vAlign w:val="center"/>
          </w:tcPr>
          <w:p w14:paraId="5F5EDAE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90" w:type="dxa"/>
            <w:vMerge/>
            <w:shd w:val="clear" w:color="auto" w:fill="E2EFD9"/>
            <w:vAlign w:val="center"/>
          </w:tcPr>
          <w:p w14:paraId="5500CBC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3009" w:type="dxa"/>
            <w:vMerge/>
            <w:shd w:val="clear" w:color="auto" w:fill="E2EFD9"/>
            <w:vAlign w:val="center"/>
          </w:tcPr>
          <w:p w14:paraId="1A964E7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134BDA8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070" w:type="dxa"/>
            <w:vMerge/>
            <w:shd w:val="clear" w:color="auto" w:fill="E2EFD9"/>
            <w:vAlign w:val="center"/>
          </w:tcPr>
          <w:p w14:paraId="600C587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54A9E59B"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34A42C9F" w14:textId="77777777" w:rsidTr="004F4EF7">
        <w:trPr>
          <w:trHeight w:val="255"/>
        </w:trPr>
        <w:tc>
          <w:tcPr>
            <w:tcW w:w="985" w:type="dxa"/>
            <w:vAlign w:val="center"/>
          </w:tcPr>
          <w:p w14:paraId="13680251"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10</w:t>
            </w:r>
          </w:p>
        </w:tc>
        <w:tc>
          <w:tcPr>
            <w:tcW w:w="990" w:type="dxa"/>
            <w:shd w:val="clear" w:color="auto" w:fill="auto"/>
            <w:noWrap/>
            <w:vAlign w:val="center"/>
          </w:tcPr>
          <w:p w14:paraId="182DA36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026</w:t>
            </w:r>
          </w:p>
        </w:tc>
        <w:tc>
          <w:tcPr>
            <w:tcW w:w="3009" w:type="dxa"/>
            <w:shd w:val="clear" w:color="auto" w:fill="auto"/>
          </w:tcPr>
          <w:p w14:paraId="29E2BFA6"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Luptători - Sultana</w:t>
            </w:r>
          </w:p>
        </w:tc>
        <w:tc>
          <w:tcPr>
            <w:tcW w:w="900" w:type="dxa"/>
            <w:shd w:val="clear" w:color="auto" w:fill="auto"/>
          </w:tcPr>
          <w:p w14:paraId="7ADF083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26</w:t>
            </w:r>
          </w:p>
        </w:tc>
        <w:tc>
          <w:tcPr>
            <w:tcW w:w="2070" w:type="dxa"/>
            <w:shd w:val="clear" w:color="auto" w:fill="auto"/>
            <w:noWrap/>
          </w:tcPr>
          <w:p w14:paraId="594BEA3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50645881"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07BC1708" w14:textId="77777777" w:rsidTr="004F4EF7">
        <w:trPr>
          <w:trHeight w:val="255"/>
        </w:trPr>
        <w:tc>
          <w:tcPr>
            <w:tcW w:w="985" w:type="dxa"/>
            <w:vAlign w:val="center"/>
          </w:tcPr>
          <w:p w14:paraId="1950AED9"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10</w:t>
            </w:r>
          </w:p>
        </w:tc>
        <w:tc>
          <w:tcPr>
            <w:tcW w:w="990" w:type="dxa"/>
            <w:shd w:val="clear" w:color="auto" w:fill="auto"/>
            <w:noWrap/>
            <w:vAlign w:val="center"/>
          </w:tcPr>
          <w:p w14:paraId="4750819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027</w:t>
            </w:r>
          </w:p>
        </w:tc>
        <w:tc>
          <w:tcPr>
            <w:tcW w:w="3009" w:type="dxa"/>
            <w:shd w:val="clear" w:color="auto" w:fill="auto"/>
            <w:noWrap/>
          </w:tcPr>
          <w:p w14:paraId="76875D22"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Valea Presnei</w:t>
            </w:r>
          </w:p>
        </w:tc>
        <w:tc>
          <w:tcPr>
            <w:tcW w:w="900" w:type="dxa"/>
            <w:shd w:val="clear" w:color="auto" w:fill="auto"/>
          </w:tcPr>
          <w:p w14:paraId="420CC9CD"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30</w:t>
            </w:r>
          </w:p>
        </w:tc>
        <w:tc>
          <w:tcPr>
            <w:tcW w:w="2070" w:type="dxa"/>
            <w:shd w:val="clear" w:color="auto" w:fill="auto"/>
            <w:noWrap/>
          </w:tcPr>
          <w:p w14:paraId="7FA69F6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63E1BC5"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2F5F33CC"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74029D27" w14:textId="77777777" w:rsidR="004F4EF7" w:rsidRDefault="004F4EF7" w:rsidP="004F4EF7">
      <w:pPr>
        <w:spacing w:after="0"/>
        <w:rPr>
          <w:rFonts w:ascii="Times New Roman" w:eastAsia="Calibri" w:hAnsi="Times New Roman" w:cs="Times New Roman"/>
          <w:b/>
          <w:sz w:val="24"/>
          <w:szCs w:val="24"/>
        </w:rPr>
      </w:pPr>
    </w:p>
    <w:p w14:paraId="2353D562" w14:textId="77777777" w:rsidR="004F4EF7" w:rsidRDefault="004F4EF7" w:rsidP="004F4EF7">
      <w:pPr>
        <w:spacing w:after="0"/>
        <w:rPr>
          <w:rFonts w:ascii="Times New Roman" w:eastAsia="Calibri" w:hAnsi="Times New Roman" w:cs="Times New Roman"/>
          <w:b/>
          <w:sz w:val="24"/>
          <w:szCs w:val="24"/>
        </w:rPr>
      </w:pPr>
    </w:p>
    <w:p w14:paraId="622DDFF3" w14:textId="77777777" w:rsidR="004F4EF7" w:rsidRDefault="004F4EF7" w:rsidP="004F4EF7">
      <w:pPr>
        <w:spacing w:after="0"/>
        <w:rPr>
          <w:rFonts w:ascii="Times New Roman" w:eastAsia="Calibri" w:hAnsi="Times New Roman" w:cs="Times New Roman"/>
          <w:b/>
          <w:sz w:val="24"/>
          <w:szCs w:val="24"/>
        </w:rPr>
      </w:pPr>
    </w:p>
    <w:p w14:paraId="14F554D5" w14:textId="77777777" w:rsidR="004F4EF7" w:rsidRDefault="004F4EF7" w:rsidP="004F4EF7">
      <w:pPr>
        <w:spacing w:after="0"/>
        <w:rPr>
          <w:rFonts w:ascii="Times New Roman" w:eastAsia="Calibri" w:hAnsi="Times New Roman" w:cs="Times New Roman"/>
          <w:b/>
          <w:sz w:val="24"/>
          <w:szCs w:val="24"/>
        </w:rPr>
      </w:pPr>
    </w:p>
    <w:p w14:paraId="22C423E8" w14:textId="77777777" w:rsidR="004F4EF7" w:rsidRDefault="004F4EF7" w:rsidP="004F4EF7">
      <w:pPr>
        <w:spacing w:after="0"/>
        <w:rPr>
          <w:rFonts w:ascii="Times New Roman" w:eastAsia="Calibri" w:hAnsi="Times New Roman" w:cs="Times New Roman"/>
          <w:b/>
          <w:sz w:val="24"/>
          <w:szCs w:val="24"/>
        </w:rPr>
      </w:pPr>
    </w:p>
    <w:p w14:paraId="59A23B6B" w14:textId="77777777" w:rsidR="004F4EF7" w:rsidRDefault="004F4EF7" w:rsidP="004F4EF7">
      <w:pPr>
        <w:spacing w:after="0"/>
        <w:rPr>
          <w:rFonts w:ascii="Times New Roman" w:eastAsia="Calibri" w:hAnsi="Times New Roman" w:cs="Times New Roman"/>
          <w:b/>
          <w:sz w:val="24"/>
          <w:szCs w:val="24"/>
        </w:rPr>
      </w:pPr>
    </w:p>
    <w:p w14:paraId="55CC45CD" w14:textId="7252F80A"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189EB6A5"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xml:space="preserve">- 2 din care 2 vehicule cu capacitatea minim 10 locuri  </w:t>
      </w:r>
    </w:p>
    <w:p w14:paraId="1BD1A45F" w14:textId="77777777" w:rsidR="004F4EF7" w:rsidRPr="004F4EF7" w:rsidRDefault="004F4EF7" w:rsidP="004F4EF7">
      <w:pPr>
        <w:rPr>
          <w:rFonts w:ascii="Times New Roman" w:eastAsia="Calibri" w:hAnsi="Times New Roman" w:cs="Times New Roman"/>
          <w:b/>
          <w:sz w:val="24"/>
          <w:szCs w:val="24"/>
        </w:rPr>
      </w:pPr>
    </w:p>
    <w:p w14:paraId="549B8E7A" w14:textId="77777777" w:rsidR="004F4EF7" w:rsidRPr="004F4EF7" w:rsidRDefault="004F4EF7" w:rsidP="004F4EF7">
      <w:pPr>
        <w:rPr>
          <w:rFonts w:ascii="Times New Roman" w:eastAsia="Calibri" w:hAnsi="Times New Roman" w:cs="Times New Roman"/>
          <w:b/>
          <w:sz w:val="24"/>
          <w:szCs w:val="24"/>
        </w:rPr>
      </w:pPr>
    </w:p>
    <w:p w14:paraId="6EB5C079"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Grupa 11 </w:t>
      </w:r>
    </w:p>
    <w:tbl>
      <w:tblPr>
        <w:tblpPr w:leftFromText="180" w:rightFromText="180" w:vertAnchor="text" w:horzAnchor="margin" w:tblpY="-58"/>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00"/>
        <w:gridCol w:w="3189"/>
        <w:gridCol w:w="900"/>
        <w:gridCol w:w="2160"/>
        <w:gridCol w:w="1918"/>
      </w:tblGrid>
      <w:tr w:rsidR="004F4EF7" w:rsidRPr="004F4EF7" w14:paraId="7C5F2D23" w14:textId="77777777" w:rsidTr="004F4EF7">
        <w:trPr>
          <w:trHeight w:val="665"/>
          <w:tblHeader/>
        </w:trPr>
        <w:tc>
          <w:tcPr>
            <w:tcW w:w="985" w:type="dxa"/>
            <w:vMerge w:val="restart"/>
            <w:shd w:val="clear" w:color="auto" w:fill="E2EFD9"/>
            <w:vAlign w:val="center"/>
          </w:tcPr>
          <w:p w14:paraId="4DA5E03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00" w:type="dxa"/>
            <w:vMerge w:val="restart"/>
            <w:shd w:val="clear" w:color="auto" w:fill="E2EFD9"/>
            <w:vAlign w:val="center"/>
            <w:hideMark/>
          </w:tcPr>
          <w:p w14:paraId="6F97540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3189" w:type="dxa"/>
            <w:vMerge w:val="restart"/>
            <w:shd w:val="clear" w:color="auto" w:fill="E2EFD9"/>
            <w:vAlign w:val="center"/>
            <w:hideMark/>
          </w:tcPr>
          <w:p w14:paraId="1B7E82C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5F6BF305"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160" w:type="dxa"/>
            <w:vMerge w:val="restart"/>
            <w:shd w:val="clear" w:color="auto" w:fill="E2EFD9"/>
            <w:vAlign w:val="center"/>
            <w:hideMark/>
          </w:tcPr>
          <w:p w14:paraId="4B56E1C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5F207CC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7FDF7D30" w14:textId="77777777" w:rsidTr="004F4EF7">
        <w:trPr>
          <w:trHeight w:val="276"/>
          <w:tblHeader/>
        </w:trPr>
        <w:tc>
          <w:tcPr>
            <w:tcW w:w="985" w:type="dxa"/>
            <w:vMerge/>
            <w:shd w:val="clear" w:color="auto" w:fill="E2EFD9"/>
            <w:vAlign w:val="center"/>
          </w:tcPr>
          <w:p w14:paraId="6A5391E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2311EE77"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3189" w:type="dxa"/>
            <w:vMerge/>
            <w:shd w:val="clear" w:color="auto" w:fill="E2EFD9"/>
            <w:vAlign w:val="center"/>
          </w:tcPr>
          <w:p w14:paraId="01F61C0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599D24D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160" w:type="dxa"/>
            <w:vMerge/>
            <w:shd w:val="clear" w:color="auto" w:fill="E2EFD9"/>
            <w:vAlign w:val="center"/>
          </w:tcPr>
          <w:p w14:paraId="7C9BE53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tcPr>
          <w:p w14:paraId="03B6336D"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169B293C" w14:textId="77777777" w:rsidTr="004F4EF7">
        <w:trPr>
          <w:trHeight w:val="255"/>
        </w:trPr>
        <w:tc>
          <w:tcPr>
            <w:tcW w:w="985" w:type="dxa"/>
            <w:vAlign w:val="center"/>
          </w:tcPr>
          <w:p w14:paraId="3BD29B2A"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11</w:t>
            </w:r>
          </w:p>
        </w:tc>
        <w:tc>
          <w:tcPr>
            <w:tcW w:w="900" w:type="dxa"/>
            <w:shd w:val="clear" w:color="auto" w:fill="auto"/>
            <w:noWrap/>
            <w:vAlign w:val="center"/>
          </w:tcPr>
          <w:p w14:paraId="1997767F"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028</w:t>
            </w:r>
          </w:p>
        </w:tc>
        <w:tc>
          <w:tcPr>
            <w:tcW w:w="3189" w:type="dxa"/>
            <w:shd w:val="clear" w:color="auto" w:fill="auto"/>
          </w:tcPr>
          <w:p w14:paraId="62A9B09D"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Săpunari</w:t>
            </w:r>
          </w:p>
        </w:tc>
        <w:tc>
          <w:tcPr>
            <w:tcW w:w="900" w:type="dxa"/>
            <w:shd w:val="clear" w:color="auto" w:fill="auto"/>
          </w:tcPr>
          <w:p w14:paraId="22E9660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10</w:t>
            </w:r>
          </w:p>
        </w:tc>
        <w:tc>
          <w:tcPr>
            <w:tcW w:w="2160" w:type="dxa"/>
            <w:shd w:val="clear" w:color="auto" w:fill="auto"/>
            <w:noWrap/>
          </w:tcPr>
          <w:p w14:paraId="6EFB0E9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06B11EB"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44B9CF5E" w14:textId="77777777" w:rsidTr="004F4EF7">
        <w:trPr>
          <w:trHeight w:val="255"/>
        </w:trPr>
        <w:tc>
          <w:tcPr>
            <w:tcW w:w="985" w:type="dxa"/>
            <w:vAlign w:val="center"/>
          </w:tcPr>
          <w:p w14:paraId="59899380"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11</w:t>
            </w:r>
          </w:p>
        </w:tc>
        <w:tc>
          <w:tcPr>
            <w:tcW w:w="900" w:type="dxa"/>
            <w:shd w:val="clear" w:color="auto" w:fill="auto"/>
            <w:noWrap/>
            <w:vAlign w:val="center"/>
          </w:tcPr>
          <w:p w14:paraId="0DEC71E4"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029</w:t>
            </w:r>
          </w:p>
        </w:tc>
        <w:tc>
          <w:tcPr>
            <w:tcW w:w="3189" w:type="dxa"/>
            <w:shd w:val="clear" w:color="auto" w:fill="auto"/>
            <w:noWrap/>
          </w:tcPr>
          <w:p w14:paraId="42D9E9E1"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Lehliu Sat - Fântâna Doamnei</w:t>
            </w:r>
          </w:p>
        </w:tc>
        <w:tc>
          <w:tcPr>
            <w:tcW w:w="900" w:type="dxa"/>
            <w:shd w:val="clear" w:color="auto" w:fill="auto"/>
          </w:tcPr>
          <w:p w14:paraId="3CEE437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16</w:t>
            </w:r>
          </w:p>
        </w:tc>
        <w:tc>
          <w:tcPr>
            <w:tcW w:w="2160" w:type="dxa"/>
            <w:shd w:val="clear" w:color="auto" w:fill="auto"/>
            <w:noWrap/>
          </w:tcPr>
          <w:p w14:paraId="1B9F073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EE3D045"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0285F69A" w14:textId="77777777" w:rsidTr="004F4EF7">
        <w:trPr>
          <w:trHeight w:val="255"/>
        </w:trPr>
        <w:tc>
          <w:tcPr>
            <w:tcW w:w="985" w:type="dxa"/>
            <w:vAlign w:val="center"/>
          </w:tcPr>
          <w:p w14:paraId="27551CFF"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11</w:t>
            </w:r>
          </w:p>
        </w:tc>
        <w:tc>
          <w:tcPr>
            <w:tcW w:w="900" w:type="dxa"/>
            <w:shd w:val="clear" w:color="auto" w:fill="auto"/>
            <w:noWrap/>
            <w:vAlign w:val="center"/>
          </w:tcPr>
          <w:p w14:paraId="07461FEF"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030</w:t>
            </w:r>
          </w:p>
        </w:tc>
        <w:tc>
          <w:tcPr>
            <w:tcW w:w="3189" w:type="dxa"/>
            <w:shd w:val="clear" w:color="auto" w:fill="auto"/>
            <w:noWrap/>
          </w:tcPr>
          <w:p w14:paraId="2843B744"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Lehliu Gară - Ștefănești - Arțari</w:t>
            </w:r>
          </w:p>
        </w:tc>
        <w:tc>
          <w:tcPr>
            <w:tcW w:w="900" w:type="dxa"/>
            <w:shd w:val="clear" w:color="auto" w:fill="auto"/>
          </w:tcPr>
          <w:p w14:paraId="48DA8252"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28</w:t>
            </w:r>
          </w:p>
        </w:tc>
        <w:tc>
          <w:tcPr>
            <w:tcW w:w="2160" w:type="dxa"/>
            <w:shd w:val="clear" w:color="auto" w:fill="auto"/>
            <w:noWrap/>
          </w:tcPr>
          <w:p w14:paraId="01C65CB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1E03CB7"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68522C50" w14:textId="77777777"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Calibri" w:hAnsi="Times New Roman" w:cs="Times New Roman"/>
          <w:b/>
          <w:sz w:val="24"/>
          <w:szCs w:val="24"/>
        </w:rPr>
        <w:t xml:space="preserve"> </w:t>
      </w:r>
      <w:r w:rsidRPr="004F4EF7">
        <w:rPr>
          <w:rFonts w:ascii="Times New Roman" w:eastAsia="Times New Roman" w:hAnsi="Times New Roman" w:cs="Times New Roman"/>
          <w:b/>
          <w:sz w:val="24"/>
          <w:szCs w:val="24"/>
          <w:lang w:val="pl-PL"/>
        </w:rPr>
        <w:t>Număr total de vehicule active:</w:t>
      </w:r>
    </w:p>
    <w:p w14:paraId="337AE603"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xml:space="preserve">- 3 din care 3 vehicule cu capacitatea minim 10 locuri  </w:t>
      </w:r>
    </w:p>
    <w:p w14:paraId="0CD6CF9E"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4D7A85EE"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7070CAE2"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3D687839" w14:textId="77777777" w:rsidR="00BF5016" w:rsidRDefault="00BF5016" w:rsidP="004F4EF7">
      <w:pPr>
        <w:spacing w:before="25" w:after="0" w:line="240" w:lineRule="auto"/>
        <w:ind w:right="158"/>
        <w:jc w:val="both"/>
        <w:rPr>
          <w:rFonts w:ascii="Times New Roman" w:eastAsia="Times New Roman" w:hAnsi="Times New Roman" w:cs="Times New Roman"/>
          <w:b/>
          <w:sz w:val="24"/>
          <w:szCs w:val="24"/>
          <w:lang w:val="pl-PL"/>
        </w:rPr>
      </w:pPr>
    </w:p>
    <w:p w14:paraId="32242E9F"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311D609B"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4F0FE1CA" w14:textId="77777777" w:rsidR="004F4EF7" w:rsidRDefault="004F4EF7" w:rsidP="004F4EF7">
      <w:pPr>
        <w:spacing w:before="25" w:after="0" w:line="240" w:lineRule="auto"/>
        <w:ind w:right="158"/>
        <w:jc w:val="both"/>
        <w:rPr>
          <w:rFonts w:ascii="Times New Roman" w:eastAsia="Times New Roman" w:hAnsi="Times New Roman" w:cs="Times New Roman"/>
          <w:b/>
          <w:sz w:val="24"/>
          <w:szCs w:val="24"/>
          <w:lang w:val="pl-PL"/>
        </w:rPr>
      </w:pPr>
    </w:p>
    <w:p w14:paraId="0D91F580" w14:textId="77777777" w:rsidR="004F4EF7" w:rsidRDefault="004F4EF7" w:rsidP="004F4EF7">
      <w:pPr>
        <w:rPr>
          <w:rFonts w:ascii="Times New Roman" w:eastAsia="Calibri" w:hAnsi="Times New Roman" w:cs="Times New Roman"/>
          <w:b/>
          <w:sz w:val="24"/>
          <w:szCs w:val="24"/>
        </w:rPr>
      </w:pPr>
    </w:p>
    <w:p w14:paraId="27E7A1AA" w14:textId="77777777" w:rsidR="004F4EF7" w:rsidRPr="004F4EF7" w:rsidRDefault="004F4EF7" w:rsidP="004F4EF7">
      <w:pPr>
        <w:rPr>
          <w:rFonts w:ascii="Times New Roman" w:eastAsia="Calibri" w:hAnsi="Times New Roman" w:cs="Times New Roman"/>
          <w:b/>
          <w:sz w:val="24"/>
          <w:szCs w:val="24"/>
        </w:rPr>
      </w:pPr>
      <w:r w:rsidRPr="004F4EF7">
        <w:rPr>
          <w:rFonts w:ascii="Times New Roman" w:eastAsia="Calibri" w:hAnsi="Times New Roman" w:cs="Times New Roman"/>
          <w:b/>
          <w:sz w:val="24"/>
          <w:szCs w:val="24"/>
        </w:rPr>
        <w:lastRenderedPageBreak/>
        <w:t>Grupa 12</w:t>
      </w:r>
    </w:p>
    <w:tbl>
      <w:tblPr>
        <w:tblpPr w:leftFromText="180" w:rightFromText="180" w:vertAnchor="text" w:horzAnchor="margin" w:tblpY="-58"/>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00"/>
        <w:gridCol w:w="2782"/>
        <w:gridCol w:w="900"/>
        <w:gridCol w:w="2207"/>
        <w:gridCol w:w="1918"/>
      </w:tblGrid>
      <w:tr w:rsidR="004F4EF7" w:rsidRPr="004F4EF7" w14:paraId="60769000" w14:textId="77777777" w:rsidTr="004F4EF7">
        <w:trPr>
          <w:trHeight w:val="665"/>
          <w:tblHeader/>
        </w:trPr>
        <w:tc>
          <w:tcPr>
            <w:tcW w:w="1075" w:type="dxa"/>
            <w:vMerge w:val="restart"/>
            <w:shd w:val="clear" w:color="auto" w:fill="E2EFD9"/>
            <w:vAlign w:val="center"/>
          </w:tcPr>
          <w:p w14:paraId="7C31B23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Grupa</w:t>
            </w:r>
          </w:p>
        </w:tc>
        <w:tc>
          <w:tcPr>
            <w:tcW w:w="900" w:type="dxa"/>
            <w:vMerge w:val="restart"/>
            <w:shd w:val="clear" w:color="auto" w:fill="E2EFD9"/>
            <w:vAlign w:val="center"/>
            <w:hideMark/>
          </w:tcPr>
          <w:p w14:paraId="199023A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Cod traseu</w:t>
            </w:r>
          </w:p>
        </w:tc>
        <w:tc>
          <w:tcPr>
            <w:tcW w:w="2782" w:type="dxa"/>
            <w:vMerge w:val="restart"/>
            <w:shd w:val="clear" w:color="auto" w:fill="E2EFD9"/>
            <w:vAlign w:val="center"/>
            <w:hideMark/>
          </w:tcPr>
          <w:p w14:paraId="49B3C45C"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Descriere traseu</w:t>
            </w:r>
          </w:p>
        </w:tc>
        <w:tc>
          <w:tcPr>
            <w:tcW w:w="900" w:type="dxa"/>
            <w:vMerge w:val="restart"/>
            <w:shd w:val="clear" w:color="auto" w:fill="E2EFD9"/>
            <w:vAlign w:val="center"/>
          </w:tcPr>
          <w:p w14:paraId="1080D458"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Km pe sens</w:t>
            </w:r>
          </w:p>
        </w:tc>
        <w:tc>
          <w:tcPr>
            <w:tcW w:w="2207" w:type="dxa"/>
            <w:vMerge w:val="restart"/>
            <w:shd w:val="clear" w:color="auto" w:fill="E2EFD9"/>
            <w:vAlign w:val="center"/>
            <w:hideMark/>
          </w:tcPr>
          <w:p w14:paraId="395EDC0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Capacitate autovehicule - locuri</w:t>
            </w:r>
          </w:p>
        </w:tc>
        <w:tc>
          <w:tcPr>
            <w:tcW w:w="1918" w:type="dxa"/>
            <w:vMerge w:val="restart"/>
            <w:shd w:val="clear" w:color="auto" w:fill="E2EFD9"/>
            <w:vAlign w:val="center"/>
          </w:tcPr>
          <w:p w14:paraId="072CE5B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Times New Roman" w:hAnsi="Times New Roman" w:cs="Times New Roman"/>
                <w:b/>
                <w:bCs/>
                <w:sz w:val="24"/>
                <w:szCs w:val="24"/>
              </w:rPr>
              <w:t>Nr. vehicule active necesare</w:t>
            </w:r>
          </w:p>
        </w:tc>
      </w:tr>
      <w:tr w:rsidR="004F4EF7" w:rsidRPr="004F4EF7" w14:paraId="180C08F9" w14:textId="77777777" w:rsidTr="004F4EF7">
        <w:trPr>
          <w:trHeight w:val="276"/>
          <w:tblHeader/>
        </w:trPr>
        <w:tc>
          <w:tcPr>
            <w:tcW w:w="1075" w:type="dxa"/>
            <w:vMerge/>
            <w:shd w:val="clear" w:color="auto" w:fill="E2EFD9"/>
            <w:vAlign w:val="center"/>
          </w:tcPr>
          <w:p w14:paraId="3F7F3202"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0DAE40A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782" w:type="dxa"/>
            <w:vMerge/>
            <w:shd w:val="clear" w:color="auto" w:fill="E2EFD9"/>
            <w:vAlign w:val="center"/>
          </w:tcPr>
          <w:p w14:paraId="70F437C3"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900" w:type="dxa"/>
            <w:vMerge/>
            <w:shd w:val="clear" w:color="auto" w:fill="E2EFD9"/>
            <w:vAlign w:val="center"/>
          </w:tcPr>
          <w:p w14:paraId="640C2AE6"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2207" w:type="dxa"/>
            <w:vMerge/>
            <w:shd w:val="clear" w:color="auto" w:fill="E2EFD9"/>
            <w:vAlign w:val="center"/>
          </w:tcPr>
          <w:p w14:paraId="41D6AB85"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p>
        </w:tc>
        <w:tc>
          <w:tcPr>
            <w:tcW w:w="1918" w:type="dxa"/>
            <w:vMerge/>
            <w:shd w:val="clear" w:color="auto" w:fill="E2EFD9"/>
            <w:vAlign w:val="center"/>
          </w:tcPr>
          <w:p w14:paraId="637EF1B8" w14:textId="77777777" w:rsidR="004F4EF7" w:rsidRPr="004F4EF7" w:rsidRDefault="004F4EF7" w:rsidP="004F4EF7">
            <w:pPr>
              <w:spacing w:after="0" w:line="240" w:lineRule="auto"/>
              <w:jc w:val="center"/>
              <w:rPr>
                <w:rFonts w:ascii="Times New Roman" w:eastAsia="Calibri" w:hAnsi="Times New Roman" w:cs="Times New Roman"/>
                <w:sz w:val="24"/>
                <w:szCs w:val="24"/>
              </w:rPr>
            </w:pPr>
          </w:p>
        </w:tc>
      </w:tr>
      <w:tr w:rsidR="004F4EF7" w:rsidRPr="004F4EF7" w14:paraId="33F67613" w14:textId="77777777" w:rsidTr="004F4EF7">
        <w:trPr>
          <w:trHeight w:val="255"/>
        </w:trPr>
        <w:tc>
          <w:tcPr>
            <w:tcW w:w="1075" w:type="dxa"/>
            <w:vAlign w:val="center"/>
          </w:tcPr>
          <w:p w14:paraId="20C0E5DE"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12</w:t>
            </w:r>
          </w:p>
        </w:tc>
        <w:tc>
          <w:tcPr>
            <w:tcW w:w="900" w:type="dxa"/>
            <w:shd w:val="clear" w:color="auto" w:fill="auto"/>
            <w:noWrap/>
            <w:vAlign w:val="center"/>
          </w:tcPr>
          <w:p w14:paraId="233F2BF9"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031</w:t>
            </w:r>
          </w:p>
        </w:tc>
        <w:tc>
          <w:tcPr>
            <w:tcW w:w="2782" w:type="dxa"/>
            <w:shd w:val="clear" w:color="auto" w:fill="auto"/>
          </w:tcPr>
          <w:p w14:paraId="4986BD62"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Fundulea - Gostilele - Măriuța</w:t>
            </w:r>
          </w:p>
        </w:tc>
        <w:tc>
          <w:tcPr>
            <w:tcW w:w="900" w:type="dxa"/>
            <w:shd w:val="clear" w:color="auto" w:fill="auto"/>
          </w:tcPr>
          <w:p w14:paraId="511C2ED8"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12</w:t>
            </w:r>
          </w:p>
        </w:tc>
        <w:tc>
          <w:tcPr>
            <w:tcW w:w="2207" w:type="dxa"/>
            <w:shd w:val="clear" w:color="auto" w:fill="auto"/>
            <w:noWrap/>
          </w:tcPr>
          <w:p w14:paraId="413DF0EE"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0050B9D9"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123EBBEE" w14:textId="77777777" w:rsidTr="004F4EF7">
        <w:trPr>
          <w:trHeight w:val="255"/>
        </w:trPr>
        <w:tc>
          <w:tcPr>
            <w:tcW w:w="1075" w:type="dxa"/>
            <w:vAlign w:val="center"/>
          </w:tcPr>
          <w:p w14:paraId="111C923F" w14:textId="77777777" w:rsidR="004F4EF7" w:rsidRPr="004F4EF7" w:rsidRDefault="004F4EF7" w:rsidP="004F4EF7">
            <w:pPr>
              <w:spacing w:after="0" w:line="240" w:lineRule="auto"/>
              <w:jc w:val="center"/>
              <w:rPr>
                <w:rFonts w:ascii="Times New Roman" w:eastAsia="Times New Roman" w:hAnsi="Times New Roman" w:cs="Times New Roman"/>
                <w:b/>
                <w:bCs/>
                <w:sz w:val="24"/>
                <w:szCs w:val="24"/>
              </w:rPr>
            </w:pPr>
            <w:r w:rsidRPr="004F4EF7">
              <w:rPr>
                <w:rFonts w:ascii="Times New Roman" w:eastAsia="Calibri" w:hAnsi="Times New Roman" w:cs="Times New Roman"/>
                <w:b/>
                <w:sz w:val="24"/>
                <w:szCs w:val="24"/>
              </w:rPr>
              <w:t>12</w:t>
            </w:r>
          </w:p>
        </w:tc>
        <w:tc>
          <w:tcPr>
            <w:tcW w:w="900" w:type="dxa"/>
            <w:shd w:val="clear" w:color="auto" w:fill="auto"/>
            <w:noWrap/>
            <w:vAlign w:val="center"/>
          </w:tcPr>
          <w:p w14:paraId="10232680"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032</w:t>
            </w:r>
          </w:p>
        </w:tc>
        <w:tc>
          <w:tcPr>
            <w:tcW w:w="2782" w:type="dxa"/>
            <w:shd w:val="clear" w:color="auto" w:fill="auto"/>
            <w:noWrap/>
          </w:tcPr>
          <w:p w14:paraId="2F88A50A"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Fundulea - Arțari</w:t>
            </w:r>
          </w:p>
        </w:tc>
        <w:tc>
          <w:tcPr>
            <w:tcW w:w="900" w:type="dxa"/>
            <w:shd w:val="clear" w:color="auto" w:fill="auto"/>
          </w:tcPr>
          <w:p w14:paraId="28302E6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23</w:t>
            </w:r>
          </w:p>
        </w:tc>
        <w:tc>
          <w:tcPr>
            <w:tcW w:w="2207" w:type="dxa"/>
            <w:shd w:val="clear" w:color="auto" w:fill="auto"/>
            <w:noWrap/>
          </w:tcPr>
          <w:p w14:paraId="5B6FE62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6EDC3DE0"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74D81050" w14:textId="77777777" w:rsidTr="004F4EF7">
        <w:trPr>
          <w:trHeight w:val="255"/>
        </w:trPr>
        <w:tc>
          <w:tcPr>
            <w:tcW w:w="1075" w:type="dxa"/>
            <w:vAlign w:val="center"/>
          </w:tcPr>
          <w:p w14:paraId="0BBC4F30"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12</w:t>
            </w:r>
          </w:p>
        </w:tc>
        <w:tc>
          <w:tcPr>
            <w:tcW w:w="900" w:type="dxa"/>
            <w:shd w:val="clear" w:color="auto" w:fill="auto"/>
            <w:noWrap/>
            <w:vAlign w:val="center"/>
          </w:tcPr>
          <w:p w14:paraId="5236A0FB"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033</w:t>
            </w:r>
          </w:p>
        </w:tc>
        <w:tc>
          <w:tcPr>
            <w:tcW w:w="2782" w:type="dxa"/>
            <w:shd w:val="clear" w:color="auto" w:fill="auto"/>
            <w:noWrap/>
          </w:tcPr>
          <w:p w14:paraId="14CA8E09"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Fundulea - Sărulești</w:t>
            </w:r>
          </w:p>
        </w:tc>
        <w:tc>
          <w:tcPr>
            <w:tcW w:w="900" w:type="dxa"/>
            <w:shd w:val="clear" w:color="auto" w:fill="auto"/>
          </w:tcPr>
          <w:p w14:paraId="39B7A25F"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21</w:t>
            </w:r>
          </w:p>
        </w:tc>
        <w:tc>
          <w:tcPr>
            <w:tcW w:w="2207" w:type="dxa"/>
            <w:shd w:val="clear" w:color="auto" w:fill="auto"/>
            <w:noWrap/>
          </w:tcPr>
          <w:p w14:paraId="54DCEBB4"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3A4B4663"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r w:rsidR="004F4EF7" w:rsidRPr="004F4EF7" w14:paraId="4FA42108" w14:textId="77777777" w:rsidTr="004F4EF7">
        <w:trPr>
          <w:trHeight w:val="255"/>
        </w:trPr>
        <w:tc>
          <w:tcPr>
            <w:tcW w:w="1075" w:type="dxa"/>
            <w:vAlign w:val="center"/>
          </w:tcPr>
          <w:p w14:paraId="1FF6D0CA" w14:textId="77777777" w:rsidR="004F4EF7" w:rsidRPr="004F4EF7" w:rsidRDefault="004F4EF7" w:rsidP="004F4EF7">
            <w:pPr>
              <w:spacing w:after="0" w:line="240" w:lineRule="auto"/>
              <w:jc w:val="center"/>
              <w:rPr>
                <w:rFonts w:ascii="Times New Roman" w:eastAsia="Calibri" w:hAnsi="Times New Roman" w:cs="Times New Roman"/>
                <w:b/>
                <w:sz w:val="24"/>
                <w:szCs w:val="24"/>
              </w:rPr>
            </w:pPr>
            <w:r w:rsidRPr="004F4EF7">
              <w:rPr>
                <w:rFonts w:ascii="Times New Roman" w:eastAsia="Calibri" w:hAnsi="Times New Roman" w:cs="Times New Roman"/>
                <w:b/>
                <w:sz w:val="24"/>
                <w:szCs w:val="24"/>
              </w:rPr>
              <w:t>12</w:t>
            </w:r>
          </w:p>
        </w:tc>
        <w:tc>
          <w:tcPr>
            <w:tcW w:w="900" w:type="dxa"/>
            <w:shd w:val="clear" w:color="auto" w:fill="auto"/>
            <w:noWrap/>
            <w:vAlign w:val="center"/>
          </w:tcPr>
          <w:p w14:paraId="5AB49572" w14:textId="77777777" w:rsidR="004F4EF7" w:rsidRP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034</w:t>
            </w:r>
          </w:p>
        </w:tc>
        <w:tc>
          <w:tcPr>
            <w:tcW w:w="2782" w:type="dxa"/>
            <w:shd w:val="clear" w:color="auto" w:fill="auto"/>
            <w:noWrap/>
          </w:tcPr>
          <w:p w14:paraId="5CD61BDE" w14:textId="77777777" w:rsidR="004F4EF7" w:rsidRPr="004F4EF7" w:rsidRDefault="004F4EF7" w:rsidP="004F4EF7">
            <w:pPr>
              <w:spacing w:after="0"/>
              <w:rPr>
                <w:rFonts w:ascii="Times New Roman" w:eastAsia="Calibri" w:hAnsi="Times New Roman" w:cs="Times New Roman"/>
                <w:sz w:val="24"/>
                <w:szCs w:val="24"/>
              </w:rPr>
            </w:pPr>
            <w:r w:rsidRPr="004F4EF7">
              <w:rPr>
                <w:rFonts w:ascii="Times New Roman" w:eastAsia="Calibri" w:hAnsi="Times New Roman" w:cs="Times New Roman"/>
                <w:sz w:val="24"/>
                <w:szCs w:val="24"/>
              </w:rPr>
              <w:t>Fundulea - Nana</w:t>
            </w:r>
          </w:p>
        </w:tc>
        <w:tc>
          <w:tcPr>
            <w:tcW w:w="900" w:type="dxa"/>
            <w:shd w:val="clear" w:color="auto" w:fill="auto"/>
          </w:tcPr>
          <w:p w14:paraId="1CF7EB3E" w14:textId="77777777" w:rsidR="004F4EF7" w:rsidRPr="004F4EF7" w:rsidRDefault="004F4EF7" w:rsidP="004F4EF7">
            <w:pPr>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25</w:t>
            </w:r>
          </w:p>
        </w:tc>
        <w:tc>
          <w:tcPr>
            <w:tcW w:w="2207" w:type="dxa"/>
            <w:shd w:val="clear" w:color="auto" w:fill="auto"/>
            <w:noWrap/>
          </w:tcPr>
          <w:p w14:paraId="6E0869F6"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min 10</w:t>
            </w:r>
          </w:p>
        </w:tc>
        <w:tc>
          <w:tcPr>
            <w:tcW w:w="1918" w:type="dxa"/>
            <w:shd w:val="clear" w:color="auto" w:fill="auto"/>
          </w:tcPr>
          <w:p w14:paraId="53D5E44C" w14:textId="77777777" w:rsidR="004F4EF7" w:rsidRPr="004F4EF7" w:rsidRDefault="004F4EF7" w:rsidP="004F4EF7">
            <w:pPr>
              <w:spacing w:after="0"/>
              <w:jc w:val="center"/>
              <w:rPr>
                <w:rFonts w:ascii="Times New Roman" w:eastAsia="Calibri" w:hAnsi="Times New Roman" w:cs="Times New Roman"/>
                <w:sz w:val="24"/>
                <w:szCs w:val="24"/>
              </w:rPr>
            </w:pPr>
            <w:r w:rsidRPr="004F4EF7">
              <w:rPr>
                <w:rFonts w:ascii="Times New Roman" w:eastAsia="Calibri" w:hAnsi="Times New Roman" w:cs="Times New Roman"/>
                <w:sz w:val="24"/>
                <w:szCs w:val="24"/>
              </w:rPr>
              <w:t>1</w:t>
            </w:r>
          </w:p>
        </w:tc>
      </w:tr>
    </w:tbl>
    <w:p w14:paraId="3383EEAA" w14:textId="77777777" w:rsidR="004F4EF7" w:rsidRDefault="004F4EF7" w:rsidP="004F4EF7">
      <w:pPr>
        <w:spacing w:after="0"/>
        <w:rPr>
          <w:rFonts w:ascii="Times New Roman" w:eastAsia="Calibri" w:hAnsi="Times New Roman" w:cs="Times New Roman"/>
          <w:b/>
          <w:sz w:val="24"/>
          <w:szCs w:val="24"/>
        </w:rPr>
      </w:pPr>
      <w:r w:rsidRPr="004F4EF7">
        <w:rPr>
          <w:rFonts w:ascii="Times New Roman" w:eastAsia="Calibri" w:hAnsi="Times New Roman" w:cs="Times New Roman"/>
          <w:b/>
          <w:sz w:val="24"/>
          <w:szCs w:val="24"/>
        </w:rPr>
        <w:t xml:space="preserve"> </w:t>
      </w:r>
    </w:p>
    <w:p w14:paraId="1462DC1C" w14:textId="77777777" w:rsidR="004F4EF7" w:rsidRDefault="004F4EF7" w:rsidP="004F4EF7">
      <w:pPr>
        <w:spacing w:after="0"/>
        <w:rPr>
          <w:rFonts w:ascii="Times New Roman" w:eastAsia="Calibri" w:hAnsi="Times New Roman" w:cs="Times New Roman"/>
          <w:b/>
          <w:sz w:val="24"/>
          <w:szCs w:val="24"/>
        </w:rPr>
      </w:pPr>
    </w:p>
    <w:p w14:paraId="2FA2DA1E" w14:textId="77777777" w:rsidR="004F4EF7" w:rsidRDefault="004F4EF7" w:rsidP="004F4EF7">
      <w:pPr>
        <w:spacing w:after="0"/>
        <w:rPr>
          <w:rFonts w:ascii="Times New Roman" w:eastAsia="Calibri" w:hAnsi="Times New Roman" w:cs="Times New Roman"/>
          <w:b/>
          <w:sz w:val="24"/>
          <w:szCs w:val="24"/>
        </w:rPr>
      </w:pPr>
    </w:p>
    <w:p w14:paraId="1596705E" w14:textId="77777777" w:rsidR="004F4EF7" w:rsidRDefault="004F4EF7" w:rsidP="004F4EF7">
      <w:pPr>
        <w:spacing w:after="0"/>
        <w:rPr>
          <w:rFonts w:ascii="Times New Roman" w:eastAsia="Calibri" w:hAnsi="Times New Roman" w:cs="Times New Roman"/>
          <w:b/>
          <w:sz w:val="24"/>
          <w:szCs w:val="24"/>
        </w:rPr>
      </w:pPr>
    </w:p>
    <w:p w14:paraId="476173DB" w14:textId="77777777" w:rsidR="004F4EF7" w:rsidRDefault="004F4EF7" w:rsidP="004F4EF7">
      <w:pPr>
        <w:spacing w:after="0"/>
        <w:rPr>
          <w:rFonts w:ascii="Times New Roman" w:eastAsia="Calibri" w:hAnsi="Times New Roman" w:cs="Times New Roman"/>
          <w:b/>
          <w:sz w:val="24"/>
          <w:szCs w:val="24"/>
        </w:rPr>
      </w:pPr>
    </w:p>
    <w:p w14:paraId="00A66AC2" w14:textId="77777777" w:rsidR="004F4EF7" w:rsidRDefault="004F4EF7" w:rsidP="004F4EF7">
      <w:pPr>
        <w:spacing w:after="0"/>
        <w:rPr>
          <w:rFonts w:ascii="Times New Roman" w:eastAsia="Calibri" w:hAnsi="Times New Roman" w:cs="Times New Roman"/>
          <w:b/>
          <w:sz w:val="24"/>
          <w:szCs w:val="24"/>
        </w:rPr>
      </w:pPr>
    </w:p>
    <w:p w14:paraId="0B5A51EC" w14:textId="77777777" w:rsidR="004F4EF7" w:rsidRDefault="004F4EF7" w:rsidP="004F4EF7">
      <w:pPr>
        <w:spacing w:after="0"/>
        <w:rPr>
          <w:rFonts w:ascii="Times New Roman" w:eastAsia="Calibri" w:hAnsi="Times New Roman" w:cs="Times New Roman"/>
          <w:b/>
          <w:sz w:val="24"/>
          <w:szCs w:val="24"/>
        </w:rPr>
      </w:pPr>
    </w:p>
    <w:p w14:paraId="23057C1E" w14:textId="77777777" w:rsidR="004F4EF7" w:rsidRDefault="004F4EF7" w:rsidP="004F4EF7">
      <w:pPr>
        <w:spacing w:after="0"/>
        <w:rPr>
          <w:rFonts w:ascii="Times New Roman" w:eastAsia="Calibri" w:hAnsi="Times New Roman" w:cs="Times New Roman"/>
          <w:b/>
          <w:sz w:val="24"/>
          <w:szCs w:val="24"/>
        </w:rPr>
      </w:pPr>
    </w:p>
    <w:p w14:paraId="24773E6A" w14:textId="77777777" w:rsidR="004F4EF7" w:rsidRDefault="004F4EF7" w:rsidP="004F4EF7">
      <w:pPr>
        <w:spacing w:after="0"/>
        <w:rPr>
          <w:rFonts w:ascii="Times New Roman" w:eastAsia="Calibri" w:hAnsi="Times New Roman" w:cs="Times New Roman"/>
          <w:b/>
          <w:sz w:val="24"/>
          <w:szCs w:val="24"/>
        </w:rPr>
      </w:pPr>
    </w:p>
    <w:p w14:paraId="66941F8C" w14:textId="6767CE51" w:rsidR="004F4EF7" w:rsidRPr="004F4EF7" w:rsidRDefault="004F4EF7" w:rsidP="004F4EF7">
      <w:pPr>
        <w:spacing w:after="0"/>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Număr total de vehicule active:</w:t>
      </w:r>
    </w:p>
    <w:p w14:paraId="5B8B306C" w14:textId="77777777" w:rsidR="004F4EF7" w:rsidRPr="004F4EF7" w:rsidRDefault="004F4EF7" w:rsidP="004F4EF7">
      <w:pPr>
        <w:spacing w:before="25" w:after="0" w:line="240" w:lineRule="auto"/>
        <w:ind w:right="155"/>
        <w:jc w:val="both"/>
        <w:rPr>
          <w:rFonts w:ascii="Times New Roman" w:eastAsia="Times New Roman" w:hAnsi="Times New Roman" w:cs="Times New Roman"/>
          <w:b/>
          <w:sz w:val="24"/>
          <w:szCs w:val="24"/>
          <w:lang w:val="pl-PL"/>
        </w:rPr>
      </w:pPr>
      <w:r w:rsidRPr="004F4EF7">
        <w:rPr>
          <w:rFonts w:ascii="Times New Roman" w:eastAsia="Times New Roman" w:hAnsi="Times New Roman" w:cs="Times New Roman"/>
          <w:b/>
          <w:sz w:val="24"/>
          <w:szCs w:val="24"/>
          <w:lang w:val="pl-PL"/>
        </w:rPr>
        <w:t xml:space="preserve">- 4 din care 4 vehicule cu capacitatea minim 10 locuri  </w:t>
      </w:r>
    </w:p>
    <w:p w14:paraId="05CD9507" w14:textId="77777777" w:rsidR="004F4EF7" w:rsidRPr="004F4EF7" w:rsidRDefault="004F4EF7" w:rsidP="004F4EF7">
      <w:pPr>
        <w:rPr>
          <w:rFonts w:ascii="Times New Roman" w:eastAsia="Calibri" w:hAnsi="Times New Roman" w:cs="Times New Roman"/>
          <w:sz w:val="24"/>
          <w:szCs w:val="24"/>
        </w:rPr>
      </w:pPr>
    </w:p>
    <w:p w14:paraId="75C276C1" w14:textId="77777777" w:rsidR="00DA6CEF" w:rsidRPr="00ED3249" w:rsidRDefault="00DA6CEF" w:rsidP="00DA6CEF">
      <w:pPr>
        <w:spacing w:before="25" w:after="0" w:line="240" w:lineRule="auto"/>
        <w:ind w:right="158"/>
        <w:jc w:val="both"/>
        <w:rPr>
          <w:rFonts w:ascii="Times New Roman" w:eastAsia="Times New Roman" w:hAnsi="Times New Roman" w:cs="Times New Roman"/>
          <w:b/>
          <w:lang w:val="pl-PL"/>
        </w:rPr>
      </w:pPr>
    </w:p>
    <w:p w14:paraId="0E789C5E" w14:textId="67BD8266" w:rsidR="00B8095A" w:rsidRPr="00E27E21" w:rsidRDefault="00B8095A" w:rsidP="002253C1">
      <w:pPr>
        <w:spacing w:after="0"/>
        <w:rPr>
          <w:rFonts w:ascii="Times New Roman" w:hAnsi="Times New Roman" w:cs="Times New Roman"/>
          <w:b/>
          <w:sz w:val="24"/>
          <w:szCs w:val="24"/>
          <w:lang w:val="ro-RO"/>
        </w:rPr>
      </w:pPr>
      <w:r w:rsidRPr="007902E2">
        <w:rPr>
          <w:rFonts w:ascii="Times New Roman" w:hAnsi="Times New Roman" w:cs="Times New Roman"/>
          <w:b/>
          <w:sz w:val="24"/>
          <w:szCs w:val="24"/>
          <w:lang w:val="ro-RO"/>
        </w:rPr>
        <w:t>(</w:t>
      </w:r>
      <w:r w:rsidR="00183D50" w:rsidRPr="007902E2">
        <w:rPr>
          <w:rFonts w:ascii="Times New Roman" w:hAnsi="Times New Roman" w:cs="Times New Roman"/>
          <w:b/>
          <w:sz w:val="24"/>
          <w:szCs w:val="24"/>
          <w:lang w:val="ro-RO"/>
        </w:rPr>
        <w:t>3</w:t>
      </w:r>
      <w:r w:rsidRPr="007902E2">
        <w:rPr>
          <w:rFonts w:ascii="Times New Roman" w:hAnsi="Times New Roman" w:cs="Times New Roman"/>
          <w:b/>
          <w:sz w:val="24"/>
          <w:szCs w:val="24"/>
          <w:lang w:val="ro-RO"/>
        </w:rPr>
        <w:t>)</w:t>
      </w:r>
      <w:r w:rsidRPr="00E27E21">
        <w:rPr>
          <w:rFonts w:ascii="Times New Roman" w:hAnsi="Times New Roman" w:cs="Times New Roman"/>
          <w:sz w:val="24"/>
          <w:szCs w:val="24"/>
          <w:lang w:val="ro-RO"/>
        </w:rPr>
        <w:t xml:space="preserve"> </w:t>
      </w:r>
      <w:r w:rsidRPr="00E27E21">
        <w:rPr>
          <w:rFonts w:ascii="Times New Roman" w:hAnsi="Times New Roman" w:cs="Times New Roman"/>
          <w:b/>
          <w:sz w:val="24"/>
          <w:szCs w:val="24"/>
          <w:lang w:val="ro-RO"/>
        </w:rPr>
        <w:t>Cerinţe privind vehiculele nepoluante</w:t>
      </w:r>
    </w:p>
    <w:p w14:paraId="44137CF8" w14:textId="77777777" w:rsidR="00B8095A" w:rsidRPr="00E27E21" w:rsidRDefault="00B8095A" w:rsidP="0092595A">
      <w:pPr>
        <w:spacing w:after="0"/>
        <w:jc w:val="both"/>
        <w:rPr>
          <w:rFonts w:ascii="Times New Roman" w:hAnsi="Times New Roman" w:cs="Times New Roman"/>
          <w:sz w:val="24"/>
          <w:szCs w:val="24"/>
          <w:lang w:val="ro-RO"/>
        </w:rPr>
      </w:pPr>
      <w:r w:rsidRPr="00E27E21">
        <w:rPr>
          <w:rFonts w:ascii="Times New Roman" w:hAnsi="Times New Roman" w:cs="Times New Roman"/>
          <w:sz w:val="24"/>
          <w:szCs w:val="24"/>
          <w:lang w:val="ro-RO"/>
        </w:rPr>
        <w:t xml:space="preserve">În vederea conformării la prevederile </w:t>
      </w:r>
      <w:r w:rsidRPr="00E27E21">
        <w:rPr>
          <w:rFonts w:ascii="Times New Roman" w:hAnsi="Times New Roman" w:cs="Times New Roman"/>
          <w:i/>
          <w:sz w:val="24"/>
          <w:szCs w:val="24"/>
          <w:lang w:val="ro-RO"/>
        </w:rPr>
        <w:t xml:space="preserve">O.U.G. nr.71/2021 privind promovarea vehiculelor de transport rutier nepoluante, în sprijinul unei mobilităţi cu emisii scăzute, pentru abrogarea Ordonanţei de urgenţă a Guvernului nr. 40/2011 privind promovarea vehiculelor de transport rutier nepoluante şi eficiente din punct de vedere energetic şi a Legii nr. 37/2018 privind promovarea transportului ecologic </w:t>
      </w:r>
      <w:r w:rsidRPr="00E27E21">
        <w:rPr>
          <w:rFonts w:ascii="Times New Roman" w:hAnsi="Times New Roman" w:cs="Times New Roman"/>
          <w:sz w:val="24"/>
          <w:szCs w:val="24"/>
          <w:lang w:val="ro-RO"/>
        </w:rPr>
        <w:t xml:space="preserve">sunt incidente o serie de cerinţe privind un anumit număr de vehicule nepoluante în cadrul parcului auto utilizat pe perioada derulării contractului de delegare. </w:t>
      </w:r>
    </w:p>
    <w:p w14:paraId="572680AA" w14:textId="77777777" w:rsidR="0017757E" w:rsidRDefault="0017757E" w:rsidP="00B8095A">
      <w:pPr>
        <w:spacing w:after="0"/>
        <w:rPr>
          <w:rFonts w:ascii="Times New Roman" w:hAnsi="Times New Roman" w:cs="Times New Roman"/>
          <w:b/>
          <w:sz w:val="24"/>
          <w:szCs w:val="24"/>
          <w:lang w:val="ro-RO"/>
        </w:rPr>
      </w:pPr>
    </w:p>
    <w:p w14:paraId="3AAE0020" w14:textId="0B97BC7B" w:rsidR="00B8095A" w:rsidRPr="00E27E21" w:rsidRDefault="00B8095A" w:rsidP="00B8095A">
      <w:pPr>
        <w:spacing w:after="0"/>
        <w:rPr>
          <w:rFonts w:ascii="Times New Roman" w:hAnsi="Times New Roman" w:cs="Times New Roman"/>
          <w:b/>
          <w:sz w:val="24"/>
          <w:szCs w:val="24"/>
          <w:lang w:val="ro-RO"/>
        </w:rPr>
      </w:pPr>
      <w:r w:rsidRPr="00E27E21">
        <w:rPr>
          <w:rFonts w:ascii="Times New Roman" w:hAnsi="Times New Roman" w:cs="Times New Roman"/>
          <w:b/>
          <w:sz w:val="24"/>
          <w:szCs w:val="24"/>
          <w:lang w:val="ro-RO"/>
        </w:rPr>
        <w:t>Definiţii</w:t>
      </w:r>
    </w:p>
    <w:p w14:paraId="404790C9" w14:textId="77777777" w:rsidR="00B8095A" w:rsidRPr="00E27E21" w:rsidRDefault="00B8095A" w:rsidP="00B8095A">
      <w:pPr>
        <w:spacing w:after="0"/>
        <w:jc w:val="both"/>
        <w:rPr>
          <w:rFonts w:ascii="Times New Roman" w:hAnsi="Times New Roman" w:cs="Times New Roman"/>
          <w:sz w:val="24"/>
          <w:szCs w:val="24"/>
          <w:lang w:val="ro-RO"/>
        </w:rPr>
      </w:pPr>
      <w:r w:rsidRPr="00E27E21">
        <w:rPr>
          <w:rFonts w:ascii="Times New Roman" w:hAnsi="Times New Roman" w:cs="Times New Roman"/>
          <w:b/>
          <w:i/>
          <w:sz w:val="24"/>
          <w:szCs w:val="24"/>
          <w:lang w:val="ro-RO"/>
        </w:rPr>
        <w:t>a) Categoria M</w:t>
      </w:r>
      <w:r w:rsidRPr="00E27E21">
        <w:rPr>
          <w:rFonts w:ascii="Times New Roman" w:hAnsi="Times New Roman" w:cs="Times New Roman"/>
          <w:b/>
          <w:i/>
          <w:sz w:val="24"/>
          <w:szCs w:val="24"/>
          <w:vertAlign w:val="subscript"/>
          <w:lang w:val="ro-RO"/>
        </w:rPr>
        <w:t>2</w:t>
      </w:r>
      <w:r w:rsidRPr="00E27E21">
        <w:rPr>
          <w:rFonts w:ascii="Times New Roman" w:hAnsi="Times New Roman" w:cs="Times New Roman"/>
          <w:sz w:val="24"/>
          <w:szCs w:val="24"/>
          <w:vertAlign w:val="subscript"/>
          <w:lang w:val="ro-RO"/>
        </w:rPr>
        <w:t xml:space="preserve"> </w:t>
      </w:r>
      <w:r w:rsidRPr="00E27E21">
        <w:rPr>
          <w:rFonts w:ascii="Times New Roman" w:hAnsi="Times New Roman" w:cs="Times New Roman"/>
          <w:sz w:val="24"/>
          <w:szCs w:val="24"/>
          <w:lang w:val="ro-RO"/>
        </w:rPr>
        <w:t xml:space="preserve">- autovehicule cu mai mult de opt locuri așezate în plus față de locul așezat al conducătorului auto și care au o masă maximă care nu depășește 5 tone, indiferent dacă respectivele autovehicule au un spațiu pentru pasageri în picioare; </w:t>
      </w:r>
    </w:p>
    <w:p w14:paraId="148A3B99" w14:textId="77777777" w:rsidR="00B8095A" w:rsidRPr="00E27E21" w:rsidRDefault="00B8095A" w:rsidP="00B8095A">
      <w:pPr>
        <w:spacing w:after="0"/>
        <w:jc w:val="both"/>
        <w:rPr>
          <w:rFonts w:ascii="Times New Roman" w:hAnsi="Times New Roman" w:cs="Times New Roman"/>
          <w:sz w:val="24"/>
          <w:szCs w:val="24"/>
          <w:lang w:val="ro-RO"/>
        </w:rPr>
      </w:pPr>
      <w:r w:rsidRPr="00E27E21">
        <w:rPr>
          <w:rFonts w:ascii="Times New Roman" w:hAnsi="Times New Roman" w:cs="Times New Roman"/>
          <w:b/>
          <w:i/>
          <w:sz w:val="24"/>
          <w:szCs w:val="24"/>
          <w:lang w:val="ro-RO"/>
        </w:rPr>
        <w:t>b) Categoria M</w:t>
      </w:r>
      <w:r w:rsidRPr="00E27E21">
        <w:rPr>
          <w:rFonts w:ascii="Times New Roman" w:hAnsi="Times New Roman" w:cs="Times New Roman"/>
          <w:b/>
          <w:i/>
          <w:sz w:val="24"/>
          <w:szCs w:val="24"/>
          <w:vertAlign w:val="subscript"/>
          <w:lang w:val="ro-RO"/>
        </w:rPr>
        <w:t>3</w:t>
      </w:r>
      <w:r w:rsidRPr="00E27E21">
        <w:rPr>
          <w:rFonts w:ascii="Times New Roman" w:hAnsi="Times New Roman" w:cs="Times New Roman"/>
          <w:sz w:val="24"/>
          <w:szCs w:val="24"/>
          <w:lang w:val="ro-RO"/>
        </w:rPr>
        <w:t xml:space="preserve"> - autovehicule cu mai mult de opt locuri așezate în plus față de locul așezat al conducătorului auto și care au o masă maximă care depășește 5 tone, indiferent dacă respectivele autovehicule au un spațiu pentru pasageri în picioare</w:t>
      </w:r>
    </w:p>
    <w:p w14:paraId="161D287D" w14:textId="56CE4F67" w:rsidR="00B8095A" w:rsidRPr="00E27E21" w:rsidRDefault="00B8095A" w:rsidP="00B8095A">
      <w:pPr>
        <w:spacing w:after="0"/>
        <w:rPr>
          <w:rFonts w:ascii="Times New Roman" w:hAnsi="Times New Roman" w:cs="Times New Roman"/>
          <w:sz w:val="24"/>
          <w:szCs w:val="24"/>
          <w:lang w:val="it-IT"/>
        </w:rPr>
      </w:pPr>
      <w:r w:rsidRPr="00E27E21">
        <w:rPr>
          <w:rFonts w:ascii="Times New Roman" w:hAnsi="Times New Roman" w:cs="Times New Roman"/>
          <w:b/>
          <w:i/>
          <w:sz w:val="24"/>
          <w:szCs w:val="24"/>
          <w:lang w:val="it-IT"/>
        </w:rPr>
        <w:t xml:space="preserve">c) </w:t>
      </w:r>
      <w:r w:rsidR="00BF35A8" w:rsidRPr="00E27E21">
        <w:rPr>
          <w:rFonts w:ascii="Times New Roman" w:hAnsi="Times New Roman" w:cs="Times New Roman"/>
          <w:b/>
          <w:i/>
          <w:sz w:val="24"/>
          <w:szCs w:val="24"/>
          <w:lang w:val="it-IT"/>
        </w:rPr>
        <w:t>vehicul din categoria M2 sau M3 din clasa I</w:t>
      </w:r>
      <w:r w:rsidRPr="00E27E21">
        <w:rPr>
          <w:rFonts w:ascii="Times New Roman" w:hAnsi="Times New Roman" w:cs="Times New Roman"/>
          <w:sz w:val="24"/>
          <w:szCs w:val="24"/>
          <w:lang w:val="it-IT"/>
        </w:rPr>
        <w:t xml:space="preserve"> - </w:t>
      </w:r>
      <w:r w:rsidR="00BF35A8" w:rsidRPr="00E27E21">
        <w:rPr>
          <w:rFonts w:ascii="Times New Roman" w:hAnsi="Times New Roman" w:cs="Times New Roman"/>
          <w:sz w:val="24"/>
          <w:szCs w:val="24"/>
          <w:lang w:val="it-IT"/>
        </w:rPr>
        <w:t>vehicule cu o capacitate mai mare de 22 de pasageri, pe lângă conducătorul auto, prevăzut din construcție cu spații pentru pasageri care călătoresc în picioare, pentru a permite deplasări frecvente ale pasagerilor</w:t>
      </w:r>
      <w:r w:rsidRPr="00E27E21">
        <w:rPr>
          <w:rFonts w:ascii="Times New Roman" w:hAnsi="Times New Roman" w:cs="Times New Roman"/>
          <w:sz w:val="24"/>
          <w:szCs w:val="24"/>
          <w:lang w:val="it-IT"/>
        </w:rPr>
        <w:t xml:space="preserve"> </w:t>
      </w:r>
    </w:p>
    <w:p w14:paraId="0A0E53B9" w14:textId="7D9A7317" w:rsidR="00BF35A8" w:rsidRPr="00E27E21" w:rsidRDefault="00BF35A8" w:rsidP="00BF35A8">
      <w:pPr>
        <w:spacing w:after="0"/>
        <w:jc w:val="both"/>
        <w:rPr>
          <w:rFonts w:ascii="Times New Roman" w:hAnsi="Times New Roman" w:cs="Times New Roman"/>
          <w:sz w:val="24"/>
          <w:szCs w:val="24"/>
          <w:lang w:val="it-IT"/>
        </w:rPr>
      </w:pPr>
      <w:r w:rsidRPr="00E27E21">
        <w:rPr>
          <w:rFonts w:ascii="Times New Roman" w:hAnsi="Times New Roman" w:cs="Times New Roman"/>
          <w:b/>
          <w:bCs/>
          <w:i/>
          <w:iCs/>
          <w:sz w:val="24"/>
          <w:szCs w:val="24"/>
          <w:lang w:val="it-IT"/>
        </w:rPr>
        <w:t>d) vehicul din categoria M2 sau M3 din clasa A</w:t>
      </w:r>
      <w:r w:rsidRPr="00E27E21">
        <w:rPr>
          <w:rFonts w:ascii="Times New Roman" w:hAnsi="Times New Roman" w:cs="Times New Roman"/>
          <w:sz w:val="24"/>
          <w:szCs w:val="24"/>
          <w:lang w:val="it-IT"/>
        </w:rPr>
        <w:t xml:space="preserve"> – vehicule cu o capacitate care nu depășește 22 de pasageri, pe lângă conducătorul auto, conceput să transporte pasageri care călătoresc în picioare; și care are scaune și are spațiu pentru pasageri în picioare.</w:t>
      </w:r>
    </w:p>
    <w:p w14:paraId="62AE99FA" w14:textId="77777777" w:rsidR="00BF35A8" w:rsidRPr="00E27E21" w:rsidRDefault="00BF35A8" w:rsidP="00BF35A8">
      <w:pPr>
        <w:spacing w:after="0"/>
        <w:jc w:val="both"/>
        <w:rPr>
          <w:rFonts w:ascii="Times New Roman" w:hAnsi="Times New Roman" w:cs="Times New Roman"/>
          <w:sz w:val="24"/>
          <w:szCs w:val="24"/>
          <w:lang w:val="it-IT"/>
        </w:rPr>
      </w:pPr>
      <w:r w:rsidRPr="00E27E21">
        <w:rPr>
          <w:rFonts w:ascii="Times New Roman" w:hAnsi="Times New Roman" w:cs="Times New Roman"/>
          <w:b/>
          <w:bCs/>
          <w:i/>
          <w:iCs/>
          <w:sz w:val="24"/>
          <w:szCs w:val="24"/>
          <w:lang w:val="it-IT"/>
        </w:rPr>
        <w:t>e) Vehicul nepoluant</w:t>
      </w:r>
      <w:r w:rsidRPr="00E27E21">
        <w:rPr>
          <w:rFonts w:ascii="Times New Roman" w:hAnsi="Times New Roman" w:cs="Times New Roman"/>
          <w:sz w:val="24"/>
          <w:szCs w:val="24"/>
          <w:lang w:val="it-IT"/>
        </w:rPr>
        <w:t xml:space="preserve"> - înseamnă: </w:t>
      </w:r>
    </w:p>
    <w:p w14:paraId="77A6F6F5" w14:textId="77777777" w:rsidR="00B8095A" w:rsidRDefault="00B8095A" w:rsidP="00B8095A">
      <w:pPr>
        <w:spacing w:after="0"/>
        <w:jc w:val="both"/>
        <w:rPr>
          <w:rFonts w:ascii="Times New Roman" w:hAnsi="Times New Roman" w:cs="Times New Roman"/>
          <w:sz w:val="24"/>
          <w:szCs w:val="24"/>
          <w:lang w:val="it-IT"/>
        </w:rPr>
      </w:pPr>
      <w:r w:rsidRPr="00E27E21">
        <w:rPr>
          <w:rFonts w:ascii="Times New Roman" w:hAnsi="Times New Roman" w:cs="Times New Roman"/>
          <w:sz w:val="24"/>
          <w:szCs w:val="24"/>
          <w:lang w:val="it-IT"/>
        </w:rPr>
        <w:t xml:space="preserve">(i) un vehicul din categoria </w:t>
      </w:r>
      <w:r w:rsidRPr="00E27E21">
        <w:rPr>
          <w:rFonts w:ascii="Times New Roman" w:hAnsi="Times New Roman" w:cs="Times New Roman"/>
          <w:b/>
          <w:sz w:val="24"/>
          <w:szCs w:val="24"/>
          <w:lang w:val="it-IT"/>
        </w:rPr>
        <w:t>M</w:t>
      </w:r>
      <w:r w:rsidRPr="00E27E21">
        <w:rPr>
          <w:rFonts w:ascii="Times New Roman" w:hAnsi="Times New Roman" w:cs="Times New Roman"/>
          <w:b/>
          <w:sz w:val="24"/>
          <w:szCs w:val="24"/>
          <w:vertAlign w:val="subscript"/>
          <w:lang w:val="it-IT"/>
        </w:rPr>
        <w:t>2</w:t>
      </w:r>
      <w:r w:rsidRPr="00E27E21">
        <w:rPr>
          <w:rFonts w:ascii="Times New Roman" w:hAnsi="Times New Roman" w:cs="Times New Roman"/>
          <w:b/>
          <w:sz w:val="24"/>
          <w:szCs w:val="24"/>
          <w:lang w:val="it-IT"/>
        </w:rPr>
        <w:t xml:space="preserve"> </w:t>
      </w:r>
      <w:r w:rsidRPr="00E27E21">
        <w:rPr>
          <w:rFonts w:ascii="Times New Roman" w:hAnsi="Times New Roman" w:cs="Times New Roman"/>
          <w:sz w:val="24"/>
          <w:szCs w:val="24"/>
          <w:lang w:val="it-IT"/>
        </w:rPr>
        <w:t>cu cantitatea maximă a emisiilor de CO</w:t>
      </w:r>
      <w:r w:rsidRPr="00E27E21">
        <w:rPr>
          <w:rFonts w:ascii="Times New Roman" w:hAnsi="Times New Roman" w:cs="Times New Roman"/>
          <w:sz w:val="24"/>
          <w:szCs w:val="24"/>
          <w:vertAlign w:val="subscript"/>
          <w:lang w:val="it-IT"/>
        </w:rPr>
        <w:t>2</w:t>
      </w:r>
      <w:r w:rsidRPr="00E27E21">
        <w:rPr>
          <w:rFonts w:ascii="Times New Roman" w:hAnsi="Times New Roman" w:cs="Times New Roman"/>
          <w:sz w:val="24"/>
          <w:szCs w:val="24"/>
          <w:lang w:val="it-IT"/>
        </w:rPr>
        <w:t xml:space="preserve"> la țeava de evacuare exprimate în g/km mai mici decât valoarea-limită prevăzută în în tabelul de mai jos, precum și cu emisiile de poluanți în condiții reale de conducere mai mici decât procentul-limită prevăzut în tabelul de mai jos;</w:t>
      </w:r>
    </w:p>
    <w:p w14:paraId="29A89CBB" w14:textId="77777777" w:rsidR="00040338" w:rsidRPr="00E27E21" w:rsidRDefault="00040338" w:rsidP="00B8095A">
      <w:pPr>
        <w:spacing w:after="0"/>
        <w:jc w:val="both"/>
        <w:rPr>
          <w:rFonts w:ascii="Times New Roman" w:hAnsi="Times New Roman" w:cs="Times New Roman"/>
          <w:sz w:val="24"/>
          <w:szCs w:val="24"/>
          <w:lang w:val="it-IT"/>
        </w:rPr>
      </w:pPr>
    </w:p>
    <w:tbl>
      <w:tblPr>
        <w:tblStyle w:val="TableGrid"/>
        <w:tblW w:w="0" w:type="auto"/>
        <w:jc w:val="center"/>
        <w:tblLook w:val="04A0" w:firstRow="1" w:lastRow="0" w:firstColumn="1" w:lastColumn="0" w:noHBand="0" w:noVBand="1"/>
      </w:tblPr>
      <w:tblGrid>
        <w:gridCol w:w="1885"/>
        <w:gridCol w:w="1350"/>
        <w:gridCol w:w="6115"/>
      </w:tblGrid>
      <w:tr w:rsidR="007E03C0" w:rsidRPr="00047143" w14:paraId="07C07449" w14:textId="77777777" w:rsidTr="00B8095A">
        <w:trPr>
          <w:jc w:val="center"/>
        </w:trPr>
        <w:tc>
          <w:tcPr>
            <w:tcW w:w="1885" w:type="dxa"/>
          </w:tcPr>
          <w:p w14:paraId="5B5D1402" w14:textId="77777777" w:rsidR="00B8095A" w:rsidRPr="00FD545F" w:rsidRDefault="00B8095A" w:rsidP="00B8095A">
            <w:pPr>
              <w:jc w:val="center"/>
              <w:rPr>
                <w:rFonts w:ascii="Times New Roman" w:hAnsi="Times New Roman" w:cs="Times New Roman"/>
                <w:sz w:val="24"/>
                <w:szCs w:val="24"/>
              </w:rPr>
            </w:pPr>
            <w:r w:rsidRPr="00FD545F">
              <w:rPr>
                <w:rFonts w:ascii="Times New Roman" w:hAnsi="Times New Roman" w:cs="Times New Roman"/>
                <w:sz w:val="24"/>
                <w:szCs w:val="24"/>
              </w:rPr>
              <w:t>Categorie vehicul</w:t>
            </w:r>
          </w:p>
        </w:tc>
        <w:tc>
          <w:tcPr>
            <w:tcW w:w="1350" w:type="dxa"/>
          </w:tcPr>
          <w:p w14:paraId="1CD56613" w14:textId="77777777" w:rsidR="00B8095A" w:rsidRPr="00FD545F" w:rsidRDefault="00B8095A" w:rsidP="00B8095A">
            <w:pPr>
              <w:jc w:val="center"/>
              <w:rPr>
                <w:rFonts w:ascii="Times New Roman" w:hAnsi="Times New Roman" w:cs="Times New Roman"/>
                <w:sz w:val="24"/>
                <w:szCs w:val="24"/>
              </w:rPr>
            </w:pPr>
            <w:r w:rsidRPr="00FD545F">
              <w:rPr>
                <w:rFonts w:ascii="Times New Roman" w:hAnsi="Times New Roman" w:cs="Times New Roman"/>
                <w:sz w:val="24"/>
                <w:szCs w:val="24"/>
              </w:rPr>
              <w:t>CO</w:t>
            </w:r>
            <w:r w:rsidRPr="00FD545F">
              <w:rPr>
                <w:rFonts w:ascii="Times New Roman" w:hAnsi="Times New Roman" w:cs="Times New Roman"/>
                <w:sz w:val="24"/>
                <w:szCs w:val="24"/>
                <w:vertAlign w:val="subscript"/>
              </w:rPr>
              <w:t>2</w:t>
            </w:r>
            <w:r w:rsidRPr="00FD545F">
              <w:rPr>
                <w:rFonts w:ascii="Times New Roman" w:hAnsi="Times New Roman" w:cs="Times New Roman"/>
                <w:sz w:val="24"/>
                <w:szCs w:val="24"/>
              </w:rPr>
              <w:t xml:space="preserve"> (g/km)</w:t>
            </w:r>
          </w:p>
        </w:tc>
        <w:tc>
          <w:tcPr>
            <w:tcW w:w="6115" w:type="dxa"/>
          </w:tcPr>
          <w:p w14:paraId="41B9961B" w14:textId="77777777" w:rsidR="00B8095A" w:rsidRPr="00E27E21" w:rsidRDefault="00B8095A" w:rsidP="00B8095A">
            <w:pPr>
              <w:jc w:val="center"/>
              <w:rPr>
                <w:rFonts w:ascii="Times New Roman" w:hAnsi="Times New Roman" w:cs="Times New Roman"/>
                <w:sz w:val="24"/>
                <w:szCs w:val="24"/>
                <w:lang w:val="it-IT"/>
              </w:rPr>
            </w:pPr>
            <w:r w:rsidRPr="00E27E21">
              <w:rPr>
                <w:rFonts w:ascii="Times New Roman" w:hAnsi="Times New Roman" w:cs="Times New Roman"/>
                <w:sz w:val="24"/>
                <w:szCs w:val="24"/>
                <w:lang w:val="it-IT"/>
              </w:rPr>
              <w:t>Emisiile de poluanți atmosferici generate în condiții reale de conducere (RDE)</w:t>
            </w:r>
            <w:r w:rsidRPr="00E27E21">
              <w:rPr>
                <w:rFonts w:ascii="Times New Roman" w:hAnsi="Times New Roman" w:cs="Times New Roman"/>
                <w:sz w:val="24"/>
                <w:szCs w:val="24"/>
                <w:vertAlign w:val="superscript"/>
                <w:lang w:val="it-IT"/>
              </w:rPr>
              <w:t>(1)</w:t>
            </w:r>
            <w:r w:rsidRPr="00E27E21">
              <w:rPr>
                <w:rFonts w:ascii="Times New Roman" w:hAnsi="Times New Roman" w:cs="Times New Roman"/>
                <w:sz w:val="24"/>
                <w:szCs w:val="24"/>
                <w:lang w:val="it-IT"/>
              </w:rPr>
              <w:t xml:space="preserve"> ca procent din limitele de emisie</w:t>
            </w:r>
            <w:r w:rsidRPr="00E27E21">
              <w:rPr>
                <w:rFonts w:ascii="Times New Roman" w:hAnsi="Times New Roman" w:cs="Times New Roman"/>
                <w:sz w:val="24"/>
                <w:szCs w:val="24"/>
                <w:vertAlign w:val="superscript"/>
                <w:lang w:val="it-IT"/>
              </w:rPr>
              <w:t>(2)</w:t>
            </w:r>
          </w:p>
        </w:tc>
      </w:tr>
      <w:tr w:rsidR="007E03C0" w:rsidRPr="00FD545F" w14:paraId="73BB1702" w14:textId="77777777" w:rsidTr="00B8095A">
        <w:trPr>
          <w:jc w:val="center"/>
        </w:trPr>
        <w:tc>
          <w:tcPr>
            <w:tcW w:w="1885" w:type="dxa"/>
          </w:tcPr>
          <w:p w14:paraId="7D39CC43" w14:textId="77777777" w:rsidR="00B8095A" w:rsidRPr="00FD545F" w:rsidRDefault="00B8095A" w:rsidP="00B8095A">
            <w:pPr>
              <w:jc w:val="center"/>
              <w:rPr>
                <w:rFonts w:ascii="Times New Roman" w:hAnsi="Times New Roman" w:cs="Times New Roman"/>
                <w:sz w:val="24"/>
                <w:szCs w:val="24"/>
              </w:rPr>
            </w:pPr>
            <w:r w:rsidRPr="00FD545F">
              <w:rPr>
                <w:rFonts w:ascii="Times New Roman" w:hAnsi="Times New Roman" w:cs="Times New Roman"/>
                <w:sz w:val="24"/>
                <w:szCs w:val="24"/>
              </w:rPr>
              <w:t>M2</w:t>
            </w:r>
          </w:p>
        </w:tc>
        <w:tc>
          <w:tcPr>
            <w:tcW w:w="1350" w:type="dxa"/>
          </w:tcPr>
          <w:p w14:paraId="2D5E2BF0" w14:textId="77777777" w:rsidR="00B8095A" w:rsidRPr="00FD545F" w:rsidRDefault="00B8095A" w:rsidP="00B8095A">
            <w:pPr>
              <w:jc w:val="center"/>
              <w:rPr>
                <w:rFonts w:ascii="Times New Roman" w:hAnsi="Times New Roman" w:cs="Times New Roman"/>
                <w:sz w:val="24"/>
                <w:szCs w:val="24"/>
              </w:rPr>
            </w:pPr>
            <w:r w:rsidRPr="00FD545F">
              <w:rPr>
                <w:rFonts w:ascii="Times New Roman" w:hAnsi="Times New Roman" w:cs="Times New Roman"/>
                <w:sz w:val="24"/>
                <w:szCs w:val="24"/>
              </w:rPr>
              <w:t>50</w:t>
            </w:r>
          </w:p>
        </w:tc>
        <w:tc>
          <w:tcPr>
            <w:tcW w:w="6115" w:type="dxa"/>
          </w:tcPr>
          <w:p w14:paraId="10C86AEF" w14:textId="77777777" w:rsidR="00B8095A" w:rsidRPr="00FD545F" w:rsidRDefault="00B8095A" w:rsidP="00B8095A">
            <w:pPr>
              <w:jc w:val="center"/>
              <w:rPr>
                <w:rFonts w:ascii="Times New Roman" w:hAnsi="Times New Roman" w:cs="Times New Roman"/>
                <w:sz w:val="24"/>
                <w:szCs w:val="24"/>
              </w:rPr>
            </w:pPr>
            <w:r w:rsidRPr="00FD545F">
              <w:rPr>
                <w:rFonts w:ascii="Times New Roman" w:hAnsi="Times New Roman" w:cs="Times New Roman"/>
                <w:sz w:val="24"/>
                <w:szCs w:val="24"/>
              </w:rPr>
              <w:t>80%</w:t>
            </w:r>
          </w:p>
        </w:tc>
      </w:tr>
    </w:tbl>
    <w:p w14:paraId="6B6E8CCD" w14:textId="77777777" w:rsidR="00B8095A" w:rsidRPr="00E27E21" w:rsidRDefault="00B8095A" w:rsidP="00B8095A">
      <w:pPr>
        <w:shd w:val="clear" w:color="auto" w:fill="FFFFFF"/>
        <w:spacing w:after="150" w:line="240" w:lineRule="auto"/>
        <w:jc w:val="both"/>
        <w:rPr>
          <w:rFonts w:ascii="Times New Roman" w:eastAsia="Times New Roman" w:hAnsi="Times New Roman" w:cs="Times New Roman"/>
          <w:i/>
          <w:iCs/>
          <w:lang w:val="it-IT"/>
        </w:rPr>
      </w:pPr>
      <w:r w:rsidRPr="00E27E21">
        <w:rPr>
          <w:rFonts w:ascii="Times New Roman" w:eastAsia="Times New Roman" w:hAnsi="Times New Roman" w:cs="Times New Roman"/>
          <w:b/>
          <w:bCs/>
          <w:i/>
          <w:iCs/>
          <w:vertAlign w:val="superscript"/>
          <w:lang w:val="it-IT"/>
        </w:rPr>
        <w:lastRenderedPageBreak/>
        <w:t>(1)</w:t>
      </w:r>
      <w:r w:rsidRPr="00E27E21">
        <w:rPr>
          <w:rFonts w:ascii="Times New Roman" w:eastAsia="Times New Roman" w:hAnsi="Times New Roman" w:cs="Times New Roman"/>
          <w:i/>
          <w:iCs/>
          <w:lang w:val="it-IT"/>
        </w:rPr>
        <w:t> Valorile maxime declarate în condiții reale de conducere (RDE) ale emisiilor de particule ultrafine (număr de particule) în #/km și de oxizi de azot (NOx) în mg/km, prevăzute la punctul 48.2 din Certificatul de conformitate, astfel cum sunt descrise în </w:t>
      </w:r>
      <w:hyperlink r:id="rId9" w:anchor="p-58501470" w:tgtFrame="_blank" w:history="1">
        <w:r w:rsidRPr="00E27E21">
          <w:rPr>
            <w:rFonts w:ascii="Times New Roman" w:eastAsia="Times New Roman" w:hAnsi="Times New Roman" w:cs="Times New Roman"/>
            <w:i/>
            <w:iCs/>
            <w:u w:val="single"/>
            <w:lang w:val="it-IT"/>
          </w:rPr>
          <w:t>anexa IX</w:t>
        </w:r>
      </w:hyperlink>
      <w:r w:rsidRPr="00E27E21">
        <w:rPr>
          <w:rFonts w:ascii="Times New Roman" w:eastAsia="Times New Roman" w:hAnsi="Times New Roman" w:cs="Times New Roman"/>
          <w:i/>
          <w:iCs/>
          <w:lang w:val="it-IT"/>
        </w:rPr>
        <w:t> la Directiva 2007/46/CE a Parlamentului European și a Consiliului din 5 septembrie 2007 de stabilire a unui cadru pentru omologarea autovehiculelor și remorcilor acestora, precum și a sistemelor, componentelor și unităților tehnice separate destinate vehiculelor respective, pentru călătoriile complete și urbane în condiții RDE sau în anexa VIII la Regulamentul de punere în aplicare (UE) 2020/683 din 15 aprilie 2020 pentru punerea în aplicare a Regulamentului (UE) </w:t>
      </w:r>
      <w:hyperlink r:id="rId10" w:tgtFrame="_blank" w:history="1">
        <w:r w:rsidRPr="00E27E21">
          <w:rPr>
            <w:rFonts w:ascii="Times New Roman" w:eastAsia="Times New Roman" w:hAnsi="Times New Roman" w:cs="Times New Roman"/>
            <w:i/>
            <w:iCs/>
            <w:u w:val="single"/>
            <w:lang w:val="it-IT"/>
          </w:rPr>
          <w:t>2018/858</w:t>
        </w:r>
      </w:hyperlink>
      <w:r w:rsidRPr="00E27E21">
        <w:rPr>
          <w:rFonts w:ascii="Times New Roman" w:eastAsia="Times New Roman" w:hAnsi="Times New Roman" w:cs="Times New Roman"/>
          <w:i/>
          <w:iCs/>
          <w:lang w:val="it-IT"/>
        </w:rPr>
        <w:t> al Parlamentului European și al Consiliului în ceea ce privește cerințele administrative pentru omologarea și supravegherea pieței autovehiculelor și remorcilor acestora, precum și ale sistemelor, componentelor și unităților tehnice separate destinate vehiculelor respective, pentru călătoriile complete și urbane în condiții RDE.</w:t>
      </w:r>
    </w:p>
    <w:p w14:paraId="0B1C9607" w14:textId="77777777" w:rsidR="00B8095A" w:rsidRPr="00E27E21" w:rsidRDefault="00B8095A" w:rsidP="00B8095A">
      <w:pPr>
        <w:shd w:val="clear" w:color="auto" w:fill="FFFFFF"/>
        <w:spacing w:after="0" w:line="240" w:lineRule="auto"/>
        <w:jc w:val="both"/>
        <w:rPr>
          <w:rFonts w:ascii="Times New Roman" w:eastAsia="Times New Roman" w:hAnsi="Times New Roman" w:cs="Times New Roman"/>
          <w:i/>
          <w:iCs/>
          <w:lang w:val="it-IT"/>
        </w:rPr>
      </w:pPr>
      <w:r w:rsidRPr="00E27E21">
        <w:rPr>
          <w:rFonts w:ascii="Times New Roman" w:eastAsia="Times New Roman" w:hAnsi="Times New Roman" w:cs="Times New Roman"/>
          <w:b/>
          <w:bCs/>
          <w:i/>
          <w:iCs/>
          <w:vertAlign w:val="superscript"/>
          <w:lang w:val="it-IT"/>
        </w:rPr>
        <w:t>(2)</w:t>
      </w:r>
      <w:r w:rsidRPr="00E27E21">
        <w:rPr>
          <w:rFonts w:ascii="Times New Roman" w:eastAsia="Times New Roman" w:hAnsi="Times New Roman" w:cs="Times New Roman"/>
          <w:i/>
          <w:iCs/>
          <w:lang w:val="it-IT"/>
        </w:rPr>
        <w:t> Limitele de emisii aplicabile stabilite în </w:t>
      </w:r>
      <w:hyperlink r:id="rId11" w:anchor="p-58171831" w:tgtFrame="_blank" w:history="1">
        <w:r w:rsidRPr="00E27E21">
          <w:rPr>
            <w:rFonts w:ascii="Times New Roman" w:eastAsia="Times New Roman" w:hAnsi="Times New Roman" w:cs="Times New Roman"/>
            <w:i/>
            <w:iCs/>
            <w:u w:val="single"/>
            <w:lang w:val="it-IT"/>
          </w:rPr>
          <w:t>anexa I</w:t>
        </w:r>
      </w:hyperlink>
      <w:r w:rsidRPr="00E27E21">
        <w:rPr>
          <w:rFonts w:ascii="Times New Roman" w:eastAsia="Times New Roman" w:hAnsi="Times New Roman" w:cs="Times New Roman"/>
          <w:i/>
          <w:iCs/>
          <w:lang w:val="it-IT"/>
        </w:rPr>
        <w:t> la Regulamentul (CE) nr. 715/2007 sau actele sale subsecvente.</w:t>
      </w:r>
    </w:p>
    <w:p w14:paraId="62B44044" w14:textId="77777777" w:rsidR="00B8095A" w:rsidRPr="00E27E21" w:rsidRDefault="00B8095A" w:rsidP="00B8095A">
      <w:pPr>
        <w:spacing w:after="0"/>
        <w:jc w:val="both"/>
        <w:rPr>
          <w:rFonts w:ascii="Times New Roman" w:hAnsi="Times New Roman" w:cs="Times New Roman"/>
          <w:sz w:val="24"/>
          <w:szCs w:val="24"/>
          <w:lang w:val="it-IT"/>
        </w:rPr>
      </w:pPr>
      <w:r w:rsidRPr="00E27E21">
        <w:rPr>
          <w:rFonts w:ascii="Times New Roman" w:hAnsi="Times New Roman" w:cs="Times New Roman"/>
          <w:sz w:val="24"/>
          <w:szCs w:val="24"/>
          <w:lang w:val="it-IT"/>
        </w:rPr>
        <w:t xml:space="preserve"> sau</w:t>
      </w:r>
    </w:p>
    <w:p w14:paraId="3812539C" w14:textId="4A1DBC99" w:rsidR="00B8095A" w:rsidRPr="00E27E21" w:rsidRDefault="00B8095A" w:rsidP="00B8095A">
      <w:pPr>
        <w:spacing w:after="0"/>
        <w:jc w:val="both"/>
        <w:rPr>
          <w:rFonts w:ascii="Times New Roman" w:hAnsi="Times New Roman" w:cs="Times New Roman"/>
          <w:sz w:val="24"/>
          <w:szCs w:val="24"/>
          <w:lang w:val="it-IT"/>
        </w:rPr>
      </w:pPr>
      <w:r w:rsidRPr="00E27E21">
        <w:rPr>
          <w:rFonts w:ascii="Times New Roman" w:hAnsi="Times New Roman" w:cs="Times New Roman"/>
          <w:sz w:val="24"/>
          <w:szCs w:val="24"/>
          <w:lang w:val="it-IT"/>
        </w:rPr>
        <w:t xml:space="preserve">(ii) un vehicul de categoria </w:t>
      </w:r>
      <w:r w:rsidRPr="00E27E21">
        <w:rPr>
          <w:rFonts w:ascii="Times New Roman" w:hAnsi="Times New Roman" w:cs="Times New Roman"/>
          <w:b/>
          <w:bCs/>
          <w:sz w:val="24"/>
          <w:szCs w:val="24"/>
          <w:lang w:val="it-IT"/>
        </w:rPr>
        <w:t>M</w:t>
      </w:r>
      <w:r w:rsidRPr="00E27E21">
        <w:rPr>
          <w:rFonts w:ascii="Times New Roman" w:hAnsi="Times New Roman" w:cs="Times New Roman"/>
          <w:b/>
          <w:bCs/>
          <w:sz w:val="24"/>
          <w:szCs w:val="24"/>
          <w:vertAlign w:val="subscript"/>
          <w:lang w:val="it-IT"/>
        </w:rPr>
        <w:t>3</w:t>
      </w:r>
      <w:r w:rsidRPr="00E27E21">
        <w:rPr>
          <w:rFonts w:ascii="Times New Roman" w:hAnsi="Times New Roman" w:cs="Times New Roman"/>
          <w:b/>
          <w:bCs/>
          <w:sz w:val="24"/>
          <w:szCs w:val="24"/>
          <w:lang w:val="it-IT"/>
        </w:rPr>
        <w:t xml:space="preserve"> </w:t>
      </w:r>
      <w:r w:rsidR="00BF35A8" w:rsidRPr="00E27E21">
        <w:rPr>
          <w:rFonts w:ascii="Times New Roman" w:hAnsi="Times New Roman" w:cs="Times New Roman"/>
          <w:sz w:val="24"/>
          <w:szCs w:val="24"/>
          <w:lang w:val="it-IT"/>
        </w:rPr>
        <w:t>care utilizează combustibili alternativi, astfel cum sunt definiți la art. 3 lit. a) și b) din Legea nr. 34/2017 privind instalarea infrastructurii pentru combustibili alternativi, cu excepția combustibililor produși din stocul alimentar expus unui risc ridicat de schimbare a destinației terenurilor pentru care se observă o extindere semnificativă a suprafeței de producție la terenuri cu stocuri mari de carbon, în conformitate cu normele specifice pentru biocombustibili, biolichide și combustibili din biomasă produși din culturi alimentare și furajere, prevăzute de legislația națională în domeniul promovării utilizării energiei din surse regenerabile. În cazul vehiculelor care utilizează biocombustibili lichizi, combustibili sintetici și parafinici, acești combustibili nu vor fi amestecați cu combustibili fosili convenționali.</w:t>
      </w:r>
    </w:p>
    <w:p w14:paraId="71D90B40" w14:textId="4B6AF5ED" w:rsidR="00BF35A8" w:rsidRPr="00E27E21" w:rsidRDefault="00BF35A8" w:rsidP="00B8095A">
      <w:pPr>
        <w:spacing w:after="0"/>
        <w:jc w:val="both"/>
        <w:rPr>
          <w:rFonts w:ascii="Times New Roman" w:hAnsi="Times New Roman" w:cs="Times New Roman"/>
          <w:sz w:val="24"/>
          <w:szCs w:val="24"/>
          <w:lang w:val="it-IT"/>
        </w:rPr>
      </w:pPr>
      <w:r w:rsidRPr="00E27E21">
        <w:rPr>
          <w:rFonts w:ascii="Times New Roman" w:hAnsi="Times New Roman" w:cs="Times New Roman"/>
          <w:b/>
          <w:bCs/>
          <w:i/>
          <w:iCs/>
          <w:sz w:val="24"/>
          <w:szCs w:val="24"/>
          <w:lang w:val="it-IT"/>
        </w:rPr>
        <w:t>f) Vehicul greu cu emisii zero</w:t>
      </w:r>
      <w:r w:rsidRPr="00E27E21">
        <w:rPr>
          <w:rFonts w:ascii="Times New Roman" w:hAnsi="Times New Roman" w:cs="Times New Roman"/>
          <w:sz w:val="24"/>
          <w:szCs w:val="24"/>
          <w:lang w:val="it-IT"/>
        </w:rPr>
        <w:t xml:space="preserve"> - un vehicul nepoluant astfel cum este definit la lit. e) pct. (ii) de mai sus fără un motor cu ardere internă sau cu un motor cu ardere internă care emite mai puțin de 1 g CO2/kWh, măsurat în conformitate cu Regulamentul (CE) nr. 595/2009 al Parlamentului European și al Consiliului din 18 iunie 2009 privind omologarea de tip a autovehiculelor și a motoarelor cu privire la emisiile provenite de la vehicule grele (Euro VI) și de modificare a Regulamentului (CE) nr. 715/2007 și a Directivei 2007/46/CE și de abrogare a Directivelor 80/1.269/CEE, 2005/55/CE și 2005/78/CE și cu măsurile de punere în aplicare a acestuia, sau care emite mai puțin de 1 g CO2/km, măsurat în conformitate cu Regulamentul (CE) nr. 715/2007 al Parlamentului European și al Consiliului din 20 iunie 2007 privind omologarea de tip a autovehiculelor în ceea ce privește emisiile provenind de la vehiculele ușoare pentru pasageri și de la vehiculele ușoare comerciale (Euro 5 și Euro 6) și cu măsurile de punere în aplicare a acestuia.</w:t>
      </w:r>
    </w:p>
    <w:p w14:paraId="5685D6B3" w14:textId="77777777" w:rsidR="008B3565" w:rsidRPr="00E27E21" w:rsidRDefault="008B3565" w:rsidP="008B3565">
      <w:pPr>
        <w:spacing w:after="0"/>
        <w:jc w:val="both"/>
        <w:rPr>
          <w:rFonts w:ascii="Times New Roman" w:hAnsi="Times New Roman" w:cs="Times New Roman"/>
          <w:sz w:val="24"/>
          <w:szCs w:val="24"/>
          <w:lang w:val="it-IT"/>
        </w:rPr>
      </w:pPr>
    </w:p>
    <w:p w14:paraId="6EF54650" w14:textId="77777777" w:rsidR="008B3565" w:rsidRPr="00E27E21" w:rsidRDefault="008B3565" w:rsidP="008B3565">
      <w:pPr>
        <w:spacing w:after="0"/>
        <w:jc w:val="both"/>
        <w:rPr>
          <w:rFonts w:ascii="Times New Roman" w:hAnsi="Times New Roman" w:cs="Times New Roman"/>
          <w:sz w:val="24"/>
          <w:szCs w:val="24"/>
          <w:lang w:val="it-IT"/>
        </w:rPr>
      </w:pPr>
      <w:r w:rsidRPr="00E27E21">
        <w:rPr>
          <w:rFonts w:ascii="Times New Roman" w:hAnsi="Times New Roman" w:cs="Times New Roman"/>
          <w:sz w:val="24"/>
          <w:szCs w:val="24"/>
          <w:u w:val="single"/>
          <w:lang w:val="it-IT"/>
        </w:rPr>
        <w:t>Ordonan</w:t>
      </w:r>
      <w:r w:rsidRPr="0092595A">
        <w:rPr>
          <w:rFonts w:ascii="Times New Roman" w:hAnsi="Times New Roman" w:cs="Times New Roman"/>
          <w:sz w:val="24"/>
          <w:szCs w:val="24"/>
          <w:u w:val="single"/>
          <w:lang w:val="ro-RO"/>
        </w:rPr>
        <w:t>ţa de Urgenţă</w:t>
      </w:r>
      <w:r w:rsidRPr="00E27E21">
        <w:rPr>
          <w:rFonts w:ascii="Times New Roman" w:hAnsi="Times New Roman" w:cs="Times New Roman"/>
          <w:sz w:val="24"/>
          <w:szCs w:val="24"/>
          <w:u w:val="single"/>
          <w:lang w:val="it-IT"/>
        </w:rPr>
        <w:t xml:space="preserve"> nr.71/2021 </w:t>
      </w:r>
      <w:r w:rsidRPr="00E27E21">
        <w:rPr>
          <w:rFonts w:ascii="Times New Roman" w:hAnsi="Times New Roman" w:cs="Times New Roman"/>
          <w:b/>
          <w:sz w:val="24"/>
          <w:szCs w:val="24"/>
          <w:u w:val="single"/>
          <w:lang w:val="it-IT"/>
        </w:rPr>
        <w:t>nu se aplică vehiculelor din categoria M</w:t>
      </w:r>
      <w:r w:rsidRPr="00E27E21">
        <w:rPr>
          <w:rFonts w:ascii="Times New Roman" w:hAnsi="Times New Roman" w:cs="Times New Roman"/>
          <w:b/>
          <w:sz w:val="24"/>
          <w:szCs w:val="24"/>
          <w:u w:val="single"/>
          <w:vertAlign w:val="subscript"/>
          <w:lang w:val="it-IT"/>
        </w:rPr>
        <w:t>3</w:t>
      </w:r>
      <w:r w:rsidRPr="00E27E21">
        <w:rPr>
          <w:rFonts w:ascii="Times New Roman" w:hAnsi="Times New Roman" w:cs="Times New Roman"/>
          <w:b/>
          <w:sz w:val="24"/>
          <w:szCs w:val="24"/>
          <w:u w:val="single"/>
          <w:lang w:val="it-IT"/>
        </w:rPr>
        <w:t>, altele decât vehiculele din clasa I și clasa A</w:t>
      </w:r>
      <w:r w:rsidRPr="00E27E21">
        <w:rPr>
          <w:rFonts w:ascii="Times New Roman" w:hAnsi="Times New Roman" w:cs="Times New Roman"/>
          <w:sz w:val="24"/>
          <w:szCs w:val="24"/>
          <w:lang w:val="it-IT"/>
        </w:rPr>
        <w:t>, astfel cum sunt definite la art. 3 pct. 2 și 3 din Regulamentul (CE) nr. 661/2009 al Parlamentului European și al Consiliului din 13 iulie 2009 privind cerințele de omologare de tip pentru siguranța generală a autovehiculelor, a remorcilor acestora, precum și a sistemelor, componentelor și unităților tehnice separate care le sunt destinate. Regulamentul (CE) nr. 661/2009 stipulează:</w:t>
      </w:r>
    </w:p>
    <w:p w14:paraId="52976DF6" w14:textId="77777777" w:rsidR="008B3565" w:rsidRPr="00E27E21" w:rsidRDefault="008B3565" w:rsidP="008B3565">
      <w:pPr>
        <w:spacing w:after="0"/>
        <w:jc w:val="both"/>
        <w:rPr>
          <w:rFonts w:ascii="Times New Roman" w:hAnsi="Times New Roman" w:cs="Times New Roman"/>
          <w:i/>
          <w:sz w:val="24"/>
          <w:szCs w:val="24"/>
          <w:lang w:val="it-IT"/>
        </w:rPr>
      </w:pPr>
      <w:r w:rsidRPr="00E27E21">
        <w:rPr>
          <w:rFonts w:ascii="Times New Roman" w:hAnsi="Times New Roman" w:cs="Times New Roman"/>
          <w:sz w:val="24"/>
          <w:szCs w:val="24"/>
          <w:lang w:val="it-IT"/>
        </w:rPr>
        <w:t>“</w:t>
      </w:r>
      <w:r w:rsidRPr="00E27E21">
        <w:rPr>
          <w:rFonts w:ascii="Times New Roman" w:hAnsi="Times New Roman" w:cs="Times New Roman"/>
          <w:i/>
          <w:sz w:val="24"/>
          <w:szCs w:val="24"/>
          <w:lang w:val="it-IT"/>
        </w:rPr>
        <w:t>În sensul prezentului regulament se aplică definițiile menționate la articolul 3 din Directiva 2007/46/CE.</w:t>
      </w:r>
    </w:p>
    <w:p w14:paraId="16625CCC" w14:textId="77777777" w:rsidR="008B3565" w:rsidRPr="00E27E21" w:rsidRDefault="008B3565" w:rsidP="008B3565">
      <w:pPr>
        <w:spacing w:after="0"/>
        <w:jc w:val="both"/>
        <w:rPr>
          <w:rFonts w:ascii="Times New Roman" w:hAnsi="Times New Roman" w:cs="Times New Roman"/>
          <w:i/>
          <w:sz w:val="24"/>
          <w:szCs w:val="24"/>
          <w:lang w:val="it-IT"/>
        </w:rPr>
      </w:pPr>
      <w:r w:rsidRPr="00E27E21">
        <w:rPr>
          <w:rFonts w:ascii="Times New Roman" w:hAnsi="Times New Roman" w:cs="Times New Roman"/>
          <w:i/>
          <w:sz w:val="24"/>
          <w:szCs w:val="24"/>
          <w:lang w:val="it-IT"/>
        </w:rPr>
        <w:t>De asemenea, se aplică următoarele definiții:</w:t>
      </w:r>
    </w:p>
    <w:p w14:paraId="568EBD33" w14:textId="77777777" w:rsidR="008B3565" w:rsidRPr="00E27E21" w:rsidRDefault="008B3565" w:rsidP="008B3565">
      <w:pPr>
        <w:spacing w:after="0"/>
        <w:jc w:val="both"/>
        <w:rPr>
          <w:rFonts w:ascii="Times New Roman" w:hAnsi="Times New Roman" w:cs="Times New Roman"/>
          <w:i/>
          <w:sz w:val="24"/>
          <w:szCs w:val="24"/>
          <w:lang w:val="it-IT"/>
        </w:rPr>
      </w:pPr>
      <w:r w:rsidRPr="00E27E21">
        <w:rPr>
          <w:rFonts w:ascii="Times New Roman" w:hAnsi="Times New Roman" w:cs="Times New Roman"/>
          <w:i/>
          <w:sz w:val="24"/>
          <w:szCs w:val="24"/>
          <w:lang w:val="it-IT"/>
        </w:rPr>
        <w:t>2. vehicul de categoria M2 sau M3 din clasa I” înseamnă un vehicul de categoria M2 sau M3 cu o capacitate mai mare de 22 de pasageri, pe lângă conducătorul auto, prevăzut din construcție cu spații pentru pasagerii care călătoresc în picioare, pentru a permite deplasări frecvente ale pasagerilor;</w:t>
      </w:r>
    </w:p>
    <w:p w14:paraId="3CFD251E" w14:textId="77777777" w:rsidR="008B3565" w:rsidRPr="00E27E21" w:rsidRDefault="008B3565" w:rsidP="008B3565">
      <w:pPr>
        <w:spacing w:after="0"/>
        <w:jc w:val="both"/>
        <w:rPr>
          <w:rFonts w:ascii="Times New Roman" w:hAnsi="Times New Roman" w:cs="Times New Roman"/>
          <w:sz w:val="24"/>
          <w:szCs w:val="24"/>
          <w:lang w:val="it-IT"/>
        </w:rPr>
      </w:pPr>
      <w:r w:rsidRPr="00E27E21">
        <w:rPr>
          <w:rFonts w:ascii="Times New Roman" w:hAnsi="Times New Roman" w:cs="Times New Roman"/>
          <w:i/>
          <w:sz w:val="24"/>
          <w:szCs w:val="24"/>
          <w:lang w:val="it-IT"/>
        </w:rPr>
        <w:t>3. vehicul de categoria M2 sau M3 din clasa A” înseamnă un vehicul de categoria M2 sau M3 cu o capacitate care nu depășește 22 de pasageri, pe lângă conducătorul auto, conceput să transporte pasageri care călătoresc în picioare; și care are scaune și are spațiu pentru pasageri în picioare;</w:t>
      </w:r>
      <w:r w:rsidRPr="00E27E21">
        <w:rPr>
          <w:rFonts w:ascii="Times New Roman" w:hAnsi="Times New Roman" w:cs="Times New Roman"/>
          <w:sz w:val="24"/>
          <w:szCs w:val="24"/>
          <w:lang w:val="it-IT"/>
        </w:rPr>
        <w:t>”</w:t>
      </w:r>
    </w:p>
    <w:p w14:paraId="547DA698" w14:textId="77777777" w:rsidR="008B3565" w:rsidRPr="00E27E21" w:rsidRDefault="008B3565" w:rsidP="00B8095A">
      <w:pPr>
        <w:spacing w:after="0"/>
        <w:jc w:val="both"/>
        <w:rPr>
          <w:rFonts w:ascii="Times New Roman" w:hAnsi="Times New Roman" w:cs="Times New Roman"/>
          <w:sz w:val="24"/>
          <w:szCs w:val="24"/>
          <w:lang w:val="it-IT"/>
        </w:rPr>
      </w:pPr>
    </w:p>
    <w:p w14:paraId="5136BFC8" w14:textId="7D71F516" w:rsidR="00B8095A" w:rsidRDefault="00BF35A8" w:rsidP="00BF35A8">
      <w:pPr>
        <w:spacing w:after="0"/>
        <w:jc w:val="both"/>
        <w:rPr>
          <w:rFonts w:ascii="Times New Roman" w:hAnsi="Times New Roman" w:cs="Times New Roman"/>
          <w:sz w:val="24"/>
          <w:szCs w:val="24"/>
          <w:lang w:val="it-IT"/>
        </w:rPr>
      </w:pPr>
      <w:r w:rsidRPr="00E27E21">
        <w:rPr>
          <w:rFonts w:ascii="Times New Roman" w:hAnsi="Times New Roman" w:cs="Times New Roman"/>
          <w:sz w:val="24"/>
          <w:szCs w:val="24"/>
          <w:lang w:val="it-IT"/>
        </w:rPr>
        <w:lastRenderedPageBreak/>
        <w:t>Calculul numărului minim de vehicule nepolua</w:t>
      </w:r>
      <w:r w:rsidR="00C172EC">
        <w:rPr>
          <w:rFonts w:ascii="Times New Roman" w:hAnsi="Times New Roman" w:cs="Times New Roman"/>
          <w:sz w:val="24"/>
          <w:szCs w:val="24"/>
          <w:lang w:val="it-IT"/>
        </w:rPr>
        <w:t>nte în total număr vehicule ce</w:t>
      </w:r>
      <w:r w:rsidRPr="00E27E21">
        <w:rPr>
          <w:rFonts w:ascii="Times New Roman" w:hAnsi="Times New Roman" w:cs="Times New Roman"/>
          <w:sz w:val="24"/>
          <w:szCs w:val="24"/>
          <w:lang w:val="it-IT"/>
        </w:rPr>
        <w:t xml:space="preserve"> fac obiectul contractului pentru lotul pentru care se depune oferta se </w:t>
      </w:r>
      <w:r w:rsidR="00C172EC">
        <w:rPr>
          <w:rFonts w:ascii="Times New Roman" w:hAnsi="Times New Roman" w:cs="Times New Roman"/>
          <w:sz w:val="24"/>
          <w:szCs w:val="24"/>
          <w:lang w:val="it-IT"/>
        </w:rPr>
        <w:t>realizează în</w:t>
      </w:r>
      <w:r w:rsidRPr="00E27E21">
        <w:rPr>
          <w:rFonts w:ascii="Times New Roman" w:hAnsi="Times New Roman" w:cs="Times New Roman"/>
          <w:sz w:val="24"/>
          <w:szCs w:val="24"/>
          <w:lang w:val="it-IT"/>
        </w:rPr>
        <w:t xml:space="preserve"> baza prevederilor art. 4 din O.U.G. nr. 71/2021, prin raportare la ponderile vehiculelor uşoare nepoluante (18,7%) prezentate ca ţinte minime în cadrul O.U.G. nr. 71/2021. Valorile cu subdiviziuni care se vor obţine prin calcul vor fi rotunjite în sens superior valori întregi.</w:t>
      </w:r>
      <w:r w:rsidR="00F77A65" w:rsidRPr="00F77A65">
        <w:t xml:space="preserve"> </w:t>
      </w:r>
      <w:r w:rsidR="00B857AB" w:rsidRPr="00B857AB">
        <w:rPr>
          <w:rFonts w:ascii="Times New Roman" w:hAnsi="Times New Roman" w:cs="Times New Roman"/>
          <w:sz w:val="24"/>
          <w:szCs w:val="24"/>
          <w:lang w:val="it-IT"/>
        </w:rPr>
        <w:t>Până cel târziu</w:t>
      </w:r>
      <w:r w:rsidR="00B857AB">
        <w:rPr>
          <w:rFonts w:ascii="Times New Roman" w:hAnsi="Times New Roman" w:cs="Times New Roman"/>
          <w:sz w:val="24"/>
          <w:szCs w:val="24"/>
          <w:lang w:val="it-IT"/>
        </w:rPr>
        <w:t xml:space="preserve"> la data de 31 decembrie 2025, </w:t>
      </w:r>
      <w:r w:rsidR="00B857AB" w:rsidRPr="00B857AB">
        <w:rPr>
          <w:rFonts w:ascii="Times New Roman" w:hAnsi="Times New Roman" w:cs="Times New Roman"/>
          <w:sz w:val="24"/>
          <w:szCs w:val="24"/>
          <w:lang w:val="it-IT"/>
        </w:rPr>
        <w:t>operatorul/operatorii de transport rutier va/vor trebui să dispună de un număr de vehicule uşoare nepoluante pentru atingerea ţintelor din Ordonanţa de Urgenţ</w:t>
      </w:r>
      <w:r w:rsidR="004F4EF7">
        <w:rPr>
          <w:rFonts w:ascii="Times New Roman" w:hAnsi="Times New Roman" w:cs="Times New Roman"/>
          <w:sz w:val="24"/>
          <w:szCs w:val="24"/>
          <w:lang w:val="it-IT"/>
        </w:rPr>
        <w:t>ă nr. 71/2021, după cum urmează</w:t>
      </w:r>
      <w:r w:rsidR="00F77A65" w:rsidRPr="00F77A65">
        <w:rPr>
          <w:rFonts w:ascii="Times New Roman" w:hAnsi="Times New Roman" w:cs="Times New Roman"/>
          <w:sz w:val="24"/>
          <w:szCs w:val="24"/>
          <w:lang w:val="it-IT"/>
        </w:rPr>
        <w:t>:</w:t>
      </w:r>
    </w:p>
    <w:p w14:paraId="7A155F9D" w14:textId="77777777" w:rsidR="00B857AB" w:rsidRDefault="00B857AB" w:rsidP="00B857AB">
      <w:pPr>
        <w:spacing w:after="0"/>
        <w:rPr>
          <w:rFonts w:ascii="Times New Roman" w:hAnsi="Times New Roman" w:cs="Times New Roman"/>
          <w:b/>
          <w:sz w:val="24"/>
          <w:szCs w:val="24"/>
        </w:rPr>
      </w:pPr>
    </w:p>
    <w:p w14:paraId="2DC946D8"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1 – Grupa 01</w:t>
      </w:r>
    </w:p>
    <w:p w14:paraId="1DAFA63C"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1/ Grupei 01 pentru care se depune oferta.</w:t>
      </w:r>
    </w:p>
    <w:p w14:paraId="7689167F" w14:textId="77777777" w:rsidR="00B857AB" w:rsidRPr="00ED3249" w:rsidRDefault="00B857AB" w:rsidP="00B857AB">
      <w:p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 xml:space="preserve"> </w:t>
      </w:r>
    </w:p>
    <w:p w14:paraId="2101FB2E" w14:textId="77777777" w:rsidR="00B857AB" w:rsidRDefault="00B857AB" w:rsidP="00B857AB">
      <w:pPr>
        <w:spacing w:after="0"/>
        <w:rPr>
          <w:rFonts w:ascii="Times New Roman" w:hAnsi="Times New Roman" w:cs="Times New Roman"/>
          <w:b/>
          <w:sz w:val="24"/>
          <w:szCs w:val="24"/>
        </w:rPr>
      </w:pPr>
    </w:p>
    <w:p w14:paraId="04310A04"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2 – Grupa 02</w:t>
      </w:r>
    </w:p>
    <w:p w14:paraId="6859E2F0"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2/ Grupei 02 pentru care se depune oferta.</w:t>
      </w:r>
    </w:p>
    <w:p w14:paraId="5B6406D3" w14:textId="77777777" w:rsidR="00B857AB" w:rsidRPr="00ED3249" w:rsidRDefault="00B857AB" w:rsidP="00B857AB">
      <w:pPr>
        <w:spacing w:after="0"/>
        <w:contextualSpacing/>
        <w:jc w:val="both"/>
        <w:rPr>
          <w:rFonts w:ascii="Times New Roman" w:hAnsi="Times New Roman" w:cs="Times New Roman"/>
          <w:sz w:val="24"/>
          <w:szCs w:val="24"/>
        </w:rPr>
      </w:pPr>
    </w:p>
    <w:p w14:paraId="2766AD3D"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3 – Grupa 03</w:t>
      </w:r>
    </w:p>
    <w:p w14:paraId="2910B5CF"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3/ Grupei 03 pentru care se depune oferta.</w:t>
      </w:r>
    </w:p>
    <w:p w14:paraId="011B85F8" w14:textId="77777777" w:rsidR="00B857AB" w:rsidRPr="00ED3249" w:rsidRDefault="00B857AB" w:rsidP="00B857AB">
      <w:pPr>
        <w:spacing w:after="0"/>
        <w:jc w:val="both"/>
        <w:rPr>
          <w:rFonts w:ascii="Times New Roman" w:hAnsi="Times New Roman" w:cs="Times New Roman"/>
          <w:sz w:val="24"/>
          <w:szCs w:val="24"/>
          <w:lang w:val="it-IT"/>
        </w:rPr>
      </w:pPr>
    </w:p>
    <w:p w14:paraId="17EF1E50"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4 – Grupa 04</w:t>
      </w:r>
    </w:p>
    <w:p w14:paraId="4B6AA4C7"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4/ Grupei 04 pentru care se depune oferta.</w:t>
      </w:r>
    </w:p>
    <w:p w14:paraId="554030BC" w14:textId="77777777" w:rsidR="00B857AB" w:rsidRPr="00ED3249" w:rsidRDefault="00B857AB" w:rsidP="00B857AB">
      <w:pPr>
        <w:spacing w:after="0"/>
        <w:contextualSpacing/>
        <w:jc w:val="both"/>
        <w:rPr>
          <w:rFonts w:ascii="Times New Roman" w:hAnsi="Times New Roman" w:cs="Times New Roman"/>
          <w:sz w:val="24"/>
          <w:szCs w:val="24"/>
        </w:rPr>
      </w:pPr>
    </w:p>
    <w:p w14:paraId="1A9A7491"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5 – Grupa 05</w:t>
      </w:r>
    </w:p>
    <w:p w14:paraId="3276911B"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5/ Grupei 05 pentru care se depune oferta.</w:t>
      </w:r>
    </w:p>
    <w:p w14:paraId="09A975A7" w14:textId="77777777" w:rsidR="00B857AB" w:rsidRPr="00ED3249" w:rsidRDefault="00B857AB" w:rsidP="00B857AB">
      <w:pPr>
        <w:spacing w:after="0"/>
        <w:contextualSpacing/>
        <w:jc w:val="both"/>
        <w:rPr>
          <w:rFonts w:ascii="Times New Roman" w:hAnsi="Times New Roman" w:cs="Times New Roman"/>
          <w:sz w:val="24"/>
          <w:szCs w:val="24"/>
        </w:rPr>
      </w:pPr>
    </w:p>
    <w:p w14:paraId="45134E07"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6 – Grupa 06</w:t>
      </w:r>
    </w:p>
    <w:p w14:paraId="10A52B87"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6/ Grupei 06 pentru care se depune oferta.</w:t>
      </w:r>
    </w:p>
    <w:p w14:paraId="2B838A60" w14:textId="77777777" w:rsidR="00B857AB" w:rsidRPr="00ED3249" w:rsidRDefault="00B857AB" w:rsidP="00B857AB">
      <w:pPr>
        <w:spacing w:after="0"/>
        <w:contextualSpacing/>
        <w:jc w:val="both"/>
        <w:rPr>
          <w:rFonts w:ascii="Times New Roman" w:hAnsi="Times New Roman" w:cs="Times New Roman"/>
          <w:sz w:val="24"/>
          <w:szCs w:val="24"/>
        </w:rPr>
      </w:pPr>
    </w:p>
    <w:p w14:paraId="70603E6B"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7 – Grupa 07</w:t>
      </w:r>
    </w:p>
    <w:p w14:paraId="37477BE5"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7/ Grupei 07 pentru care se depune oferta.</w:t>
      </w:r>
    </w:p>
    <w:p w14:paraId="4C68BEC2" w14:textId="77777777" w:rsidR="00B857AB" w:rsidRPr="00ED3249" w:rsidRDefault="00B857AB" w:rsidP="00B857AB">
      <w:pPr>
        <w:spacing w:after="0"/>
        <w:jc w:val="both"/>
        <w:rPr>
          <w:rFonts w:ascii="Times New Roman" w:hAnsi="Times New Roman" w:cs="Times New Roman"/>
          <w:sz w:val="24"/>
          <w:szCs w:val="24"/>
          <w:lang w:val="it-IT"/>
        </w:rPr>
      </w:pPr>
    </w:p>
    <w:p w14:paraId="696AE5A7"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lastRenderedPageBreak/>
        <w:t>Lot 8 – Grupa 08</w:t>
      </w:r>
    </w:p>
    <w:p w14:paraId="44F914F4"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8/ Grupei 08 pentru care se depune oferta.</w:t>
      </w:r>
    </w:p>
    <w:p w14:paraId="22A5B3F4" w14:textId="77777777" w:rsidR="00B857AB" w:rsidRPr="00ED3249" w:rsidRDefault="00B857AB" w:rsidP="00B857AB">
      <w:pPr>
        <w:spacing w:after="0"/>
        <w:rPr>
          <w:rFonts w:ascii="Times New Roman" w:hAnsi="Times New Roman" w:cs="Times New Roman"/>
          <w:b/>
          <w:sz w:val="24"/>
          <w:szCs w:val="24"/>
        </w:rPr>
      </w:pPr>
    </w:p>
    <w:p w14:paraId="49F54CEA"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9 – Grupa 09</w:t>
      </w:r>
    </w:p>
    <w:p w14:paraId="62948C77"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9/ Grupei 09 pentru care se depune oferta.</w:t>
      </w:r>
    </w:p>
    <w:p w14:paraId="77DD9ACD" w14:textId="77777777" w:rsidR="00B857AB" w:rsidRPr="00ED3249" w:rsidRDefault="00B857AB" w:rsidP="00B857AB">
      <w:pPr>
        <w:spacing w:after="0"/>
        <w:rPr>
          <w:rFonts w:ascii="Times New Roman" w:hAnsi="Times New Roman" w:cs="Times New Roman"/>
          <w:b/>
          <w:sz w:val="24"/>
          <w:szCs w:val="24"/>
        </w:rPr>
      </w:pPr>
    </w:p>
    <w:p w14:paraId="0B88A80E"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10 – Grupa 10</w:t>
      </w:r>
    </w:p>
    <w:p w14:paraId="14A3E50D"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10/ Grupei 10 pentru care se depune oferta.</w:t>
      </w:r>
    </w:p>
    <w:p w14:paraId="6E96CD88" w14:textId="77777777" w:rsidR="00B857AB" w:rsidRPr="00ED3249" w:rsidRDefault="00B857AB" w:rsidP="00B857AB">
      <w:pPr>
        <w:spacing w:after="0"/>
        <w:contextualSpacing/>
        <w:jc w:val="both"/>
        <w:rPr>
          <w:rFonts w:ascii="Times New Roman" w:hAnsi="Times New Roman" w:cs="Times New Roman"/>
          <w:sz w:val="24"/>
          <w:szCs w:val="24"/>
        </w:rPr>
      </w:pPr>
    </w:p>
    <w:p w14:paraId="2A57C1E2"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11 – Grupa 11</w:t>
      </w:r>
    </w:p>
    <w:p w14:paraId="03B5CF1A"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11/ Grupei 11 pentru care se depune oferta.</w:t>
      </w:r>
    </w:p>
    <w:p w14:paraId="70D6BD4F" w14:textId="77777777" w:rsidR="00B857AB" w:rsidRPr="00ED3249" w:rsidRDefault="00B857AB" w:rsidP="00B857AB">
      <w:pPr>
        <w:spacing w:after="0"/>
        <w:contextualSpacing/>
        <w:jc w:val="both"/>
        <w:rPr>
          <w:rFonts w:ascii="Times New Roman" w:hAnsi="Times New Roman" w:cs="Times New Roman"/>
          <w:sz w:val="24"/>
          <w:szCs w:val="24"/>
        </w:rPr>
      </w:pPr>
    </w:p>
    <w:p w14:paraId="7929679F" w14:textId="77777777" w:rsidR="00B857AB" w:rsidRPr="00ED3249" w:rsidRDefault="00B857AB" w:rsidP="00B857AB">
      <w:pPr>
        <w:spacing w:after="0"/>
        <w:rPr>
          <w:rFonts w:ascii="Times New Roman" w:hAnsi="Times New Roman" w:cs="Times New Roman"/>
          <w:b/>
          <w:sz w:val="24"/>
          <w:szCs w:val="24"/>
        </w:rPr>
      </w:pPr>
      <w:r w:rsidRPr="00ED3249">
        <w:rPr>
          <w:rFonts w:ascii="Times New Roman" w:hAnsi="Times New Roman" w:cs="Times New Roman"/>
          <w:b/>
          <w:sz w:val="24"/>
          <w:szCs w:val="24"/>
        </w:rPr>
        <w:t>Lot 12 – Grupa 12</w:t>
      </w:r>
    </w:p>
    <w:p w14:paraId="44793C91" w14:textId="77777777" w:rsidR="00B857AB" w:rsidRPr="00ED3249" w:rsidRDefault="00B857AB" w:rsidP="00B857AB">
      <w:pPr>
        <w:numPr>
          <w:ilvl w:val="0"/>
          <w:numId w:val="31"/>
        </w:numPr>
        <w:spacing w:after="0"/>
        <w:contextualSpacing/>
        <w:jc w:val="both"/>
        <w:rPr>
          <w:rFonts w:ascii="Times New Roman" w:hAnsi="Times New Roman" w:cs="Times New Roman"/>
          <w:sz w:val="24"/>
          <w:szCs w:val="24"/>
        </w:rPr>
      </w:pPr>
      <w:r w:rsidRPr="00ED3249">
        <w:rPr>
          <w:rFonts w:ascii="Times New Roman" w:hAnsi="Times New Roman" w:cs="Times New Roman"/>
          <w:sz w:val="24"/>
          <w:szCs w:val="24"/>
        </w:rPr>
        <w:t>minim 1 vehicul uşor nepoluant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din numărul total de vehicule din categoria M</w:t>
      </w:r>
      <w:r w:rsidRPr="00ED3249">
        <w:rPr>
          <w:rFonts w:ascii="Times New Roman" w:hAnsi="Times New Roman" w:cs="Times New Roman"/>
          <w:sz w:val="24"/>
          <w:szCs w:val="24"/>
          <w:vertAlign w:val="subscript"/>
        </w:rPr>
        <w:t>2</w:t>
      </w:r>
      <w:r w:rsidRPr="00ED3249">
        <w:rPr>
          <w:rFonts w:ascii="Times New Roman" w:hAnsi="Times New Roman" w:cs="Times New Roman"/>
          <w:sz w:val="24"/>
          <w:szCs w:val="24"/>
        </w:rPr>
        <w:t xml:space="preserve"> prevăzute în programul de transport pentru toate traseele care fac parte din cadrul Lotului 12/ Grupei 12 pentru care se depune oferta.</w:t>
      </w:r>
    </w:p>
    <w:p w14:paraId="3F69F209" w14:textId="77777777" w:rsidR="00C172EC" w:rsidRDefault="00C172EC" w:rsidP="00BF35A8">
      <w:pPr>
        <w:spacing w:after="0"/>
        <w:jc w:val="both"/>
        <w:rPr>
          <w:rFonts w:ascii="Times New Roman" w:hAnsi="Times New Roman" w:cs="Times New Roman"/>
          <w:sz w:val="24"/>
          <w:szCs w:val="24"/>
          <w:lang w:val="it-IT"/>
        </w:rPr>
      </w:pPr>
    </w:p>
    <w:p w14:paraId="5B16EA6F" w14:textId="657C41A6" w:rsidR="00C44D51" w:rsidRDefault="00BF35A8" w:rsidP="00C44D51">
      <w:pPr>
        <w:spacing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6</w:t>
      </w:r>
      <w:r w:rsidR="00C20336" w:rsidRPr="009502D2">
        <w:rPr>
          <w:rFonts w:ascii="Times New Roman" w:hAnsi="Times New Roman" w:cs="Times New Roman"/>
          <w:b/>
          <w:sz w:val="24"/>
          <w:szCs w:val="24"/>
          <w:lang w:val="it-IT"/>
        </w:rPr>
        <w:t>.2.</w:t>
      </w:r>
      <w:r w:rsidR="00C44D51" w:rsidRPr="009502D2">
        <w:rPr>
          <w:rFonts w:ascii="Times New Roman" w:hAnsi="Times New Roman" w:cs="Times New Roman"/>
          <w:b/>
          <w:sz w:val="24"/>
          <w:szCs w:val="24"/>
          <w:lang w:val="it-IT"/>
        </w:rPr>
        <w:t>2.</w:t>
      </w:r>
      <w:r w:rsidR="00C44D51" w:rsidRPr="009502D2">
        <w:rPr>
          <w:rFonts w:ascii="Times New Roman" w:hAnsi="Times New Roman" w:cs="Times New Roman"/>
          <w:sz w:val="24"/>
          <w:szCs w:val="24"/>
          <w:lang w:val="it-IT"/>
        </w:rPr>
        <w:t xml:space="preserve"> Operatorii economici vor completa formularul </w:t>
      </w:r>
      <w:r w:rsidR="00C44D51" w:rsidRPr="009502D2">
        <w:rPr>
          <w:rFonts w:ascii="Times New Roman" w:hAnsi="Times New Roman" w:cs="Times New Roman"/>
          <w:i/>
          <w:sz w:val="24"/>
          <w:szCs w:val="24"/>
          <w:lang w:val="it-IT"/>
        </w:rPr>
        <w:t>Mijloace de transport din dotarea ofertantului, disponibile pentru a fi folosite în contractul de delegare a gestiunii serviciului de transport public judeţean de persoane prin curse regulate</w:t>
      </w:r>
      <w:r w:rsidR="00C44D51" w:rsidRPr="009502D2">
        <w:rPr>
          <w:rFonts w:ascii="Times New Roman" w:hAnsi="Times New Roman" w:cs="Times New Roman"/>
          <w:sz w:val="24"/>
          <w:szCs w:val="24"/>
          <w:lang w:val="it-IT"/>
        </w:rPr>
        <w:t>, cu informaţiile solicitate în tabelul menţionat.</w:t>
      </w:r>
    </w:p>
    <w:p w14:paraId="6AEF7291" w14:textId="7701791B" w:rsidR="00667E1D" w:rsidRDefault="00667E1D" w:rsidP="00C44D51">
      <w:pPr>
        <w:spacing w:line="240" w:lineRule="auto"/>
        <w:jc w:val="both"/>
        <w:rPr>
          <w:rFonts w:ascii="Times New Roman" w:hAnsi="Times New Roman" w:cs="Times New Roman"/>
          <w:b/>
          <w:bCs/>
          <w:iCs/>
          <w:sz w:val="24"/>
          <w:szCs w:val="24"/>
          <w:lang w:val="it-IT"/>
        </w:rPr>
      </w:pPr>
      <w:r w:rsidRPr="000C38BC">
        <w:rPr>
          <w:rFonts w:ascii="Times New Roman" w:hAnsi="Times New Roman" w:cs="Times New Roman"/>
          <w:b/>
          <w:bCs/>
          <w:iCs/>
          <w:sz w:val="24"/>
          <w:szCs w:val="24"/>
          <w:lang w:val="it-IT"/>
        </w:rPr>
        <w:t xml:space="preserve">Mijloacele de transport și celelalte dotări/echipamente declarate ca disponibile, </w:t>
      </w:r>
      <w:r w:rsidR="000C38BC" w:rsidRPr="000C38BC">
        <w:rPr>
          <w:rFonts w:ascii="Times New Roman" w:hAnsi="Times New Roman" w:cs="Times New Roman"/>
          <w:b/>
          <w:bCs/>
          <w:iCs/>
          <w:sz w:val="24"/>
          <w:szCs w:val="24"/>
          <w:lang w:val="it-IT"/>
        </w:rPr>
        <w:t xml:space="preserve">declarate </w:t>
      </w:r>
      <w:r w:rsidR="00856FC2" w:rsidRPr="000C38BC">
        <w:rPr>
          <w:rFonts w:ascii="Times New Roman" w:hAnsi="Times New Roman" w:cs="Times New Roman"/>
          <w:b/>
          <w:bCs/>
          <w:iCs/>
          <w:sz w:val="24"/>
          <w:szCs w:val="24"/>
          <w:lang w:val="it-IT"/>
        </w:rPr>
        <w:t>disponibil</w:t>
      </w:r>
      <w:r w:rsidR="000C38BC" w:rsidRPr="000C38BC">
        <w:rPr>
          <w:rFonts w:ascii="Times New Roman" w:hAnsi="Times New Roman" w:cs="Times New Roman"/>
          <w:b/>
          <w:bCs/>
          <w:iCs/>
          <w:sz w:val="24"/>
          <w:szCs w:val="24"/>
          <w:lang w:val="it-IT"/>
        </w:rPr>
        <w:t>e</w:t>
      </w:r>
      <w:r w:rsidR="00856FC2" w:rsidRPr="000C38BC">
        <w:rPr>
          <w:rFonts w:ascii="Times New Roman" w:hAnsi="Times New Roman" w:cs="Times New Roman"/>
          <w:b/>
          <w:bCs/>
          <w:iCs/>
          <w:sz w:val="24"/>
          <w:szCs w:val="24"/>
          <w:lang w:val="it-IT"/>
        </w:rPr>
        <w:t xml:space="preserve"> la un</w:t>
      </w:r>
      <w:r w:rsidRPr="000C38BC">
        <w:rPr>
          <w:rFonts w:ascii="Times New Roman" w:hAnsi="Times New Roman" w:cs="Times New Roman"/>
          <w:b/>
          <w:bCs/>
          <w:iCs/>
          <w:sz w:val="24"/>
          <w:szCs w:val="24"/>
          <w:lang w:val="it-IT"/>
        </w:rPr>
        <w:t xml:space="preserve"> lot (oricare) la care s-a depus ofertă nu trebuie să fie </w:t>
      </w:r>
      <w:r w:rsidR="00DC536B">
        <w:rPr>
          <w:rFonts w:ascii="Times New Roman" w:hAnsi="Times New Roman" w:cs="Times New Roman"/>
          <w:b/>
          <w:bCs/>
          <w:iCs/>
          <w:sz w:val="24"/>
          <w:szCs w:val="24"/>
          <w:lang w:val="it-IT"/>
        </w:rPr>
        <w:t>utilizate</w:t>
      </w:r>
      <w:r w:rsidRPr="000C38BC">
        <w:rPr>
          <w:rFonts w:ascii="Times New Roman" w:hAnsi="Times New Roman" w:cs="Times New Roman"/>
          <w:b/>
          <w:bCs/>
          <w:iCs/>
          <w:sz w:val="24"/>
          <w:szCs w:val="24"/>
          <w:lang w:val="it-IT"/>
        </w:rPr>
        <w:t xml:space="preserve"> în alte loturi ale prezentei proceduri de atribuire.</w:t>
      </w:r>
    </w:p>
    <w:p w14:paraId="3128DC6B" w14:textId="77777777" w:rsidR="00A16D2A" w:rsidRDefault="00A16D2A" w:rsidP="00C44D51">
      <w:pPr>
        <w:spacing w:after="0" w:line="240" w:lineRule="auto"/>
        <w:jc w:val="both"/>
        <w:rPr>
          <w:rFonts w:ascii="Times New Roman" w:hAnsi="Times New Roman" w:cs="Times New Roman"/>
          <w:b/>
          <w:sz w:val="24"/>
          <w:szCs w:val="24"/>
          <w:lang w:val="it-IT"/>
        </w:rPr>
      </w:pPr>
    </w:p>
    <w:p w14:paraId="192C9266" w14:textId="7C5896FF" w:rsidR="00C44D51" w:rsidRPr="00B857AB" w:rsidRDefault="00BF35A8" w:rsidP="00C44D51">
      <w:pPr>
        <w:spacing w:after="0" w:line="240" w:lineRule="auto"/>
        <w:jc w:val="both"/>
        <w:rPr>
          <w:rFonts w:ascii="Times New Roman" w:hAnsi="Times New Roman" w:cs="Times New Roman"/>
          <w:sz w:val="24"/>
          <w:szCs w:val="24"/>
          <w:lang w:val="it-IT"/>
        </w:rPr>
      </w:pPr>
      <w:r w:rsidRPr="00B857AB">
        <w:rPr>
          <w:rFonts w:ascii="Times New Roman" w:hAnsi="Times New Roman" w:cs="Times New Roman"/>
          <w:b/>
          <w:sz w:val="24"/>
          <w:szCs w:val="24"/>
          <w:lang w:val="it-IT"/>
        </w:rPr>
        <w:t>6</w:t>
      </w:r>
      <w:r w:rsidR="00C20336" w:rsidRPr="00B857AB">
        <w:rPr>
          <w:rFonts w:ascii="Times New Roman" w:hAnsi="Times New Roman" w:cs="Times New Roman"/>
          <w:b/>
          <w:sz w:val="24"/>
          <w:szCs w:val="24"/>
          <w:lang w:val="it-IT"/>
        </w:rPr>
        <w:t>.2.</w:t>
      </w:r>
      <w:r w:rsidR="00C44D51" w:rsidRPr="00B857AB">
        <w:rPr>
          <w:rFonts w:ascii="Times New Roman" w:hAnsi="Times New Roman" w:cs="Times New Roman"/>
          <w:b/>
          <w:sz w:val="24"/>
          <w:szCs w:val="24"/>
          <w:lang w:val="it-IT"/>
        </w:rPr>
        <w:t>3.</w:t>
      </w:r>
      <w:r w:rsidR="00A16D2A" w:rsidRPr="00B857AB">
        <w:rPr>
          <w:rFonts w:ascii="Times New Roman" w:hAnsi="Times New Roman" w:cs="Times New Roman"/>
          <w:b/>
          <w:color w:val="FF0000"/>
          <w:sz w:val="24"/>
          <w:szCs w:val="24"/>
          <w:lang w:val="it-IT"/>
        </w:rPr>
        <w:t xml:space="preserve"> </w:t>
      </w:r>
      <w:r w:rsidR="00C44D51" w:rsidRPr="00B857AB">
        <w:rPr>
          <w:rFonts w:ascii="Times New Roman" w:hAnsi="Times New Roman" w:cs="Times New Roman"/>
          <w:b/>
          <w:sz w:val="24"/>
          <w:szCs w:val="24"/>
          <w:lang w:val="it-IT"/>
        </w:rPr>
        <w:t xml:space="preserve"> </w:t>
      </w:r>
      <w:r w:rsidR="00C44D51" w:rsidRPr="00B857AB">
        <w:rPr>
          <w:rFonts w:ascii="Times New Roman" w:hAnsi="Times New Roman" w:cs="Times New Roman"/>
          <w:sz w:val="24"/>
          <w:szCs w:val="24"/>
          <w:lang w:val="it-IT"/>
        </w:rPr>
        <w:t>Pentru toate mijloacele de transport solicitate, operatorii economici participanţi la procedură vor prezenta următoarele documente:</w:t>
      </w:r>
    </w:p>
    <w:p w14:paraId="5DF90003" w14:textId="77777777" w:rsidR="00C44D51" w:rsidRPr="00B857AB" w:rsidRDefault="00C44D51" w:rsidP="007671D0">
      <w:pPr>
        <w:pStyle w:val="ListParagraph"/>
        <w:numPr>
          <w:ilvl w:val="0"/>
          <w:numId w:val="1"/>
        </w:numPr>
        <w:spacing w:after="0" w:line="240" w:lineRule="auto"/>
        <w:jc w:val="both"/>
        <w:rPr>
          <w:rFonts w:ascii="Times New Roman" w:hAnsi="Times New Roman" w:cs="Times New Roman"/>
          <w:sz w:val="24"/>
          <w:szCs w:val="24"/>
        </w:rPr>
      </w:pPr>
      <w:r w:rsidRPr="00B857AB">
        <w:rPr>
          <w:rFonts w:ascii="Times New Roman" w:hAnsi="Times New Roman" w:cs="Times New Roman"/>
          <w:sz w:val="24"/>
          <w:szCs w:val="24"/>
        </w:rPr>
        <w:t>Copie după copia conformă a licenţei de transport pentru fiecare mijloc de transport din listă;</w:t>
      </w:r>
    </w:p>
    <w:p w14:paraId="34824C55" w14:textId="3715CA80" w:rsidR="00C44D51" w:rsidRPr="00B857AB" w:rsidRDefault="00CB481F" w:rsidP="007671D0">
      <w:pPr>
        <w:pStyle w:val="ListParagraph"/>
        <w:numPr>
          <w:ilvl w:val="0"/>
          <w:numId w:val="1"/>
        </w:numPr>
        <w:spacing w:after="0" w:line="240" w:lineRule="auto"/>
        <w:jc w:val="both"/>
        <w:rPr>
          <w:rFonts w:ascii="Times New Roman" w:hAnsi="Times New Roman" w:cs="Times New Roman"/>
          <w:sz w:val="24"/>
          <w:szCs w:val="24"/>
          <w:lang w:val="it-IT"/>
        </w:rPr>
      </w:pPr>
      <w:r w:rsidRPr="00B857AB">
        <w:rPr>
          <w:rFonts w:ascii="Times New Roman" w:hAnsi="Times New Roman" w:cs="Times New Roman"/>
          <w:sz w:val="24"/>
          <w:szCs w:val="24"/>
          <w:lang w:val="it-IT"/>
        </w:rPr>
        <w:t>Copii</w:t>
      </w:r>
      <w:r w:rsidR="00C44D51" w:rsidRPr="00B857AB">
        <w:rPr>
          <w:rFonts w:ascii="Times New Roman" w:hAnsi="Times New Roman" w:cs="Times New Roman"/>
          <w:sz w:val="24"/>
          <w:szCs w:val="24"/>
          <w:lang w:val="it-IT"/>
        </w:rPr>
        <w:t xml:space="preserve"> de pe actele de proprietate</w:t>
      </w:r>
      <w:r w:rsidRPr="00B857AB">
        <w:rPr>
          <w:rFonts w:ascii="Times New Roman" w:hAnsi="Times New Roman" w:cs="Times New Roman"/>
          <w:sz w:val="24"/>
          <w:szCs w:val="24"/>
          <w:lang w:val="it-IT"/>
        </w:rPr>
        <w:t>/contracte de leasing financiar</w:t>
      </w:r>
      <w:r w:rsidR="00C44D51" w:rsidRPr="00B857AB">
        <w:rPr>
          <w:rFonts w:ascii="Times New Roman" w:hAnsi="Times New Roman" w:cs="Times New Roman"/>
          <w:sz w:val="24"/>
          <w:szCs w:val="24"/>
          <w:lang w:val="it-IT"/>
        </w:rPr>
        <w:t xml:space="preserve"> pentru fiecare mijloc de transport din listă, semnate şi ştampilate de către reprezentantul legal al operatorului economic;</w:t>
      </w:r>
    </w:p>
    <w:p w14:paraId="05B7192C" w14:textId="46CFCF56" w:rsidR="00C44D51" w:rsidRPr="00B857AB" w:rsidRDefault="00CB481F" w:rsidP="007671D0">
      <w:pPr>
        <w:pStyle w:val="ListParagraph"/>
        <w:numPr>
          <w:ilvl w:val="0"/>
          <w:numId w:val="1"/>
        </w:numPr>
        <w:spacing w:after="0" w:line="240" w:lineRule="auto"/>
        <w:jc w:val="both"/>
        <w:rPr>
          <w:rFonts w:ascii="Times New Roman" w:hAnsi="Times New Roman" w:cs="Times New Roman"/>
          <w:sz w:val="24"/>
          <w:szCs w:val="24"/>
          <w:lang w:val="it-IT"/>
        </w:rPr>
      </w:pPr>
      <w:r w:rsidRPr="00B857AB">
        <w:rPr>
          <w:rFonts w:ascii="Times New Roman" w:hAnsi="Times New Roman" w:cs="Times New Roman"/>
          <w:sz w:val="24"/>
          <w:szCs w:val="24"/>
          <w:lang w:val="it-IT"/>
        </w:rPr>
        <w:t>Copii</w:t>
      </w:r>
      <w:r w:rsidR="00C44D51" w:rsidRPr="00B857AB">
        <w:rPr>
          <w:rFonts w:ascii="Times New Roman" w:hAnsi="Times New Roman" w:cs="Times New Roman"/>
          <w:sz w:val="24"/>
          <w:szCs w:val="24"/>
          <w:lang w:val="it-IT"/>
        </w:rPr>
        <w:t xml:space="preserve"> de pe certificatele de înmatriculare, cărţile de identitate (unde este cazul), procesele verbale de predare-primire cor</w:t>
      </w:r>
      <w:r w:rsidR="004105F2" w:rsidRPr="00B857AB">
        <w:rPr>
          <w:rFonts w:ascii="Times New Roman" w:hAnsi="Times New Roman" w:cs="Times New Roman"/>
          <w:sz w:val="24"/>
          <w:szCs w:val="24"/>
          <w:lang w:val="it-IT"/>
        </w:rPr>
        <w:t>espunzătoare contractelor de fu</w:t>
      </w:r>
      <w:r w:rsidR="00C44D51" w:rsidRPr="00B857AB">
        <w:rPr>
          <w:rFonts w:ascii="Times New Roman" w:hAnsi="Times New Roman" w:cs="Times New Roman"/>
          <w:sz w:val="24"/>
          <w:szCs w:val="24"/>
          <w:lang w:val="it-IT"/>
        </w:rPr>
        <w:t>r</w:t>
      </w:r>
      <w:r w:rsidR="004105F2" w:rsidRPr="00B857AB">
        <w:rPr>
          <w:rFonts w:ascii="Times New Roman" w:hAnsi="Times New Roman" w:cs="Times New Roman"/>
          <w:sz w:val="24"/>
          <w:szCs w:val="24"/>
          <w:lang w:val="it-IT"/>
        </w:rPr>
        <w:t>n</w:t>
      </w:r>
      <w:r w:rsidR="00C44D51" w:rsidRPr="00B857AB">
        <w:rPr>
          <w:rFonts w:ascii="Times New Roman" w:hAnsi="Times New Roman" w:cs="Times New Roman"/>
          <w:sz w:val="24"/>
          <w:szCs w:val="24"/>
          <w:lang w:val="it-IT"/>
        </w:rPr>
        <w:t>izare/leasing;</w:t>
      </w:r>
    </w:p>
    <w:p w14:paraId="57370A39" w14:textId="2E6AD5B3" w:rsidR="004105F2" w:rsidRPr="009502D2" w:rsidRDefault="004105F2" w:rsidP="007671D0">
      <w:pPr>
        <w:pStyle w:val="ListParagraph"/>
        <w:numPr>
          <w:ilvl w:val="0"/>
          <w:numId w:val="1"/>
        </w:numPr>
        <w:spacing w:after="0" w:line="240" w:lineRule="auto"/>
        <w:jc w:val="both"/>
        <w:rPr>
          <w:rFonts w:ascii="Times New Roman" w:hAnsi="Times New Roman" w:cs="Times New Roman"/>
          <w:sz w:val="24"/>
          <w:szCs w:val="24"/>
          <w:lang w:val="it-IT"/>
        </w:rPr>
      </w:pPr>
      <w:r w:rsidRPr="00B857AB">
        <w:rPr>
          <w:rFonts w:ascii="Times New Roman" w:hAnsi="Times New Roman" w:cs="Times New Roman"/>
          <w:sz w:val="24"/>
          <w:szCs w:val="24"/>
          <w:lang w:val="it-IT"/>
        </w:rPr>
        <w:t>Copia certificatului de clasificare – certificat eliberat de comisia de clasificare</w:t>
      </w:r>
      <w:r w:rsidRPr="009502D2">
        <w:rPr>
          <w:rFonts w:ascii="Times New Roman" w:hAnsi="Times New Roman" w:cs="Times New Roman"/>
          <w:sz w:val="24"/>
          <w:szCs w:val="24"/>
          <w:lang w:val="it-IT"/>
        </w:rPr>
        <w:t>, prin care se atestă gradul de confort al unui autobuz;</w:t>
      </w:r>
    </w:p>
    <w:p w14:paraId="5F603355" w14:textId="495BF975" w:rsidR="004105F2" w:rsidRPr="009502D2" w:rsidRDefault="004105F2" w:rsidP="007671D0">
      <w:pPr>
        <w:pStyle w:val="ListParagraph"/>
        <w:numPr>
          <w:ilvl w:val="0"/>
          <w:numId w:val="1"/>
        </w:numPr>
        <w:spacing w:after="0" w:line="240" w:lineRule="auto"/>
        <w:jc w:val="both"/>
        <w:rPr>
          <w:rFonts w:ascii="Times New Roman" w:hAnsi="Times New Roman" w:cs="Times New Roman"/>
          <w:sz w:val="24"/>
          <w:szCs w:val="24"/>
          <w:lang w:val="it-IT"/>
        </w:rPr>
      </w:pPr>
      <w:r w:rsidRPr="009502D2">
        <w:rPr>
          <w:rFonts w:ascii="Times New Roman" w:hAnsi="Times New Roman" w:cs="Times New Roman"/>
          <w:sz w:val="24"/>
          <w:szCs w:val="24"/>
          <w:lang w:val="it-IT"/>
        </w:rPr>
        <w:t>Copia docu</w:t>
      </w:r>
      <w:r w:rsidR="00D4440F">
        <w:rPr>
          <w:rFonts w:ascii="Times New Roman" w:hAnsi="Times New Roman" w:cs="Times New Roman"/>
          <w:sz w:val="24"/>
          <w:szCs w:val="24"/>
          <w:lang w:val="it-IT"/>
        </w:rPr>
        <w:t>mentului de omologare, după caz.</w:t>
      </w:r>
    </w:p>
    <w:p w14:paraId="1B62240E" w14:textId="598A17AA" w:rsidR="00C44D51" w:rsidRPr="00465C7D" w:rsidRDefault="00C44D51" w:rsidP="009502D2">
      <w:pPr>
        <w:spacing w:line="240" w:lineRule="auto"/>
        <w:jc w:val="both"/>
        <w:rPr>
          <w:rFonts w:ascii="Times New Roman" w:hAnsi="Times New Roman" w:cs="Times New Roman"/>
          <w:sz w:val="24"/>
          <w:szCs w:val="24"/>
          <w:lang w:val="it-IT"/>
        </w:rPr>
      </w:pPr>
      <w:r w:rsidRPr="00465C7D">
        <w:rPr>
          <w:rFonts w:ascii="Times New Roman" w:hAnsi="Times New Roman" w:cs="Times New Roman"/>
          <w:sz w:val="24"/>
          <w:szCs w:val="24"/>
          <w:lang w:val="it-IT"/>
        </w:rPr>
        <w:t>Toate copiile vor fi certificate pentru conformitate cu originalul de către operatorii economici.</w:t>
      </w:r>
    </w:p>
    <w:p w14:paraId="1F1F442A" w14:textId="2EE0ACF9" w:rsidR="006303CE" w:rsidRPr="00465C7D" w:rsidRDefault="006303CE" w:rsidP="006303CE">
      <w:pPr>
        <w:spacing w:line="240" w:lineRule="auto"/>
        <w:jc w:val="both"/>
        <w:rPr>
          <w:rFonts w:ascii="Times New Roman" w:hAnsi="Times New Roman" w:cs="Times New Roman"/>
          <w:bCs/>
          <w:sz w:val="24"/>
          <w:szCs w:val="24"/>
          <w:lang w:val="it-IT"/>
        </w:rPr>
      </w:pPr>
    </w:p>
    <w:p w14:paraId="32BCC7B9" w14:textId="551ED91A" w:rsidR="00C44D51" w:rsidRPr="009502D2" w:rsidRDefault="00667E1D" w:rsidP="009502D2">
      <w:pPr>
        <w:spacing w:line="240" w:lineRule="auto"/>
        <w:jc w:val="both"/>
        <w:rPr>
          <w:rFonts w:ascii="Times New Roman" w:hAnsi="Times New Roman" w:cs="Times New Roman"/>
          <w:sz w:val="24"/>
          <w:szCs w:val="24"/>
          <w:lang w:val="it-IT"/>
        </w:rPr>
      </w:pPr>
      <w:r>
        <w:rPr>
          <w:rFonts w:ascii="Times New Roman" w:hAnsi="Times New Roman" w:cs="Times New Roman"/>
          <w:b/>
          <w:lang w:val="it-IT"/>
        </w:rPr>
        <w:t>6</w:t>
      </w:r>
      <w:r w:rsidR="00C20336" w:rsidRPr="009502D2">
        <w:rPr>
          <w:rFonts w:ascii="Times New Roman" w:hAnsi="Times New Roman" w:cs="Times New Roman"/>
          <w:b/>
          <w:lang w:val="it-IT"/>
        </w:rPr>
        <w:t>.2.</w:t>
      </w:r>
      <w:r w:rsidR="00C44D51" w:rsidRPr="009502D2">
        <w:rPr>
          <w:rFonts w:ascii="Times New Roman" w:hAnsi="Times New Roman" w:cs="Times New Roman"/>
          <w:b/>
          <w:lang w:val="it-IT"/>
        </w:rPr>
        <w:t>4</w:t>
      </w:r>
      <w:r w:rsidR="00C44D51" w:rsidRPr="009502D2">
        <w:rPr>
          <w:rFonts w:ascii="Times New Roman" w:hAnsi="Times New Roman" w:cs="Times New Roman"/>
          <w:b/>
          <w:sz w:val="24"/>
          <w:szCs w:val="24"/>
          <w:lang w:val="it-IT"/>
        </w:rPr>
        <w:t xml:space="preserve">. </w:t>
      </w:r>
      <w:r w:rsidR="00C44D51" w:rsidRPr="009502D2">
        <w:rPr>
          <w:rFonts w:ascii="Times New Roman" w:hAnsi="Times New Roman" w:cs="Times New Roman"/>
          <w:sz w:val="24"/>
          <w:szCs w:val="24"/>
          <w:lang w:val="it-IT"/>
        </w:rPr>
        <w:t xml:space="preserve">Pentru mijloacele de transport deţinute în proprietate, care sunt înmatriculate sau înregistrate într-un alt stat membru al Uniunii Europene sau în alt județ decât județul </w:t>
      </w:r>
      <w:r w:rsidR="005F7DA0">
        <w:rPr>
          <w:rFonts w:ascii="Times New Roman" w:hAnsi="Times New Roman" w:cs="Times New Roman"/>
          <w:sz w:val="24"/>
          <w:szCs w:val="24"/>
          <w:lang w:val="it-IT"/>
        </w:rPr>
        <w:t>Călărași</w:t>
      </w:r>
      <w:r w:rsidR="00C44D51" w:rsidRPr="009502D2">
        <w:rPr>
          <w:rFonts w:ascii="Times New Roman" w:hAnsi="Times New Roman" w:cs="Times New Roman"/>
          <w:sz w:val="24"/>
          <w:szCs w:val="24"/>
          <w:lang w:val="it-IT"/>
        </w:rPr>
        <w:t xml:space="preserve">, ofertantul va prezenta un angajament ferm prin care se obligă irevocabil </w:t>
      </w:r>
      <w:r w:rsidR="00EB4FAE" w:rsidRPr="009502D2">
        <w:rPr>
          <w:rFonts w:ascii="Times New Roman" w:hAnsi="Times New Roman" w:cs="Times New Roman"/>
          <w:sz w:val="24"/>
          <w:szCs w:val="24"/>
          <w:lang w:val="it-IT"/>
        </w:rPr>
        <w:t>ș</w:t>
      </w:r>
      <w:r w:rsidR="00C44D51" w:rsidRPr="009502D2">
        <w:rPr>
          <w:rFonts w:ascii="Times New Roman" w:hAnsi="Times New Roman" w:cs="Times New Roman"/>
          <w:sz w:val="24"/>
          <w:szCs w:val="24"/>
          <w:lang w:val="it-IT"/>
        </w:rPr>
        <w:t xml:space="preserve">i necondiționat ca, în situația în </w:t>
      </w:r>
      <w:r w:rsidR="006E5695" w:rsidRPr="009502D2">
        <w:rPr>
          <w:rFonts w:ascii="Times New Roman" w:hAnsi="Times New Roman" w:cs="Times New Roman"/>
          <w:sz w:val="24"/>
          <w:szCs w:val="24"/>
          <w:lang w:val="it-IT"/>
        </w:rPr>
        <w:t xml:space="preserve">care </w:t>
      </w:r>
      <w:r w:rsidR="00C44D51" w:rsidRPr="009502D2">
        <w:rPr>
          <w:rFonts w:ascii="Times New Roman" w:hAnsi="Times New Roman" w:cs="Times New Roman"/>
          <w:sz w:val="24"/>
          <w:szCs w:val="24"/>
          <w:lang w:val="it-IT"/>
        </w:rPr>
        <w:t xml:space="preserve">oferta depusă va fi declarată câștigătoare, va face toate demersurile necesare în vederea înmatriculării mijloacelor de transport în județul </w:t>
      </w:r>
      <w:r w:rsidR="005F7DA0">
        <w:rPr>
          <w:rFonts w:ascii="Times New Roman" w:hAnsi="Times New Roman" w:cs="Times New Roman"/>
          <w:sz w:val="24"/>
          <w:szCs w:val="24"/>
          <w:lang w:val="it-IT"/>
        </w:rPr>
        <w:t>Călărași</w:t>
      </w:r>
      <w:r w:rsidR="00C44D51" w:rsidRPr="009502D2">
        <w:rPr>
          <w:rFonts w:ascii="Times New Roman" w:hAnsi="Times New Roman" w:cs="Times New Roman"/>
          <w:sz w:val="24"/>
          <w:szCs w:val="24"/>
          <w:lang w:val="it-IT"/>
        </w:rPr>
        <w:t>.</w:t>
      </w:r>
    </w:p>
    <w:p w14:paraId="2ACFFA68" w14:textId="70D77076" w:rsidR="00C44D51" w:rsidRPr="009502D2" w:rsidRDefault="00667E1D" w:rsidP="009502D2">
      <w:pPr>
        <w:spacing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6</w:t>
      </w:r>
      <w:r w:rsidR="00C20336" w:rsidRPr="009502D2">
        <w:rPr>
          <w:rFonts w:ascii="Times New Roman" w:hAnsi="Times New Roman" w:cs="Times New Roman"/>
          <w:b/>
          <w:sz w:val="24"/>
          <w:szCs w:val="24"/>
          <w:lang w:val="it-IT"/>
        </w:rPr>
        <w:t>.2.</w:t>
      </w:r>
      <w:r w:rsidR="00C44D51" w:rsidRPr="009502D2">
        <w:rPr>
          <w:rFonts w:ascii="Times New Roman" w:hAnsi="Times New Roman" w:cs="Times New Roman"/>
          <w:b/>
          <w:sz w:val="24"/>
          <w:szCs w:val="24"/>
          <w:lang w:val="it-IT"/>
        </w:rPr>
        <w:t xml:space="preserve">5. </w:t>
      </w:r>
      <w:r w:rsidR="00C44D51" w:rsidRPr="009502D2">
        <w:rPr>
          <w:rFonts w:ascii="Times New Roman" w:hAnsi="Times New Roman" w:cs="Times New Roman"/>
          <w:sz w:val="24"/>
          <w:szCs w:val="24"/>
          <w:lang w:val="it-IT"/>
        </w:rPr>
        <w:t xml:space="preserve">Pentru mijloacele de transport în leasing care nu se află pe teritoriul României sau pentru cele care se află în alt judeţ decât judeţul </w:t>
      </w:r>
      <w:r w:rsidR="005F7DA0">
        <w:rPr>
          <w:rFonts w:ascii="Times New Roman" w:hAnsi="Times New Roman" w:cs="Times New Roman"/>
          <w:sz w:val="24"/>
          <w:szCs w:val="24"/>
          <w:lang w:val="it-IT"/>
        </w:rPr>
        <w:t>Călărași</w:t>
      </w:r>
      <w:r w:rsidR="00C44D51" w:rsidRPr="009502D2">
        <w:rPr>
          <w:rFonts w:ascii="Times New Roman" w:hAnsi="Times New Roman" w:cs="Times New Roman"/>
          <w:sz w:val="24"/>
          <w:szCs w:val="24"/>
          <w:lang w:val="it-IT"/>
        </w:rPr>
        <w:t>, ofertantul va prezenta angajamentul ferm al proprietarului privind punerea la dispoziţia ofertantului a respectivelor mijloace de transport, pe durata implicării ofertantului în executarea contractului.</w:t>
      </w:r>
    </w:p>
    <w:p w14:paraId="787F282D" w14:textId="194D270D" w:rsidR="00343DE8" w:rsidRPr="009341B9" w:rsidRDefault="00667E1D" w:rsidP="00481498">
      <w:pPr>
        <w:pStyle w:val="Heading2"/>
        <w:rPr>
          <w:rFonts w:ascii="Times New Roman" w:hAnsi="Times New Roman" w:cs="Times New Roman"/>
          <w:b/>
          <w:color w:val="auto"/>
          <w:sz w:val="24"/>
          <w:szCs w:val="24"/>
          <w:lang w:val="ro-RO"/>
        </w:rPr>
      </w:pPr>
      <w:bookmarkStart w:id="28" w:name="_Toc114419169"/>
      <w:r>
        <w:rPr>
          <w:rFonts w:ascii="Times New Roman" w:hAnsi="Times New Roman" w:cs="Times New Roman"/>
          <w:b/>
          <w:color w:val="auto"/>
          <w:sz w:val="24"/>
          <w:szCs w:val="24"/>
          <w:lang w:val="ro-RO"/>
        </w:rPr>
        <w:t>6</w:t>
      </w:r>
      <w:r w:rsidR="00343DE8" w:rsidRPr="009341B9">
        <w:rPr>
          <w:rFonts w:ascii="Times New Roman" w:hAnsi="Times New Roman" w:cs="Times New Roman"/>
          <w:b/>
          <w:color w:val="auto"/>
          <w:sz w:val="24"/>
          <w:szCs w:val="24"/>
          <w:lang w:val="ro-RO"/>
        </w:rPr>
        <w:t>.</w:t>
      </w:r>
      <w:r w:rsidR="0080314C" w:rsidRPr="009341B9">
        <w:rPr>
          <w:rFonts w:ascii="Times New Roman" w:hAnsi="Times New Roman" w:cs="Times New Roman"/>
          <w:b/>
          <w:color w:val="auto"/>
          <w:sz w:val="24"/>
          <w:szCs w:val="24"/>
          <w:lang w:val="ro-RO"/>
        </w:rPr>
        <w:t>3</w:t>
      </w:r>
      <w:r w:rsidR="00343DE8" w:rsidRPr="009341B9">
        <w:rPr>
          <w:rFonts w:ascii="Times New Roman" w:hAnsi="Times New Roman" w:cs="Times New Roman"/>
          <w:b/>
          <w:color w:val="auto"/>
          <w:sz w:val="24"/>
          <w:szCs w:val="24"/>
          <w:lang w:val="ro-RO"/>
        </w:rPr>
        <w:t xml:space="preserve"> Modul de prezentare a propunerii tehnice</w:t>
      </w:r>
      <w:bookmarkEnd w:id="28"/>
    </w:p>
    <w:p w14:paraId="120D5896" w14:textId="5D3F05AA" w:rsidR="00155DE1" w:rsidRPr="009341B9" w:rsidRDefault="00191B51" w:rsidP="00EB4FAE">
      <w:pPr>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Propunerea tehnică se va prezenta în conformitate cu Formularul nr. </w:t>
      </w:r>
      <w:r w:rsidR="00DC536B">
        <w:rPr>
          <w:rFonts w:ascii="Times New Roman" w:hAnsi="Times New Roman" w:cs="Times New Roman"/>
          <w:sz w:val="24"/>
          <w:szCs w:val="24"/>
          <w:lang w:val="ro-RO"/>
        </w:rPr>
        <w:t>3</w:t>
      </w:r>
      <w:r w:rsidRPr="009341B9">
        <w:rPr>
          <w:rFonts w:ascii="Times New Roman" w:hAnsi="Times New Roman" w:cs="Times New Roman"/>
          <w:i/>
          <w:sz w:val="24"/>
          <w:szCs w:val="24"/>
          <w:lang w:val="ro-RO"/>
        </w:rPr>
        <w:t xml:space="preserve"> – </w:t>
      </w:r>
      <w:r w:rsidRPr="009341B9">
        <w:rPr>
          <w:rFonts w:ascii="Times New Roman" w:hAnsi="Times New Roman" w:cs="Times New Roman"/>
          <w:sz w:val="24"/>
          <w:szCs w:val="24"/>
          <w:lang w:val="ro-RO"/>
        </w:rPr>
        <w:t>F</w:t>
      </w:r>
      <w:r w:rsidR="00155DE1" w:rsidRPr="009341B9">
        <w:rPr>
          <w:rFonts w:ascii="Times New Roman" w:hAnsi="Times New Roman" w:cs="Times New Roman"/>
          <w:sz w:val="24"/>
          <w:szCs w:val="24"/>
          <w:lang w:val="ro-RO"/>
        </w:rPr>
        <w:t>ormular de propunere tehnică</w:t>
      </w:r>
      <w:r w:rsidRPr="009341B9">
        <w:rPr>
          <w:rFonts w:ascii="Times New Roman" w:hAnsi="Times New Roman" w:cs="Times New Roman"/>
          <w:i/>
          <w:sz w:val="24"/>
          <w:szCs w:val="24"/>
          <w:lang w:val="ro-RO"/>
        </w:rPr>
        <w:t xml:space="preserve">, </w:t>
      </w:r>
      <w:r w:rsidRPr="009341B9">
        <w:rPr>
          <w:rFonts w:ascii="Times New Roman" w:hAnsi="Times New Roman" w:cs="Times New Roman"/>
          <w:sz w:val="24"/>
          <w:szCs w:val="24"/>
          <w:lang w:val="ro-RO"/>
        </w:rPr>
        <w:t>incluzând totodată</w:t>
      </w:r>
      <w:r w:rsidR="00155DE1" w:rsidRPr="009341B9">
        <w:rPr>
          <w:rFonts w:ascii="Times New Roman" w:hAnsi="Times New Roman" w:cs="Times New Roman"/>
          <w:sz w:val="24"/>
          <w:szCs w:val="24"/>
          <w:lang w:val="ro-RO"/>
        </w:rPr>
        <w:t>:</w:t>
      </w:r>
    </w:p>
    <w:p w14:paraId="393E0BD4" w14:textId="24D2221D" w:rsidR="00155DE1"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3</w:t>
      </w:r>
      <w:r w:rsidRPr="009341B9">
        <w:rPr>
          <w:rFonts w:ascii="Times New Roman" w:hAnsi="Times New Roman" w:cs="Times New Roman"/>
          <w:sz w:val="24"/>
          <w:szCs w:val="24"/>
          <w:lang w:val="ro-RO"/>
        </w:rPr>
        <w:t>.1 - Declaraţie privind disponibilitatea</w:t>
      </w:r>
    </w:p>
    <w:p w14:paraId="101267D6" w14:textId="631487A3" w:rsidR="00155DE1"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3</w:t>
      </w:r>
      <w:r w:rsidR="00191B51" w:rsidRPr="009341B9">
        <w:rPr>
          <w:rFonts w:ascii="Times New Roman" w:hAnsi="Times New Roman" w:cs="Times New Roman"/>
          <w:sz w:val="24"/>
          <w:szCs w:val="24"/>
          <w:lang w:val="ro-RO"/>
        </w:rPr>
        <w:t xml:space="preserve">.2 </w:t>
      </w:r>
      <w:r w:rsidRPr="009341B9">
        <w:rPr>
          <w:rFonts w:ascii="Times New Roman" w:hAnsi="Times New Roman" w:cs="Times New Roman"/>
          <w:sz w:val="24"/>
          <w:szCs w:val="24"/>
          <w:lang w:val="ro-RO"/>
        </w:rPr>
        <w:t>- Declaraţie privind dotările ofertantului</w:t>
      </w:r>
    </w:p>
    <w:p w14:paraId="25C35AC4" w14:textId="303C8319" w:rsidR="00155DE1" w:rsidRPr="009341B9" w:rsidRDefault="00191B5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Anexa la formularul nr. </w:t>
      </w:r>
      <w:r w:rsidR="00DC536B">
        <w:rPr>
          <w:rFonts w:ascii="Times New Roman" w:hAnsi="Times New Roman" w:cs="Times New Roman"/>
          <w:sz w:val="24"/>
          <w:szCs w:val="24"/>
          <w:lang w:val="ro-RO"/>
        </w:rPr>
        <w:t>3</w:t>
      </w:r>
      <w:r w:rsidRPr="009341B9">
        <w:rPr>
          <w:rFonts w:ascii="Times New Roman" w:hAnsi="Times New Roman" w:cs="Times New Roman"/>
          <w:sz w:val="24"/>
          <w:szCs w:val="24"/>
          <w:lang w:val="ro-RO"/>
        </w:rPr>
        <w:t>.2</w:t>
      </w:r>
      <w:r w:rsidR="00155DE1" w:rsidRPr="009341B9">
        <w:rPr>
          <w:rFonts w:ascii="Times New Roman" w:hAnsi="Times New Roman" w:cs="Times New Roman"/>
          <w:sz w:val="24"/>
          <w:szCs w:val="24"/>
          <w:lang w:val="ro-RO"/>
        </w:rPr>
        <w:t xml:space="preserve"> </w:t>
      </w:r>
      <w:r w:rsidR="009341B9" w:rsidRPr="009341B9">
        <w:rPr>
          <w:rFonts w:ascii="Times New Roman" w:hAnsi="Times New Roman" w:cs="Times New Roman"/>
          <w:sz w:val="24"/>
          <w:szCs w:val="24"/>
          <w:lang w:val="ro-RO"/>
        </w:rPr>
        <w:t>-</w:t>
      </w:r>
      <w:r w:rsidR="00155DE1" w:rsidRPr="009341B9">
        <w:rPr>
          <w:rFonts w:ascii="Times New Roman" w:hAnsi="Times New Roman" w:cs="Times New Roman"/>
          <w:sz w:val="24"/>
          <w:szCs w:val="24"/>
          <w:lang w:val="ro-RO"/>
        </w:rPr>
        <w:t xml:space="preserve"> Mijloacele de transport din dotarea ofertantului disponibile pentru a fi folosite în contractul de delegare a gestiunii</w:t>
      </w:r>
    </w:p>
    <w:p w14:paraId="258DD8E1" w14:textId="2E8013BD" w:rsidR="00155DE1"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3</w:t>
      </w:r>
      <w:r w:rsidRPr="009341B9">
        <w:rPr>
          <w:rFonts w:ascii="Times New Roman" w:hAnsi="Times New Roman" w:cs="Times New Roman"/>
          <w:sz w:val="24"/>
          <w:szCs w:val="24"/>
          <w:lang w:val="ro-RO"/>
        </w:rPr>
        <w:t xml:space="preserve">.3 - </w:t>
      </w:r>
      <w:r w:rsidR="00191B51" w:rsidRPr="009341B9">
        <w:rPr>
          <w:rFonts w:ascii="Times New Roman" w:hAnsi="Times New Roman" w:cs="Times New Roman"/>
          <w:sz w:val="24"/>
          <w:szCs w:val="24"/>
          <w:lang w:val="ro-RO"/>
        </w:rPr>
        <w:t xml:space="preserve"> </w:t>
      </w:r>
      <w:r w:rsidRPr="009341B9">
        <w:rPr>
          <w:rFonts w:ascii="Times New Roman" w:hAnsi="Times New Roman" w:cs="Times New Roman"/>
          <w:sz w:val="24"/>
          <w:szCs w:val="24"/>
          <w:lang w:val="ro-RO"/>
        </w:rPr>
        <w:t>Declarație privind condițiile de asigurare a serviciilor de transport pe fiecare traseu din grupa de trasee _____</w:t>
      </w:r>
    </w:p>
    <w:p w14:paraId="6B344AD0" w14:textId="4FA6900A" w:rsidR="00155DE1"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Fomularul nr. </w:t>
      </w:r>
      <w:r w:rsidR="00DC536B">
        <w:rPr>
          <w:rFonts w:ascii="Times New Roman" w:hAnsi="Times New Roman" w:cs="Times New Roman"/>
          <w:sz w:val="24"/>
          <w:szCs w:val="24"/>
          <w:lang w:val="ro-RO"/>
        </w:rPr>
        <w:t>4</w:t>
      </w:r>
      <w:r w:rsidRPr="009341B9">
        <w:rPr>
          <w:rFonts w:ascii="Times New Roman" w:hAnsi="Times New Roman" w:cs="Times New Roman"/>
          <w:sz w:val="24"/>
          <w:szCs w:val="24"/>
          <w:lang w:val="ro-RO"/>
        </w:rPr>
        <w:t xml:space="preserve"> </w:t>
      </w:r>
      <w:r w:rsidR="009341B9" w:rsidRPr="009341B9">
        <w:rPr>
          <w:rFonts w:ascii="Times New Roman" w:hAnsi="Times New Roman" w:cs="Times New Roman"/>
          <w:sz w:val="24"/>
          <w:szCs w:val="24"/>
          <w:lang w:val="ro-RO"/>
        </w:rPr>
        <w:t>-</w:t>
      </w:r>
      <w:r w:rsidRPr="009341B9">
        <w:rPr>
          <w:rFonts w:ascii="Times New Roman" w:hAnsi="Times New Roman" w:cs="Times New Roman"/>
          <w:sz w:val="24"/>
          <w:szCs w:val="24"/>
          <w:lang w:val="ro-RO"/>
        </w:rPr>
        <w:t xml:space="preserve"> Declaraţie privind disponibilitatea pentru inspecţie</w:t>
      </w:r>
    </w:p>
    <w:p w14:paraId="1BBD8193" w14:textId="0240B408" w:rsidR="00481498"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5</w:t>
      </w:r>
      <w:r w:rsidRPr="009341B9">
        <w:rPr>
          <w:rFonts w:ascii="Times New Roman" w:hAnsi="Times New Roman" w:cs="Times New Roman"/>
          <w:sz w:val="24"/>
          <w:szCs w:val="24"/>
          <w:lang w:val="ro-RO"/>
        </w:rPr>
        <w:t xml:space="preserve"> - </w:t>
      </w:r>
      <w:r w:rsidR="00605D3D" w:rsidRPr="009341B9">
        <w:rPr>
          <w:rFonts w:ascii="Times New Roman" w:hAnsi="Times New Roman" w:cs="Times New Roman"/>
          <w:sz w:val="24"/>
          <w:szCs w:val="24"/>
          <w:lang w:val="ro-RO"/>
        </w:rPr>
        <w:t xml:space="preserve">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12" w:history="1">
        <w:r w:rsidR="009341B9" w:rsidRPr="00A65AF5">
          <w:rPr>
            <w:rStyle w:val="Hyperlink"/>
            <w:rFonts w:ascii="Times New Roman" w:hAnsi="Times New Roman" w:cs="Times New Roman"/>
            <w:sz w:val="24"/>
            <w:szCs w:val="24"/>
            <w:lang w:val="ro-RO"/>
          </w:rPr>
          <w:t>http://www.inspectmun.ro/Legislatie/legislatie.html</w:t>
        </w:r>
      </w:hyperlink>
      <w:r w:rsidR="00191B51" w:rsidRPr="009341B9">
        <w:rPr>
          <w:rFonts w:ascii="Times New Roman" w:hAnsi="Times New Roman" w:cs="Times New Roman"/>
          <w:sz w:val="24"/>
          <w:szCs w:val="24"/>
          <w:lang w:val="ro-RO"/>
        </w:rPr>
        <w:t xml:space="preserve">. </w:t>
      </w:r>
    </w:p>
    <w:p w14:paraId="1BC10E09" w14:textId="419B35C6" w:rsidR="00155DE1" w:rsidRPr="009341B9" w:rsidRDefault="00155DE1"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6</w:t>
      </w:r>
      <w:r w:rsidRPr="009341B9">
        <w:rPr>
          <w:rFonts w:ascii="Times New Roman" w:hAnsi="Times New Roman" w:cs="Times New Roman"/>
          <w:sz w:val="24"/>
          <w:szCs w:val="24"/>
          <w:lang w:val="ro-RO"/>
        </w:rPr>
        <w:t xml:space="preserve"> (după caz) - Declarație pe proprie răspundere privind partea/părţile din propunerea tehnică declarate confidenţiale, clasificate sau protejate de un drept de proprietate intelectuală</w:t>
      </w:r>
      <w:r w:rsidR="00CB2A79" w:rsidRPr="009341B9">
        <w:rPr>
          <w:rFonts w:ascii="Times New Roman" w:hAnsi="Times New Roman" w:cs="Times New Roman"/>
          <w:sz w:val="24"/>
          <w:szCs w:val="24"/>
          <w:lang w:val="ro-RO"/>
        </w:rPr>
        <w:t xml:space="preserve">;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w:t>
      </w:r>
      <w:r w:rsidR="00CB2A79" w:rsidRPr="009341B9">
        <w:rPr>
          <w:rFonts w:ascii="Times New Roman" w:hAnsi="Times New Roman" w:cs="Times New Roman"/>
          <w:i/>
          <w:sz w:val="24"/>
          <w:szCs w:val="24"/>
          <w:lang w:val="ro-RO"/>
        </w:rPr>
        <w:t>HG 394/2016</w:t>
      </w:r>
      <w:r w:rsidR="00CB2A79" w:rsidRPr="009341B9">
        <w:rPr>
          <w:rFonts w:ascii="Times New Roman" w:hAnsi="Times New Roman" w:cs="Times New Roman"/>
          <w:sz w:val="24"/>
          <w:szCs w:val="24"/>
          <w:lang w:val="ro-RO"/>
        </w:rPr>
        <w:t xml:space="preserve">. În acest caz se va completa Formularul nr. </w:t>
      </w:r>
      <w:r w:rsidR="00DC536B">
        <w:rPr>
          <w:rFonts w:ascii="Times New Roman" w:hAnsi="Times New Roman" w:cs="Times New Roman"/>
          <w:sz w:val="24"/>
          <w:szCs w:val="24"/>
          <w:lang w:val="ro-RO"/>
        </w:rPr>
        <w:t>6</w:t>
      </w:r>
      <w:r w:rsidR="00CB2A79" w:rsidRPr="009341B9">
        <w:rPr>
          <w:rFonts w:ascii="Times New Roman" w:hAnsi="Times New Roman" w:cs="Times New Roman"/>
          <w:sz w:val="24"/>
          <w:szCs w:val="24"/>
          <w:lang w:val="ro-RO"/>
        </w:rPr>
        <w:t xml:space="preserve">. În cazul în care nu este depusă o declaraţie cu informaţiile mai sus menţionate, propunerea tehnică este considerată document public în sensul </w:t>
      </w:r>
      <w:r w:rsidR="00CB2A79" w:rsidRPr="009341B9">
        <w:rPr>
          <w:rFonts w:ascii="Times New Roman" w:hAnsi="Times New Roman" w:cs="Times New Roman"/>
          <w:i/>
          <w:sz w:val="24"/>
          <w:szCs w:val="24"/>
          <w:lang w:val="ro-RO"/>
        </w:rPr>
        <w:t>Legii 544/2001 privind liberul acces la informaţii de interes public</w:t>
      </w:r>
      <w:r w:rsidR="00CB2A79" w:rsidRPr="009341B9">
        <w:rPr>
          <w:rFonts w:ascii="Times New Roman" w:hAnsi="Times New Roman" w:cs="Times New Roman"/>
          <w:sz w:val="24"/>
          <w:szCs w:val="24"/>
          <w:lang w:val="ro-RO"/>
        </w:rPr>
        <w:t>.</w:t>
      </w:r>
    </w:p>
    <w:p w14:paraId="0861C6A3" w14:textId="6B081FE1" w:rsidR="00CB2A79" w:rsidRPr="009341B9" w:rsidRDefault="00CB2A79" w:rsidP="007671D0">
      <w:pPr>
        <w:pStyle w:val="ListParagraph"/>
        <w:numPr>
          <w:ilvl w:val="0"/>
          <w:numId w:val="10"/>
        </w:numPr>
        <w:ind w:left="180" w:hanging="18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Formularul nr. </w:t>
      </w:r>
      <w:r w:rsidR="00DC536B">
        <w:rPr>
          <w:rFonts w:ascii="Times New Roman" w:hAnsi="Times New Roman" w:cs="Times New Roman"/>
          <w:sz w:val="24"/>
          <w:szCs w:val="24"/>
          <w:lang w:val="ro-RO"/>
        </w:rPr>
        <w:t>9</w:t>
      </w:r>
      <w:r w:rsidRPr="009341B9">
        <w:rPr>
          <w:rFonts w:ascii="Times New Roman" w:hAnsi="Times New Roman" w:cs="Times New Roman"/>
          <w:sz w:val="24"/>
          <w:szCs w:val="24"/>
          <w:lang w:val="ro-RO"/>
        </w:rPr>
        <w:t xml:space="preserve"> - Acord cu privire la prelucrarea datelor cu caracter personal</w:t>
      </w:r>
    </w:p>
    <w:p w14:paraId="66AC0D37" w14:textId="0E837BC2" w:rsidR="001E0D6C" w:rsidRPr="009341B9" w:rsidRDefault="001E0D6C" w:rsidP="007671D0">
      <w:pPr>
        <w:pStyle w:val="ListParagraph"/>
        <w:numPr>
          <w:ilvl w:val="0"/>
          <w:numId w:val="10"/>
        </w:numPr>
        <w:spacing w:line="240" w:lineRule="auto"/>
        <w:ind w:left="187" w:hanging="187"/>
        <w:contextualSpacing w:val="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Formularul nr. 1</w:t>
      </w:r>
      <w:r w:rsidR="00DC536B">
        <w:rPr>
          <w:rFonts w:ascii="Times New Roman" w:hAnsi="Times New Roman" w:cs="Times New Roman"/>
          <w:sz w:val="24"/>
          <w:szCs w:val="24"/>
          <w:lang w:val="ro-RO"/>
        </w:rPr>
        <w:t>5</w:t>
      </w:r>
      <w:r w:rsidRPr="009341B9">
        <w:rPr>
          <w:rFonts w:ascii="Times New Roman" w:hAnsi="Times New Roman" w:cs="Times New Roman"/>
          <w:sz w:val="24"/>
          <w:szCs w:val="24"/>
          <w:lang w:val="ro-RO"/>
        </w:rPr>
        <w:t xml:space="preserve"> - Declara</w:t>
      </w:r>
      <w:r w:rsidR="000C2CB4" w:rsidRPr="009341B9">
        <w:rPr>
          <w:rFonts w:ascii="Times New Roman" w:hAnsi="Times New Roman" w:cs="Times New Roman"/>
          <w:sz w:val="24"/>
          <w:szCs w:val="24"/>
          <w:lang w:val="ro-RO"/>
        </w:rPr>
        <w:t>ț</w:t>
      </w:r>
      <w:r w:rsidRPr="009341B9">
        <w:rPr>
          <w:rFonts w:ascii="Times New Roman" w:hAnsi="Times New Roman" w:cs="Times New Roman"/>
          <w:sz w:val="24"/>
          <w:szCs w:val="24"/>
          <w:lang w:val="ro-RO"/>
        </w:rPr>
        <w:t>ie de acceptare a condi</w:t>
      </w:r>
      <w:r w:rsidR="000C2CB4" w:rsidRPr="009341B9">
        <w:rPr>
          <w:rFonts w:ascii="Times New Roman" w:hAnsi="Times New Roman" w:cs="Times New Roman"/>
          <w:sz w:val="24"/>
          <w:szCs w:val="24"/>
          <w:lang w:val="ro-RO"/>
        </w:rPr>
        <w:t>ț</w:t>
      </w:r>
      <w:r w:rsidRPr="009341B9">
        <w:rPr>
          <w:rFonts w:ascii="Times New Roman" w:hAnsi="Times New Roman" w:cs="Times New Roman"/>
          <w:sz w:val="24"/>
          <w:szCs w:val="24"/>
          <w:lang w:val="ro-RO"/>
        </w:rPr>
        <w:t>iilor contractuale</w:t>
      </w:r>
      <w:r w:rsidR="00605D3D" w:rsidRPr="009341B9">
        <w:rPr>
          <w:rFonts w:ascii="Times New Roman" w:hAnsi="Times New Roman" w:cs="Times New Roman"/>
          <w:sz w:val="24"/>
          <w:szCs w:val="24"/>
          <w:lang w:val="ro-RO"/>
        </w:rPr>
        <w:t>.</w:t>
      </w:r>
    </w:p>
    <w:p w14:paraId="4FD09B3B" w14:textId="2341A932" w:rsidR="00E53573" w:rsidRPr="009341B9" w:rsidRDefault="00CB2A79" w:rsidP="00E53573">
      <w:p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În cadrul propunerii tehnice, va include şi d</w:t>
      </w:r>
      <w:r w:rsidR="00E53573" w:rsidRPr="009341B9">
        <w:rPr>
          <w:rFonts w:ascii="Times New Roman" w:hAnsi="Times New Roman" w:cs="Times New Roman"/>
          <w:sz w:val="24"/>
          <w:szCs w:val="24"/>
          <w:lang w:val="ro-RO"/>
        </w:rPr>
        <w:t>ocumente de fundamentare pentru factorii de evaluare</w:t>
      </w:r>
      <w:r w:rsidRPr="009341B9">
        <w:rPr>
          <w:rFonts w:ascii="Times New Roman" w:hAnsi="Times New Roman" w:cs="Times New Roman"/>
          <w:sz w:val="24"/>
          <w:szCs w:val="24"/>
          <w:lang w:val="ro-RO"/>
        </w:rPr>
        <w:t>, după cum urmează</w:t>
      </w:r>
      <w:r w:rsidR="00E53573" w:rsidRPr="009341B9">
        <w:rPr>
          <w:rFonts w:ascii="Times New Roman" w:hAnsi="Times New Roman" w:cs="Times New Roman"/>
          <w:sz w:val="24"/>
          <w:szCs w:val="24"/>
          <w:lang w:val="ro-RO"/>
        </w:rPr>
        <w:t>:</w:t>
      </w:r>
    </w:p>
    <w:p w14:paraId="10E0072B" w14:textId="48E03E9D" w:rsidR="00E53573" w:rsidRPr="009341B9" w:rsidRDefault="00E53573" w:rsidP="007671D0">
      <w:pPr>
        <w:pStyle w:val="ListParagraph"/>
        <w:numPr>
          <w:ilvl w:val="0"/>
          <w:numId w:val="11"/>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copie lizibilă după cartea de identitate a vehiculului;</w:t>
      </w:r>
    </w:p>
    <w:p w14:paraId="7D7FC333" w14:textId="5DCED809" w:rsidR="00E53573" w:rsidRPr="009341B9" w:rsidRDefault="00E53573" w:rsidP="007671D0">
      <w:pPr>
        <w:pStyle w:val="ListParagraph"/>
        <w:numPr>
          <w:ilvl w:val="0"/>
          <w:numId w:val="11"/>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copie lizibilă după certificatul de clasificare - certificat eliberat de comisia de clasificare;</w:t>
      </w:r>
    </w:p>
    <w:p w14:paraId="29707FC7" w14:textId="2E0A0161" w:rsidR="00E53573" w:rsidRDefault="00E53573" w:rsidP="006E27F2">
      <w:pPr>
        <w:pStyle w:val="ListParagraph"/>
        <w:numPr>
          <w:ilvl w:val="0"/>
          <w:numId w:val="11"/>
        </w:numPr>
        <w:spacing w:after="0" w:line="240" w:lineRule="auto"/>
        <w:contextualSpacing w:val="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copie lizibilă după certificatul de înmatriculare.</w:t>
      </w:r>
    </w:p>
    <w:p w14:paraId="24E0F7AB" w14:textId="28FE0FC3" w:rsidR="00E53573" w:rsidRPr="009341B9" w:rsidRDefault="00E53573" w:rsidP="009341B9">
      <w:pPr>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Documentele solicitate ca ”Modalitatea de demonstrare” în scopul aplic</w:t>
      </w:r>
      <w:r w:rsidR="000C2CB4" w:rsidRPr="009341B9">
        <w:rPr>
          <w:rFonts w:ascii="Times New Roman" w:hAnsi="Times New Roman" w:cs="Times New Roman"/>
          <w:sz w:val="24"/>
          <w:szCs w:val="24"/>
          <w:lang w:val="ro-RO"/>
        </w:rPr>
        <w:t>ă</w:t>
      </w:r>
      <w:r w:rsidRPr="009341B9">
        <w:rPr>
          <w:rFonts w:ascii="Times New Roman" w:hAnsi="Times New Roman" w:cs="Times New Roman"/>
          <w:sz w:val="24"/>
          <w:szCs w:val="24"/>
          <w:lang w:val="ro-RO"/>
        </w:rPr>
        <w:t>rii factorilor de evaluare vor fi considerate ca având mențiunea ”sau echivalent”</w:t>
      </w:r>
      <w:r w:rsidR="000C2CB4" w:rsidRPr="009341B9">
        <w:rPr>
          <w:rFonts w:ascii="Times New Roman" w:hAnsi="Times New Roman" w:cs="Times New Roman"/>
          <w:sz w:val="24"/>
          <w:szCs w:val="24"/>
          <w:lang w:val="ro-RO"/>
        </w:rPr>
        <w:t>.</w:t>
      </w:r>
    </w:p>
    <w:p w14:paraId="6A269EEE" w14:textId="749C72E7" w:rsidR="001E0D6C" w:rsidRPr="009341B9" w:rsidRDefault="00E53573" w:rsidP="009341B9">
      <w:pPr>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lastRenderedPageBreak/>
        <w:t>Operatorii economici au dreptul de a transmite oferta numai în format electronic și numai până la data-limită stabilită pentru depunerea ofertelor.</w:t>
      </w:r>
    </w:p>
    <w:p w14:paraId="20A95037" w14:textId="081EA691" w:rsidR="00343DE8" w:rsidRPr="009341B9" w:rsidRDefault="00667E1D" w:rsidP="00481498">
      <w:pPr>
        <w:pStyle w:val="Heading2"/>
        <w:rPr>
          <w:rFonts w:ascii="Times New Roman" w:hAnsi="Times New Roman" w:cs="Times New Roman"/>
          <w:b/>
          <w:color w:val="auto"/>
          <w:sz w:val="24"/>
          <w:szCs w:val="24"/>
          <w:lang w:val="ro-RO"/>
        </w:rPr>
      </w:pPr>
      <w:bookmarkStart w:id="29" w:name="_Toc114419170"/>
      <w:r>
        <w:rPr>
          <w:rFonts w:ascii="Times New Roman" w:hAnsi="Times New Roman" w:cs="Times New Roman"/>
          <w:b/>
          <w:color w:val="auto"/>
          <w:sz w:val="24"/>
          <w:szCs w:val="24"/>
          <w:lang w:val="ro-RO"/>
        </w:rPr>
        <w:t>6</w:t>
      </w:r>
      <w:r w:rsidR="00343DE8" w:rsidRPr="009341B9">
        <w:rPr>
          <w:rFonts w:ascii="Times New Roman" w:hAnsi="Times New Roman" w:cs="Times New Roman"/>
          <w:b/>
          <w:color w:val="auto"/>
          <w:sz w:val="24"/>
          <w:szCs w:val="24"/>
          <w:lang w:val="ro-RO"/>
        </w:rPr>
        <w:t>.</w:t>
      </w:r>
      <w:r w:rsidR="0080314C" w:rsidRPr="009341B9">
        <w:rPr>
          <w:rFonts w:ascii="Times New Roman" w:hAnsi="Times New Roman" w:cs="Times New Roman"/>
          <w:b/>
          <w:color w:val="auto"/>
          <w:sz w:val="24"/>
          <w:szCs w:val="24"/>
          <w:lang w:val="ro-RO"/>
        </w:rPr>
        <w:t>4</w:t>
      </w:r>
      <w:r w:rsidR="00343DE8" w:rsidRPr="009341B9">
        <w:rPr>
          <w:rFonts w:ascii="Times New Roman" w:hAnsi="Times New Roman" w:cs="Times New Roman"/>
          <w:b/>
          <w:color w:val="auto"/>
          <w:sz w:val="24"/>
          <w:szCs w:val="24"/>
          <w:lang w:val="ro-RO"/>
        </w:rPr>
        <w:t xml:space="preserve"> Metodologia de implementare a contractului</w:t>
      </w:r>
      <w:bookmarkEnd w:id="29"/>
    </w:p>
    <w:p w14:paraId="04C29B84" w14:textId="22ABE3A4" w:rsidR="00A85150" w:rsidRPr="009341B9" w:rsidRDefault="00667E1D" w:rsidP="00931164">
      <w:pPr>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6</w:t>
      </w:r>
      <w:r w:rsidR="00C71A6C" w:rsidRPr="009341B9">
        <w:rPr>
          <w:rFonts w:ascii="Times New Roman" w:eastAsia="Times New Roman" w:hAnsi="Times New Roman" w:cs="Times New Roman"/>
          <w:b/>
          <w:sz w:val="24"/>
          <w:szCs w:val="24"/>
          <w:lang w:val="ro-RO"/>
        </w:rPr>
        <w:t>.4.1.</w:t>
      </w:r>
      <w:r w:rsidR="00A85150" w:rsidRPr="009341B9">
        <w:rPr>
          <w:rFonts w:ascii="Times New Roman" w:eastAsia="Times New Roman" w:hAnsi="Times New Roman" w:cs="Times New Roman"/>
          <w:sz w:val="24"/>
          <w:szCs w:val="24"/>
          <w:lang w:val="ro-RO"/>
        </w:rPr>
        <w:t xml:space="preserve">Transportul public judeţean se efectuează în condiţiile </w:t>
      </w:r>
      <w:r w:rsidR="00A85150" w:rsidRPr="009341B9">
        <w:rPr>
          <w:rFonts w:ascii="Times New Roman" w:eastAsia="Times New Roman" w:hAnsi="Times New Roman" w:cs="Times New Roman"/>
          <w:i/>
          <w:sz w:val="24"/>
          <w:szCs w:val="24"/>
          <w:lang w:val="ro-RO"/>
        </w:rPr>
        <w:t>Legii nr. 92/2007 a serviciilor de transport public de persoane în unităţile administrativ-teritoriale, cu modificările şi completările ulterioare</w:t>
      </w:r>
      <w:r w:rsidR="00A85150" w:rsidRPr="009341B9">
        <w:rPr>
          <w:rFonts w:ascii="Times New Roman" w:eastAsia="Times New Roman" w:hAnsi="Times New Roman" w:cs="Times New Roman"/>
          <w:sz w:val="24"/>
          <w:szCs w:val="24"/>
          <w:lang w:val="ro-RO"/>
        </w:rPr>
        <w:t xml:space="preserve">, ale </w:t>
      </w:r>
      <w:r w:rsidR="00BD4DB1">
        <w:rPr>
          <w:rFonts w:ascii="Times New Roman" w:eastAsia="Times New Roman" w:hAnsi="Times New Roman" w:cs="Times New Roman"/>
          <w:i/>
          <w:sz w:val="24"/>
          <w:szCs w:val="24"/>
          <w:lang w:val="ro-RO"/>
        </w:rPr>
        <w:t>O</w:t>
      </w:r>
      <w:r w:rsidR="00A85150" w:rsidRPr="009341B9">
        <w:rPr>
          <w:rFonts w:ascii="Times New Roman" w:eastAsia="Times New Roman" w:hAnsi="Times New Roman" w:cs="Times New Roman"/>
          <w:i/>
          <w:sz w:val="24"/>
          <w:szCs w:val="24"/>
          <w:lang w:val="ro-RO"/>
        </w:rPr>
        <w:t>G nr.</w:t>
      </w:r>
      <w:r w:rsidR="00931164" w:rsidRPr="009341B9">
        <w:rPr>
          <w:rFonts w:ascii="Times New Roman" w:eastAsia="Times New Roman" w:hAnsi="Times New Roman" w:cs="Times New Roman"/>
          <w:i/>
          <w:sz w:val="24"/>
          <w:szCs w:val="24"/>
          <w:lang w:val="ro-RO"/>
        </w:rPr>
        <w:t xml:space="preserve"> 27/2011</w:t>
      </w:r>
      <w:r w:rsidR="00B145B6" w:rsidRPr="009341B9">
        <w:rPr>
          <w:rFonts w:ascii="Times New Roman" w:eastAsia="Times New Roman" w:hAnsi="Times New Roman" w:cs="Times New Roman"/>
          <w:sz w:val="24"/>
          <w:szCs w:val="24"/>
          <w:lang w:val="ro-RO"/>
        </w:rPr>
        <w:t xml:space="preserve">, </w:t>
      </w:r>
      <w:r w:rsidR="00931164" w:rsidRPr="009341B9">
        <w:rPr>
          <w:rFonts w:ascii="Times New Roman" w:eastAsia="Times New Roman" w:hAnsi="Times New Roman" w:cs="Times New Roman"/>
          <w:sz w:val="24"/>
          <w:szCs w:val="24"/>
          <w:lang w:val="ro-RO"/>
        </w:rPr>
        <w:t>ale reglementărilor naţionale şi ale Uniunii Europene în vigoare din domeniul transporturilor rutiere (</w:t>
      </w:r>
      <w:r w:rsidR="00931164" w:rsidRPr="009341B9">
        <w:rPr>
          <w:rFonts w:ascii="Times New Roman" w:eastAsia="Times New Roman" w:hAnsi="Times New Roman" w:cs="Times New Roman"/>
          <w:i/>
          <w:sz w:val="24"/>
          <w:szCs w:val="24"/>
          <w:lang w:val="ro-RO"/>
        </w:rPr>
        <w:t>Regulamentul (CE) nr. 1370/2007</w:t>
      </w:r>
      <w:r w:rsidR="00931164" w:rsidRPr="009341B9">
        <w:rPr>
          <w:rFonts w:ascii="Times New Roman" w:eastAsia="Times New Roman" w:hAnsi="Times New Roman" w:cs="Times New Roman"/>
          <w:sz w:val="24"/>
          <w:szCs w:val="24"/>
          <w:lang w:val="ro-RO"/>
        </w:rPr>
        <w:t>), precum şi ale acordurilor şi convenţiilor internaţionale la care România este parte.</w:t>
      </w:r>
    </w:p>
    <w:p w14:paraId="38D4C76F" w14:textId="77777777" w:rsidR="00A85150" w:rsidRPr="009341B9" w:rsidRDefault="00A85150" w:rsidP="007671D0">
      <w:pPr>
        <w:pStyle w:val="ListParagraph"/>
        <w:numPr>
          <w:ilvl w:val="0"/>
          <w:numId w:val="7"/>
        </w:numPr>
        <w:spacing w:after="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 xml:space="preserve">se efectuează de către un operator de transport rutier, astfel cum acesta este definit și licențiat conform prevederilor </w:t>
      </w:r>
      <w:r w:rsidRPr="009341B9">
        <w:rPr>
          <w:rFonts w:ascii="Times New Roman" w:eastAsia="Calibri" w:hAnsi="Times New Roman" w:cs="Times New Roman"/>
          <w:i/>
          <w:sz w:val="24"/>
          <w:szCs w:val="24"/>
          <w:lang w:val="ro-RO"/>
        </w:rPr>
        <w:t>Ordonanței Guvernului nr. 27/2011 privind transporturile rutiere, aprobată cu modificări şi completări prin Legea nr. 109/2014, cu modificările și completările ulterioare</w:t>
      </w:r>
      <w:r w:rsidRPr="009341B9">
        <w:rPr>
          <w:rFonts w:ascii="Times New Roman" w:eastAsia="Calibri" w:hAnsi="Times New Roman" w:cs="Times New Roman"/>
          <w:sz w:val="24"/>
          <w:szCs w:val="24"/>
          <w:lang w:val="ro-RO"/>
        </w:rPr>
        <w:t>;</w:t>
      </w:r>
    </w:p>
    <w:p w14:paraId="55F3B4CE" w14:textId="39AFCB2B"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 xml:space="preserve">se efectuează numai între localitățile judeţului </w:t>
      </w:r>
      <w:r w:rsidR="005F7DA0">
        <w:rPr>
          <w:rFonts w:ascii="Times New Roman" w:eastAsia="Calibri" w:hAnsi="Times New Roman" w:cs="Times New Roman"/>
          <w:sz w:val="24"/>
          <w:szCs w:val="24"/>
          <w:lang w:val="ro-RO"/>
        </w:rPr>
        <w:t>Călărași</w:t>
      </w:r>
      <w:r w:rsidRPr="009341B9">
        <w:rPr>
          <w:rFonts w:ascii="Times New Roman" w:eastAsia="Calibri" w:hAnsi="Times New Roman" w:cs="Times New Roman"/>
          <w:sz w:val="24"/>
          <w:szCs w:val="24"/>
          <w:lang w:val="ro-RO"/>
        </w:rPr>
        <w:t>, fără a depăși limitele administrativ-teritoriale ale acestuia;</w:t>
      </w:r>
    </w:p>
    <w:p w14:paraId="016C279E" w14:textId="53AA2AC2"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 xml:space="preserve">se execută pe rute și cu programe de circulație prestabilite de către Consiliul Județean </w:t>
      </w:r>
      <w:r w:rsidR="005F7DA0">
        <w:rPr>
          <w:rFonts w:ascii="Times New Roman" w:eastAsia="Calibri" w:hAnsi="Times New Roman" w:cs="Times New Roman"/>
          <w:sz w:val="24"/>
          <w:szCs w:val="24"/>
          <w:lang w:val="ro-RO"/>
        </w:rPr>
        <w:t>Călărași</w:t>
      </w:r>
      <w:r w:rsidRPr="009341B9">
        <w:rPr>
          <w:rFonts w:ascii="Times New Roman" w:eastAsia="Calibri" w:hAnsi="Times New Roman" w:cs="Times New Roman"/>
          <w:sz w:val="24"/>
          <w:szCs w:val="24"/>
          <w:lang w:val="ro-RO"/>
        </w:rPr>
        <w:t>;</w:t>
      </w:r>
    </w:p>
    <w:p w14:paraId="2D3897A4" w14:textId="5C4030D8"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5F7DA0">
        <w:rPr>
          <w:rFonts w:ascii="Times New Roman" w:eastAsia="Calibri" w:hAnsi="Times New Roman" w:cs="Times New Roman"/>
          <w:sz w:val="24"/>
          <w:szCs w:val="24"/>
          <w:lang w:val="ro-RO"/>
        </w:rPr>
        <w:t>Călărași</w:t>
      </w:r>
      <w:r w:rsidRPr="009341B9">
        <w:rPr>
          <w:rFonts w:ascii="Times New Roman" w:eastAsia="Calibri" w:hAnsi="Times New Roman" w:cs="Times New Roman"/>
          <w:sz w:val="24"/>
          <w:szCs w:val="24"/>
          <w:lang w:val="ro-RO"/>
        </w:rPr>
        <w:t>;</w:t>
      </w:r>
    </w:p>
    <w:p w14:paraId="6F1E2DBE" w14:textId="77777777"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persoanele transportate sunt îmbarcate sau debarcate în puncte fixe prestabilite, denumite stații sau autogări, după caz;</w:t>
      </w:r>
    </w:p>
    <w:p w14:paraId="73CDBC15" w14:textId="77777777"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pentru efectuarea serviciului, operatorul de transport rutier percepe de la persoanele transportate un tarif de transport pe bază de titluri de călătorie eliberate anticipat;</w:t>
      </w:r>
    </w:p>
    <w:p w14:paraId="36B562FF" w14:textId="77777777"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p>
    <w:p w14:paraId="67A3A3BB" w14:textId="48A5CE49" w:rsidR="00A85150" w:rsidRPr="009341B9" w:rsidRDefault="00A85150" w:rsidP="007671D0">
      <w:pPr>
        <w:pStyle w:val="ListParagraph"/>
        <w:numPr>
          <w:ilvl w:val="0"/>
          <w:numId w:val="7"/>
        </w:numPr>
        <w:spacing w:after="200" w:line="240" w:lineRule="auto"/>
        <w:jc w:val="both"/>
        <w:rPr>
          <w:rFonts w:ascii="Times New Roman" w:eastAsia="Calibri" w:hAnsi="Times New Roman" w:cs="Times New Roman"/>
          <w:sz w:val="24"/>
          <w:szCs w:val="24"/>
          <w:lang w:val="ro-RO"/>
        </w:rPr>
      </w:pPr>
      <w:r w:rsidRPr="009341B9">
        <w:rPr>
          <w:rFonts w:ascii="Times New Roman" w:eastAsia="Calibri" w:hAnsi="Times New Roman" w:cs="Times New Roman"/>
          <w:sz w:val="24"/>
          <w:szCs w:val="24"/>
          <w:lang w:val="ro-RO"/>
        </w:rPr>
        <w:t>autoritatea administrației publice locale impune sau contractează obligații de serviciu public. Prin obligaţie de serviciu public se înţelege o cerinţă definită sau stabilită de autoritatea competentă pentru a asigura servicii publice de transport de călători de interes general, pe care un operator dacă ar ţine seama de propriile interese comerciale, nu şi le-ar fi asumat sau nu şi le-ar asuma în aceeaşi măsură sau în aceleaşi condiţii fără a fi retribuit. Contractele de servicii publice nu presupun în mod obligatoriu acordarea de compensaţii.</w:t>
      </w:r>
    </w:p>
    <w:p w14:paraId="59F9DCA8" w14:textId="55A1D98D" w:rsidR="00931164" w:rsidRPr="009341B9" w:rsidRDefault="00667E1D" w:rsidP="00931164">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6</w:t>
      </w:r>
      <w:r w:rsidR="009F1FA1" w:rsidRPr="009341B9">
        <w:rPr>
          <w:rFonts w:ascii="Times New Roman" w:eastAsia="Times New Roman" w:hAnsi="Times New Roman" w:cs="Times New Roman"/>
          <w:b/>
          <w:sz w:val="24"/>
          <w:lang w:val="pl-PL"/>
        </w:rPr>
        <w:t>.4.2.</w:t>
      </w:r>
      <w:r w:rsidR="009F1FA1" w:rsidRPr="009341B9">
        <w:rPr>
          <w:rFonts w:ascii="Times New Roman" w:eastAsia="Times New Roman" w:hAnsi="Times New Roman" w:cs="Times New Roman"/>
          <w:sz w:val="24"/>
          <w:lang w:val="pl-PL"/>
        </w:rPr>
        <w:t xml:space="preserve"> </w:t>
      </w:r>
      <w:r w:rsidR="00931164" w:rsidRPr="009341B9">
        <w:rPr>
          <w:rFonts w:ascii="Times New Roman" w:eastAsia="Times New Roman" w:hAnsi="Times New Roman" w:cs="Times New Roman"/>
          <w:sz w:val="24"/>
          <w:lang w:val="pl-PL"/>
        </w:rPr>
        <w:t xml:space="preserve">În Perioada de Mobilizare, care </w:t>
      </w:r>
      <w:r w:rsidR="00931164" w:rsidRPr="00A16D2A">
        <w:rPr>
          <w:rFonts w:ascii="Times New Roman" w:eastAsia="Times New Roman" w:hAnsi="Times New Roman" w:cs="Times New Roman"/>
          <w:sz w:val="24"/>
          <w:lang w:val="pl-PL"/>
        </w:rPr>
        <w:t>este de maximum</w:t>
      </w:r>
      <w:r w:rsidR="00206A6C" w:rsidRPr="00A16D2A">
        <w:rPr>
          <w:rFonts w:ascii="Times New Roman" w:eastAsia="Times New Roman" w:hAnsi="Times New Roman" w:cs="Times New Roman"/>
          <w:sz w:val="24"/>
          <w:lang w:val="pl-PL"/>
        </w:rPr>
        <w:t xml:space="preserve"> </w:t>
      </w:r>
      <w:r w:rsidR="00A16D2A" w:rsidRPr="00A16D2A">
        <w:rPr>
          <w:rFonts w:ascii="Times New Roman" w:eastAsia="Times New Roman" w:hAnsi="Times New Roman" w:cs="Times New Roman"/>
          <w:sz w:val="24"/>
          <w:lang w:val="pl-PL"/>
        </w:rPr>
        <w:t>3</w:t>
      </w:r>
      <w:r w:rsidR="00931164" w:rsidRPr="00A16D2A">
        <w:rPr>
          <w:rFonts w:ascii="Times New Roman" w:eastAsia="Times New Roman" w:hAnsi="Times New Roman" w:cs="Times New Roman"/>
          <w:sz w:val="24"/>
          <w:lang w:val="pl-PL"/>
        </w:rPr>
        <w:t xml:space="preserve"> luni de la Data Intrării </w:t>
      </w:r>
      <w:r w:rsidR="00931164" w:rsidRPr="009341B9">
        <w:rPr>
          <w:rFonts w:ascii="Times New Roman" w:eastAsia="Times New Roman" w:hAnsi="Times New Roman" w:cs="Times New Roman"/>
          <w:sz w:val="24"/>
          <w:lang w:val="pl-PL"/>
        </w:rPr>
        <w:t>în Vigoare a contractului de delegare, vor fi desfăşurate minim următoarele activităţi:</w:t>
      </w:r>
    </w:p>
    <w:p w14:paraId="58005001" w14:textId="77777777" w:rsidR="0080314C" w:rsidRPr="009341B9" w:rsidRDefault="00931164" w:rsidP="007671D0">
      <w:pPr>
        <w:pStyle w:val="ListParagraph"/>
        <w:numPr>
          <w:ilvl w:val="0"/>
          <w:numId w:val="8"/>
        </w:numPr>
        <w:spacing w:after="0"/>
        <w:rPr>
          <w:rFonts w:ascii="Times New Roman" w:hAnsi="Times New Roman" w:cs="Times New Roman"/>
          <w:sz w:val="24"/>
          <w:szCs w:val="24"/>
          <w:lang w:val="ro-RO"/>
        </w:rPr>
      </w:pPr>
      <w:r w:rsidRPr="009341B9">
        <w:rPr>
          <w:rFonts w:ascii="Times New Roman" w:hAnsi="Times New Roman" w:cs="Times New Roman"/>
          <w:sz w:val="24"/>
          <w:szCs w:val="24"/>
          <w:lang w:val="ro-RO"/>
        </w:rPr>
        <w:t>o</w:t>
      </w:r>
      <w:r w:rsidR="0080314C" w:rsidRPr="009341B9">
        <w:rPr>
          <w:rFonts w:ascii="Times New Roman" w:hAnsi="Times New Roman" w:cs="Times New Roman"/>
          <w:sz w:val="24"/>
          <w:szCs w:val="24"/>
          <w:lang w:val="ro-RO"/>
        </w:rPr>
        <w:t xml:space="preserve">bținerea licențelor de traseu; </w:t>
      </w:r>
    </w:p>
    <w:p w14:paraId="11255E27" w14:textId="54C0E147" w:rsidR="00931164" w:rsidRPr="009341B9" w:rsidRDefault="00931164" w:rsidP="00BC4A9C">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angajarea personalului necesar pentru prestarea serviciului, </w:t>
      </w:r>
      <w:r w:rsidR="00BC4A9C" w:rsidRPr="00BC4A9C">
        <w:rPr>
          <w:rFonts w:ascii="Times New Roman" w:hAnsi="Times New Roman" w:cs="Times New Roman"/>
          <w:sz w:val="24"/>
          <w:szCs w:val="24"/>
          <w:lang w:val="ro-RO"/>
        </w:rPr>
        <w:t>însoţită de dovada calificării profesionale a acestuia</w:t>
      </w:r>
      <w:r w:rsidRPr="009341B9">
        <w:rPr>
          <w:rFonts w:ascii="Times New Roman" w:hAnsi="Times New Roman" w:cs="Times New Roman"/>
          <w:sz w:val="24"/>
          <w:szCs w:val="24"/>
          <w:lang w:val="ro-RO"/>
        </w:rPr>
        <w:t xml:space="preserve">; </w:t>
      </w:r>
    </w:p>
    <w:p w14:paraId="6199B431" w14:textId="62ABCF13"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dotarea mijloacelor de transport conform cerințelor din documentația de atribuire; </w:t>
      </w:r>
    </w:p>
    <w:p w14:paraId="581CE8B5" w14:textId="4A3D1589" w:rsidR="00931164"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asigurarea infrastructurii, amenajată şi dotată pentru parcări, autorizată, conform prevederilor legale, de către autorităţile competente, dup</w:t>
      </w:r>
      <w:r w:rsidR="007351C3" w:rsidRPr="009341B9">
        <w:rPr>
          <w:rFonts w:ascii="Times New Roman" w:hAnsi="Times New Roman" w:cs="Times New Roman"/>
          <w:sz w:val="24"/>
          <w:szCs w:val="24"/>
          <w:lang w:val="ro-RO"/>
        </w:rPr>
        <w:t>ă</w:t>
      </w:r>
      <w:r w:rsidRPr="009341B9">
        <w:rPr>
          <w:rFonts w:ascii="Times New Roman" w:hAnsi="Times New Roman" w:cs="Times New Roman"/>
          <w:sz w:val="24"/>
          <w:szCs w:val="24"/>
          <w:lang w:val="ro-RO"/>
        </w:rPr>
        <w:t xml:space="preserve"> caz; </w:t>
      </w:r>
    </w:p>
    <w:p w14:paraId="33A5F69D" w14:textId="2B396164" w:rsidR="00931164" w:rsidRPr="009341B9" w:rsidRDefault="003B3486" w:rsidP="007671D0">
      <w:pPr>
        <w:pStyle w:val="ListParagraph"/>
        <w:numPr>
          <w:ilvl w:val="0"/>
          <w:numId w:val="8"/>
        </w:numPr>
        <w:spacing w:after="0"/>
        <w:jc w:val="both"/>
        <w:rPr>
          <w:rFonts w:ascii="Times New Roman" w:hAnsi="Times New Roman" w:cs="Times New Roman"/>
          <w:sz w:val="24"/>
          <w:szCs w:val="24"/>
          <w:lang w:val="ro-RO"/>
        </w:rPr>
      </w:pPr>
      <w:r w:rsidRPr="00F6183A">
        <w:rPr>
          <w:rFonts w:ascii="Times New Roman" w:hAnsi="Times New Roman" w:cs="Times New Roman"/>
          <w:sz w:val="24"/>
          <w:szCs w:val="24"/>
          <w:lang w:val="ro-RO"/>
        </w:rPr>
        <w:t xml:space="preserve">asigurarea atelierului de reparaţii auto, care deţine autorizaţie emisă de către autoritatea competentă pentru activităţi sau lucrări conforme cu marca şi tipul autobuzelor din ofertă, potrivit  </w:t>
      </w:r>
      <w:r w:rsidRPr="00F6183A">
        <w:rPr>
          <w:rFonts w:ascii="Times New Roman" w:hAnsi="Times New Roman" w:cs="Times New Roman"/>
          <w:i/>
          <w:sz w:val="24"/>
          <w:szCs w:val="24"/>
          <w:lang w:val="ro-RO"/>
        </w:rPr>
        <w:t>art. 6 lit. d)</w:t>
      </w:r>
      <w:r w:rsidRPr="00F6183A">
        <w:rPr>
          <w:rFonts w:ascii="Times New Roman" w:hAnsi="Times New Roman" w:cs="Times New Roman"/>
          <w:sz w:val="24"/>
          <w:szCs w:val="24"/>
          <w:lang w:val="ro-RO"/>
        </w:rPr>
        <w:t xml:space="preserve"> din </w:t>
      </w:r>
      <w:r w:rsidRPr="00F6183A">
        <w:rPr>
          <w:rFonts w:ascii="Times New Roman" w:hAnsi="Times New Roman" w:cs="Times New Roman"/>
          <w:i/>
          <w:sz w:val="24"/>
          <w:szCs w:val="24"/>
          <w:lang w:val="ro-RO"/>
        </w:rPr>
        <w:t>Caietul de sarcini - cadru</w:t>
      </w:r>
      <w:r w:rsidRPr="00F6183A">
        <w:rPr>
          <w:rFonts w:ascii="Times New Roman" w:hAnsi="Times New Roman" w:cs="Times New Roman"/>
          <w:sz w:val="24"/>
          <w:szCs w:val="24"/>
          <w:lang w:val="ro-RO"/>
        </w:rPr>
        <w:t xml:space="preserve">, aprobat prin  </w:t>
      </w:r>
      <w:r w:rsidRPr="00F6183A">
        <w:rPr>
          <w:rFonts w:ascii="Times New Roman" w:hAnsi="Times New Roman" w:cs="Times New Roman"/>
          <w:i/>
          <w:sz w:val="24"/>
          <w:szCs w:val="24"/>
          <w:lang w:val="ro-RO"/>
        </w:rPr>
        <w:t>O.M.T.  nr. 972/2007</w:t>
      </w:r>
      <w:r w:rsidRPr="00F6183A">
        <w:rPr>
          <w:rFonts w:ascii="Times New Roman" w:hAnsi="Times New Roman" w:cs="Times New Roman"/>
          <w:sz w:val="24"/>
          <w:szCs w:val="24"/>
          <w:lang w:val="ro-RO"/>
        </w:rPr>
        <w:t xml:space="preserve"> şi </w:t>
      </w:r>
      <w:r w:rsidRPr="00F6183A">
        <w:rPr>
          <w:rFonts w:ascii="Times New Roman" w:hAnsi="Times New Roman" w:cs="Times New Roman"/>
          <w:i/>
          <w:sz w:val="24"/>
          <w:szCs w:val="24"/>
          <w:lang w:val="ro-RO"/>
        </w:rPr>
        <w:t>RNTR-9:2005</w:t>
      </w:r>
      <w:r w:rsidR="00931164" w:rsidRPr="009341B9">
        <w:rPr>
          <w:rFonts w:ascii="Times New Roman" w:hAnsi="Times New Roman" w:cs="Times New Roman"/>
          <w:sz w:val="24"/>
          <w:szCs w:val="24"/>
          <w:lang w:val="ro-RO"/>
        </w:rPr>
        <w:t xml:space="preserve">; </w:t>
      </w:r>
    </w:p>
    <w:p w14:paraId="774A3A51" w14:textId="6BD04548"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asigurarea stației de spălare şi igienizare a autovehiculelor, autorizată, conform prevederilor legale, de către autorităţile competente; </w:t>
      </w:r>
    </w:p>
    <w:p w14:paraId="75AC3268" w14:textId="1EC9B67C" w:rsidR="00931164" w:rsidRDefault="00953691" w:rsidP="00953691">
      <w:pPr>
        <w:pStyle w:val="ListParagraph"/>
        <w:numPr>
          <w:ilvl w:val="0"/>
          <w:numId w:val="8"/>
        </w:numPr>
        <w:spacing w:after="0"/>
        <w:jc w:val="both"/>
        <w:rPr>
          <w:rFonts w:ascii="Times New Roman" w:hAnsi="Times New Roman" w:cs="Times New Roman"/>
          <w:sz w:val="24"/>
          <w:szCs w:val="24"/>
          <w:lang w:val="ro-RO"/>
        </w:rPr>
      </w:pPr>
      <w:r w:rsidRPr="00953691">
        <w:rPr>
          <w:rFonts w:ascii="Times New Roman" w:hAnsi="Times New Roman" w:cs="Times New Roman"/>
          <w:sz w:val="24"/>
          <w:szCs w:val="24"/>
          <w:lang w:val="ro-RO"/>
        </w:rPr>
        <w:t>asigurarea staţiei de alimentare cu carburanţi şi/sau energie electrică autorizată, conform prevederilor legale</w:t>
      </w:r>
      <w:r w:rsidR="00931164" w:rsidRPr="009341B9">
        <w:rPr>
          <w:rFonts w:ascii="Times New Roman" w:hAnsi="Times New Roman" w:cs="Times New Roman"/>
          <w:sz w:val="24"/>
          <w:szCs w:val="24"/>
          <w:lang w:val="ro-RO"/>
        </w:rPr>
        <w:t xml:space="preserve">; </w:t>
      </w:r>
    </w:p>
    <w:p w14:paraId="3B6A6DA4" w14:textId="5F067357" w:rsidR="00D77696" w:rsidRPr="00A16D2A" w:rsidRDefault="00A16D2A" w:rsidP="00953691">
      <w:pPr>
        <w:pStyle w:val="ListParagraph"/>
        <w:numPr>
          <w:ilvl w:val="0"/>
          <w:numId w:val="8"/>
        </w:numPr>
        <w:spacing w:after="0"/>
        <w:jc w:val="both"/>
        <w:rPr>
          <w:rFonts w:ascii="Times New Roman" w:hAnsi="Times New Roman" w:cs="Times New Roman"/>
          <w:sz w:val="24"/>
          <w:szCs w:val="24"/>
          <w:lang w:val="ro-RO"/>
        </w:rPr>
      </w:pPr>
      <w:r w:rsidRPr="00A16D2A">
        <w:rPr>
          <w:rFonts w:ascii="Times New Roman" w:hAnsi="Times New Roman" w:cs="Times New Roman"/>
          <w:sz w:val="24"/>
          <w:szCs w:val="24"/>
          <w:lang w:val="ro-RO"/>
        </w:rPr>
        <w:lastRenderedPageBreak/>
        <w:t xml:space="preserve"> contract autogară sau aviz staţie de capă</w:t>
      </w:r>
      <w:r w:rsidR="00D77696" w:rsidRPr="00A16D2A">
        <w:rPr>
          <w:rFonts w:ascii="Times New Roman" w:hAnsi="Times New Roman" w:cs="Times New Roman"/>
          <w:sz w:val="24"/>
          <w:szCs w:val="24"/>
          <w:lang w:val="ro-RO"/>
        </w:rPr>
        <w:t>t</w:t>
      </w:r>
      <w:r w:rsidRPr="00A16D2A">
        <w:rPr>
          <w:rFonts w:ascii="Times New Roman" w:hAnsi="Times New Roman" w:cs="Times New Roman"/>
          <w:sz w:val="24"/>
          <w:szCs w:val="24"/>
          <w:lang w:val="ro-RO"/>
        </w:rPr>
        <w:t>;</w:t>
      </w:r>
    </w:p>
    <w:p w14:paraId="34B02A0F" w14:textId="3909843E"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prezentarea contractelor de asigurare a persoanelor transportate şi a bagajelor acestora, precum și a contractelor de asigurare obligatorie RCA pentru fiecare autovehicul (copie conform</w:t>
      </w:r>
      <w:r w:rsidR="007351C3" w:rsidRPr="009341B9">
        <w:rPr>
          <w:rFonts w:ascii="Times New Roman" w:hAnsi="Times New Roman" w:cs="Times New Roman"/>
          <w:sz w:val="24"/>
          <w:szCs w:val="24"/>
          <w:lang w:val="ro-RO"/>
        </w:rPr>
        <w:t>ă</w:t>
      </w:r>
      <w:r w:rsidRPr="009341B9">
        <w:rPr>
          <w:rFonts w:ascii="Times New Roman" w:hAnsi="Times New Roman" w:cs="Times New Roman"/>
          <w:sz w:val="24"/>
          <w:szCs w:val="24"/>
          <w:lang w:val="ro-RO"/>
        </w:rPr>
        <w:t xml:space="preserve"> cu originalul); </w:t>
      </w:r>
    </w:p>
    <w:p w14:paraId="707A849B" w14:textId="10035133"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asigurarea dotărilor speciale de urmărire și coordonare în trafic a mijloacelor de transport, de intervenție și de depanare; </w:t>
      </w:r>
    </w:p>
    <w:p w14:paraId="273E2166" w14:textId="6E6852D0"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elaborarea procedurilor interne prevăzute în contractul de delegare; </w:t>
      </w:r>
    </w:p>
    <w:p w14:paraId="6788A8AC" w14:textId="53B70458"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prezentarea, de către ofertanții care au sediul social într-un alt județ sau într-un alt stat membru al Uniunii Europene, a dovezii de stabilire a domiciliului fiscal, a punctului de lucru/sucursală/filială în pe raza UAT Judeţul </w:t>
      </w:r>
      <w:r w:rsidR="005F7DA0">
        <w:rPr>
          <w:rFonts w:ascii="Times New Roman" w:hAnsi="Times New Roman" w:cs="Times New Roman"/>
          <w:sz w:val="24"/>
          <w:szCs w:val="24"/>
          <w:lang w:val="ro-RO"/>
        </w:rPr>
        <w:t>Călărași</w:t>
      </w:r>
      <w:r w:rsidRPr="009341B9">
        <w:rPr>
          <w:rFonts w:ascii="Times New Roman" w:hAnsi="Times New Roman" w:cs="Times New Roman"/>
          <w:sz w:val="24"/>
          <w:szCs w:val="24"/>
          <w:lang w:val="ro-RO"/>
        </w:rPr>
        <w:t xml:space="preserve">; </w:t>
      </w:r>
    </w:p>
    <w:p w14:paraId="5FD611E6" w14:textId="259A6001" w:rsidR="00931164" w:rsidRPr="009341B9" w:rsidRDefault="00931164" w:rsidP="007671D0">
      <w:pPr>
        <w:pStyle w:val="ListParagraph"/>
        <w:numPr>
          <w:ilvl w:val="0"/>
          <w:numId w:val="8"/>
        </w:numPr>
        <w:spacing w:after="0"/>
        <w:jc w:val="both"/>
        <w:rPr>
          <w:rFonts w:ascii="Times New Roman" w:hAnsi="Times New Roman" w:cs="Times New Roman"/>
          <w:sz w:val="24"/>
          <w:szCs w:val="24"/>
          <w:lang w:val="ro-RO"/>
        </w:rPr>
      </w:pPr>
      <w:r w:rsidRPr="009341B9">
        <w:rPr>
          <w:rFonts w:ascii="Times New Roman" w:hAnsi="Times New Roman" w:cs="Times New Roman"/>
          <w:sz w:val="24"/>
          <w:szCs w:val="24"/>
          <w:lang w:val="ro-RO"/>
        </w:rPr>
        <w:t xml:space="preserve">prezentarea, de către ofertanții care au mijloacele de transport înmatriculate/înregistrate într-un alt județ sau </w:t>
      </w:r>
      <w:r w:rsidR="007351C3" w:rsidRPr="009341B9">
        <w:rPr>
          <w:rFonts w:ascii="Times New Roman" w:hAnsi="Times New Roman" w:cs="Times New Roman"/>
          <w:sz w:val="24"/>
          <w:szCs w:val="24"/>
          <w:lang w:val="ro-RO"/>
        </w:rPr>
        <w:t>î</w:t>
      </w:r>
      <w:r w:rsidRPr="009341B9">
        <w:rPr>
          <w:rFonts w:ascii="Times New Roman" w:hAnsi="Times New Roman" w:cs="Times New Roman"/>
          <w:sz w:val="24"/>
          <w:szCs w:val="24"/>
          <w:lang w:val="ro-RO"/>
        </w:rPr>
        <w:t xml:space="preserve">ntr-un alt stat membru al Uniunii Europene, a dovezii de înmatriculare/înregistrare a mijloacelor de transport în Județul </w:t>
      </w:r>
      <w:r w:rsidR="005F7DA0">
        <w:rPr>
          <w:rFonts w:ascii="Times New Roman" w:hAnsi="Times New Roman" w:cs="Times New Roman"/>
          <w:sz w:val="24"/>
          <w:szCs w:val="24"/>
          <w:lang w:val="ro-RO"/>
        </w:rPr>
        <w:t>Călărași</w:t>
      </w:r>
      <w:r w:rsidRPr="009341B9">
        <w:rPr>
          <w:rFonts w:ascii="Times New Roman" w:hAnsi="Times New Roman" w:cs="Times New Roman"/>
          <w:sz w:val="24"/>
          <w:szCs w:val="24"/>
          <w:lang w:val="ro-RO"/>
        </w:rPr>
        <w:t xml:space="preserve">; </w:t>
      </w:r>
    </w:p>
    <w:p w14:paraId="32799147" w14:textId="0B9CCDDD" w:rsidR="00931164" w:rsidRPr="00465C7D" w:rsidRDefault="00931164" w:rsidP="007671D0">
      <w:pPr>
        <w:pStyle w:val="ListParagraph"/>
        <w:numPr>
          <w:ilvl w:val="0"/>
          <w:numId w:val="8"/>
        </w:numPr>
        <w:spacing w:after="0"/>
        <w:rPr>
          <w:rFonts w:ascii="Times New Roman" w:hAnsi="Times New Roman" w:cs="Times New Roman"/>
          <w:sz w:val="24"/>
          <w:szCs w:val="24"/>
          <w:lang w:val="ro-RO"/>
        </w:rPr>
      </w:pPr>
      <w:r w:rsidRPr="00465C7D">
        <w:rPr>
          <w:rFonts w:ascii="Times New Roman" w:hAnsi="Times New Roman" w:cs="Times New Roman"/>
          <w:sz w:val="24"/>
          <w:szCs w:val="24"/>
          <w:lang w:val="ro-RO"/>
        </w:rPr>
        <w:t xml:space="preserve">constituirea garanţiei de bună execuţie a contractului; </w:t>
      </w:r>
    </w:p>
    <w:p w14:paraId="71AB76CF" w14:textId="2FE15317" w:rsidR="00931164" w:rsidRDefault="00931164" w:rsidP="007671D0">
      <w:pPr>
        <w:pStyle w:val="ListParagraph"/>
        <w:numPr>
          <w:ilvl w:val="0"/>
          <w:numId w:val="8"/>
        </w:numPr>
        <w:spacing w:line="240" w:lineRule="auto"/>
        <w:contextualSpacing w:val="0"/>
        <w:rPr>
          <w:rFonts w:ascii="Times New Roman" w:hAnsi="Times New Roman" w:cs="Times New Roman"/>
          <w:sz w:val="24"/>
          <w:szCs w:val="24"/>
          <w:lang w:val="ro-RO"/>
        </w:rPr>
      </w:pPr>
      <w:r w:rsidRPr="009341B9">
        <w:rPr>
          <w:rFonts w:ascii="Times New Roman" w:hAnsi="Times New Roman" w:cs="Times New Roman"/>
          <w:sz w:val="24"/>
          <w:szCs w:val="24"/>
          <w:lang w:val="ro-RO"/>
        </w:rPr>
        <w:t>perioada de mobilizare cuprinde perioada dintre data intrării în vigoare și data de începere efectivă a prestării serviciului, astfel cum sunt acestea definite în Contractul ce urmează a fi atribuit</w:t>
      </w:r>
      <w:r w:rsidR="0080314C" w:rsidRPr="009341B9">
        <w:rPr>
          <w:rFonts w:ascii="Times New Roman" w:hAnsi="Times New Roman" w:cs="Times New Roman"/>
          <w:sz w:val="24"/>
          <w:szCs w:val="24"/>
          <w:lang w:val="ro-RO"/>
        </w:rPr>
        <w:t>.</w:t>
      </w:r>
    </w:p>
    <w:p w14:paraId="4507775A" w14:textId="0D723825" w:rsidR="0080314C" w:rsidRPr="008438C2"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C71A6C" w:rsidRPr="008438C2">
        <w:rPr>
          <w:rFonts w:ascii="Times New Roman" w:hAnsi="Times New Roman" w:cs="Times New Roman"/>
          <w:b/>
          <w:sz w:val="24"/>
          <w:szCs w:val="24"/>
          <w:lang w:val="ro-RO"/>
        </w:rPr>
        <w:t>.4.</w:t>
      </w:r>
      <w:r w:rsidR="009F1FA1" w:rsidRPr="008438C2">
        <w:rPr>
          <w:rFonts w:ascii="Times New Roman" w:hAnsi="Times New Roman" w:cs="Times New Roman"/>
          <w:b/>
          <w:sz w:val="24"/>
          <w:szCs w:val="24"/>
          <w:lang w:val="ro-RO"/>
        </w:rPr>
        <w:t>3</w:t>
      </w:r>
      <w:r w:rsidR="00C71A6C" w:rsidRPr="008438C2">
        <w:rPr>
          <w:rFonts w:ascii="Times New Roman" w:hAnsi="Times New Roman" w:cs="Times New Roman"/>
          <w:b/>
          <w:sz w:val="24"/>
          <w:szCs w:val="24"/>
          <w:lang w:val="ro-RO"/>
        </w:rPr>
        <w:t>.</w:t>
      </w:r>
      <w:r w:rsidR="00C71A6C" w:rsidRPr="008438C2">
        <w:rPr>
          <w:rFonts w:ascii="Times New Roman" w:hAnsi="Times New Roman" w:cs="Times New Roman"/>
          <w:sz w:val="24"/>
          <w:szCs w:val="24"/>
          <w:lang w:val="ro-RO"/>
        </w:rPr>
        <w:t xml:space="preserve"> </w:t>
      </w:r>
      <w:r w:rsidR="0080314C" w:rsidRPr="008438C2">
        <w:rPr>
          <w:rFonts w:ascii="Times New Roman" w:hAnsi="Times New Roman" w:cs="Times New Roman"/>
          <w:sz w:val="24"/>
          <w:szCs w:val="24"/>
          <w:lang w:val="ro-RO"/>
        </w:rPr>
        <w:t>Perioada de mobilizare va lua sfârșit la data de începere a prestării Serviciului, atunci când toate condițiile prevăzute în acest sens de contractul de delegare încheiat vor fi îndeplinite și confirmate printr-un proces-verbal de constatare încheiat în acest sens.</w:t>
      </w:r>
    </w:p>
    <w:p w14:paraId="7A33AAC8" w14:textId="6A1737C0" w:rsidR="0080314C" w:rsidRPr="008438C2" w:rsidRDefault="00A16D2A"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6.4.4. </w:t>
      </w:r>
      <w:r w:rsidR="0080314C" w:rsidRPr="008438C2">
        <w:rPr>
          <w:rFonts w:ascii="Times New Roman" w:hAnsi="Times New Roman" w:cs="Times New Roman"/>
          <w:sz w:val="24"/>
          <w:szCs w:val="24"/>
          <w:lang w:val="ro-RO"/>
        </w:rPr>
        <w:t>Asocierea câștigătoare a</w:t>
      </w:r>
      <w:r w:rsidR="008A6852" w:rsidRPr="008438C2">
        <w:rPr>
          <w:rFonts w:ascii="Times New Roman" w:hAnsi="Times New Roman" w:cs="Times New Roman"/>
          <w:sz w:val="24"/>
          <w:szCs w:val="24"/>
          <w:lang w:val="ro-RO"/>
        </w:rPr>
        <w:t xml:space="preserve"> </w:t>
      </w:r>
      <w:r w:rsidR="0080314C" w:rsidRPr="008438C2">
        <w:rPr>
          <w:rFonts w:ascii="Times New Roman" w:hAnsi="Times New Roman" w:cs="Times New Roman"/>
          <w:sz w:val="24"/>
          <w:szCs w:val="24"/>
          <w:lang w:val="ro-RO"/>
        </w:rPr>
        <w:t xml:space="preserve">procedurii de atribuire trebuie să îndeplinească următoarele: </w:t>
      </w:r>
    </w:p>
    <w:p w14:paraId="6D0D14CF" w14:textId="307BB07D" w:rsidR="0080314C" w:rsidRPr="00A16D2A" w:rsidRDefault="00D77696" w:rsidP="007671D0">
      <w:pPr>
        <w:pStyle w:val="ListParagraph"/>
        <w:numPr>
          <w:ilvl w:val="0"/>
          <w:numId w:val="22"/>
        </w:numPr>
        <w:spacing w:line="240" w:lineRule="auto"/>
        <w:jc w:val="both"/>
        <w:rPr>
          <w:rFonts w:ascii="Times New Roman" w:hAnsi="Times New Roman" w:cs="Times New Roman"/>
          <w:sz w:val="24"/>
          <w:szCs w:val="24"/>
          <w:lang w:val="ro-RO"/>
        </w:rPr>
      </w:pPr>
      <w:r w:rsidRPr="00A16D2A">
        <w:rPr>
          <w:rFonts w:ascii="Times New Roman" w:hAnsi="Times New Roman" w:cs="Times New Roman"/>
          <w:sz w:val="24"/>
          <w:szCs w:val="24"/>
          <w:lang w:val="ro-RO"/>
        </w:rPr>
        <w:t>Liderul de asociere</w:t>
      </w:r>
      <w:r w:rsidR="00A16D2A" w:rsidRPr="00A16D2A">
        <w:rPr>
          <w:rFonts w:ascii="Times New Roman" w:hAnsi="Times New Roman" w:cs="Times New Roman"/>
          <w:sz w:val="24"/>
          <w:szCs w:val="24"/>
          <w:lang w:val="ro-RO"/>
        </w:rPr>
        <w:t>, rezultat</w:t>
      </w:r>
      <w:r w:rsidR="0080314C" w:rsidRPr="00A16D2A">
        <w:rPr>
          <w:rFonts w:ascii="Times New Roman" w:hAnsi="Times New Roman" w:cs="Times New Roman"/>
          <w:sz w:val="24"/>
          <w:szCs w:val="24"/>
          <w:lang w:val="ro-RO"/>
        </w:rPr>
        <w:t xml:space="preserve"> ca urmare a obligațiilor asumate de membrii asocierii, prin Acordul de asociere, </w:t>
      </w:r>
      <w:r w:rsidR="00225C0F" w:rsidRPr="00A16D2A">
        <w:rPr>
          <w:rFonts w:ascii="Times New Roman" w:hAnsi="Times New Roman" w:cs="Times New Roman"/>
          <w:sz w:val="24"/>
          <w:szCs w:val="24"/>
          <w:lang w:val="ro-RO"/>
        </w:rPr>
        <w:t>va</w:t>
      </w:r>
      <w:r w:rsidR="00A16D2A" w:rsidRPr="00A16D2A">
        <w:rPr>
          <w:rFonts w:ascii="Times New Roman" w:hAnsi="Times New Roman" w:cs="Times New Roman"/>
          <w:sz w:val="24"/>
          <w:szCs w:val="24"/>
          <w:lang w:val="ro-RO"/>
        </w:rPr>
        <w:t xml:space="preserve"> semna Contractul de delegare;</w:t>
      </w:r>
    </w:p>
    <w:p w14:paraId="6E325F27" w14:textId="64F795F6" w:rsidR="00225C0F" w:rsidRPr="00A16D2A" w:rsidRDefault="00225C0F" w:rsidP="007671D0">
      <w:pPr>
        <w:pStyle w:val="ListParagraph"/>
        <w:numPr>
          <w:ilvl w:val="0"/>
          <w:numId w:val="22"/>
        </w:numPr>
        <w:spacing w:line="240" w:lineRule="auto"/>
        <w:jc w:val="both"/>
        <w:rPr>
          <w:rFonts w:ascii="Times New Roman" w:hAnsi="Times New Roman" w:cs="Times New Roman"/>
          <w:sz w:val="24"/>
          <w:szCs w:val="24"/>
          <w:lang w:val="ro-RO"/>
        </w:rPr>
      </w:pPr>
      <w:r w:rsidRPr="00A16D2A">
        <w:rPr>
          <w:rFonts w:ascii="Times New Roman" w:hAnsi="Times New Roman" w:cs="Times New Roman"/>
          <w:sz w:val="24"/>
          <w:szCs w:val="24"/>
          <w:lang w:val="ro-RO"/>
        </w:rPr>
        <w:t>Membrii asocierii convin ca asociatul declarat lider să fie desemn</w:t>
      </w:r>
      <w:r w:rsidR="00A16D2A">
        <w:rPr>
          <w:rFonts w:ascii="Times New Roman" w:hAnsi="Times New Roman" w:cs="Times New Roman"/>
          <w:sz w:val="24"/>
          <w:szCs w:val="24"/>
          <w:lang w:val="ro-RO"/>
        </w:rPr>
        <w:t>at în vederea efectuarii  operaţiunilor financiare contabile</w:t>
      </w:r>
      <w:r w:rsidRPr="00A16D2A">
        <w:rPr>
          <w:rFonts w:ascii="Times New Roman" w:hAnsi="Times New Roman" w:cs="Times New Roman"/>
          <w:sz w:val="24"/>
          <w:szCs w:val="24"/>
          <w:lang w:val="ro-RO"/>
        </w:rPr>
        <w:t>,</w:t>
      </w:r>
      <w:r w:rsidR="00A16D2A">
        <w:rPr>
          <w:rFonts w:ascii="Times New Roman" w:hAnsi="Times New Roman" w:cs="Times New Roman"/>
          <w:sz w:val="24"/>
          <w:szCs w:val="24"/>
          <w:lang w:val="ro-RO"/>
        </w:rPr>
        <w:t xml:space="preserve"> respectiv emiterea şi î</w:t>
      </w:r>
      <w:r w:rsidRPr="00A16D2A">
        <w:rPr>
          <w:rFonts w:ascii="Times New Roman" w:hAnsi="Times New Roman" w:cs="Times New Roman"/>
          <w:sz w:val="24"/>
          <w:szCs w:val="24"/>
          <w:lang w:val="ro-RO"/>
        </w:rPr>
        <w:t>ncasarea f</w:t>
      </w:r>
      <w:r w:rsidR="00A16D2A">
        <w:rPr>
          <w:rFonts w:ascii="Times New Roman" w:hAnsi="Times New Roman" w:cs="Times New Roman"/>
          <w:sz w:val="24"/>
          <w:szCs w:val="24"/>
          <w:lang w:val="ro-RO"/>
        </w:rPr>
        <w:t>acturilor aferente Contractului, cu prezentarea d</w:t>
      </w:r>
      <w:r w:rsidRPr="00A16D2A">
        <w:rPr>
          <w:rFonts w:ascii="Times New Roman" w:hAnsi="Times New Roman" w:cs="Times New Roman"/>
          <w:sz w:val="24"/>
          <w:szCs w:val="24"/>
          <w:lang w:val="ro-RO"/>
        </w:rPr>
        <w:t>at</w:t>
      </w:r>
      <w:r w:rsidR="001D5321">
        <w:rPr>
          <w:rFonts w:ascii="Times New Roman" w:hAnsi="Times New Roman" w:cs="Times New Roman"/>
          <w:sz w:val="24"/>
          <w:szCs w:val="24"/>
          <w:lang w:val="ro-RO"/>
        </w:rPr>
        <w:t>elor</w:t>
      </w:r>
      <w:r w:rsidR="00A16D2A">
        <w:rPr>
          <w:rFonts w:ascii="Times New Roman" w:hAnsi="Times New Roman" w:cs="Times New Roman"/>
          <w:sz w:val="24"/>
          <w:szCs w:val="24"/>
          <w:lang w:val="ro-RO"/>
        </w:rPr>
        <w:t xml:space="preserve"> de identificare fiscală (Cont bancar, Denumire Bancă, Adresa Bancă, Reprezentant Legal)</w:t>
      </w:r>
      <w:r w:rsidR="00625AC9">
        <w:rPr>
          <w:rFonts w:ascii="Times New Roman" w:hAnsi="Times New Roman" w:cs="Times New Roman"/>
          <w:sz w:val="24"/>
          <w:szCs w:val="24"/>
          <w:lang w:val="ro-RO"/>
        </w:rPr>
        <w:t>;</w:t>
      </w:r>
    </w:p>
    <w:p w14:paraId="017AA853" w14:textId="5D48000E" w:rsidR="0080314C" w:rsidRPr="00A16D2A" w:rsidRDefault="00B857AB" w:rsidP="007671D0">
      <w:pPr>
        <w:pStyle w:val="ListParagraph"/>
        <w:numPr>
          <w:ilvl w:val="0"/>
          <w:numId w:val="22"/>
        </w:numPr>
        <w:spacing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Asociatul/asociaţii</w:t>
      </w:r>
      <w:r w:rsidR="001D5321">
        <w:rPr>
          <w:rFonts w:ascii="Times New Roman" w:hAnsi="Times New Roman" w:cs="Times New Roman"/>
          <w:sz w:val="24"/>
          <w:szCs w:val="24"/>
          <w:lang w:val="ro-RO"/>
        </w:rPr>
        <w:t xml:space="preserve"> va</w:t>
      </w:r>
      <w:r>
        <w:rPr>
          <w:rFonts w:ascii="Times New Roman" w:hAnsi="Times New Roman" w:cs="Times New Roman"/>
          <w:sz w:val="24"/>
          <w:szCs w:val="24"/>
          <w:lang w:val="ro-RO"/>
        </w:rPr>
        <w:t>/vor</w:t>
      </w:r>
      <w:r w:rsidR="001D5321">
        <w:rPr>
          <w:rFonts w:ascii="Times New Roman" w:hAnsi="Times New Roman" w:cs="Times New Roman"/>
          <w:sz w:val="24"/>
          <w:szCs w:val="24"/>
          <w:lang w:val="ro-RO"/>
        </w:rPr>
        <w:t xml:space="preserve"> emite şi î</w:t>
      </w:r>
      <w:r w:rsidR="00225C0F" w:rsidRPr="00A16D2A">
        <w:rPr>
          <w:rFonts w:ascii="Times New Roman" w:hAnsi="Times New Roman" w:cs="Times New Roman"/>
          <w:sz w:val="24"/>
          <w:szCs w:val="24"/>
          <w:lang w:val="ro-RO"/>
        </w:rPr>
        <w:t>ncasa facturile aferente Contractului prin intermediul sucursalei sale di</w:t>
      </w:r>
      <w:r w:rsidR="005B7A1E" w:rsidRPr="00A16D2A">
        <w:rPr>
          <w:rFonts w:ascii="Times New Roman" w:hAnsi="Times New Roman" w:cs="Times New Roman"/>
          <w:sz w:val="24"/>
          <w:szCs w:val="24"/>
          <w:lang w:val="ro-RO"/>
        </w:rPr>
        <w:t>n</w:t>
      </w:r>
      <w:r w:rsidR="001D5321">
        <w:rPr>
          <w:rFonts w:ascii="Times New Roman" w:hAnsi="Times New Roman" w:cs="Times New Roman"/>
          <w:sz w:val="24"/>
          <w:szCs w:val="24"/>
          <w:lang w:val="ro-RO"/>
        </w:rPr>
        <w:t xml:space="preserve"> Româ</w:t>
      </w:r>
      <w:r w:rsidR="00225C0F" w:rsidRPr="00A16D2A">
        <w:rPr>
          <w:rFonts w:ascii="Times New Roman" w:hAnsi="Times New Roman" w:cs="Times New Roman"/>
          <w:sz w:val="24"/>
          <w:szCs w:val="24"/>
          <w:lang w:val="ro-RO"/>
        </w:rPr>
        <w:t xml:space="preserve">nia, </w:t>
      </w:r>
      <w:r w:rsidR="008E32B2">
        <w:rPr>
          <w:rFonts w:ascii="Times New Roman" w:hAnsi="Times New Roman" w:cs="Times New Roman"/>
          <w:sz w:val="24"/>
          <w:szCs w:val="24"/>
          <w:lang w:val="ro-RO"/>
        </w:rPr>
        <w:t>cu</w:t>
      </w:r>
      <w:r w:rsidR="00225C0F" w:rsidRPr="00A16D2A">
        <w:rPr>
          <w:rFonts w:ascii="Times New Roman" w:hAnsi="Times New Roman" w:cs="Times New Roman"/>
          <w:sz w:val="24"/>
          <w:szCs w:val="24"/>
          <w:lang w:val="ro-RO"/>
        </w:rPr>
        <w:t xml:space="preserve"> date</w:t>
      </w:r>
      <w:r w:rsidR="008E32B2">
        <w:rPr>
          <w:rFonts w:ascii="Times New Roman" w:hAnsi="Times New Roman" w:cs="Times New Roman"/>
          <w:sz w:val="24"/>
          <w:szCs w:val="24"/>
          <w:lang w:val="ro-RO"/>
        </w:rPr>
        <w:t xml:space="preserve">le de identificare </w:t>
      </w:r>
      <w:r w:rsidR="00225C0F" w:rsidRPr="00A16D2A">
        <w:rPr>
          <w:rFonts w:ascii="Times New Roman" w:hAnsi="Times New Roman" w:cs="Times New Roman"/>
          <w:sz w:val="24"/>
          <w:szCs w:val="24"/>
          <w:lang w:val="ro-RO"/>
        </w:rPr>
        <w:t>(Denumire, Sediu</w:t>
      </w:r>
      <w:r w:rsidR="00625AC9">
        <w:rPr>
          <w:rFonts w:ascii="Times New Roman" w:hAnsi="Times New Roman" w:cs="Times New Roman"/>
          <w:sz w:val="24"/>
          <w:szCs w:val="24"/>
          <w:lang w:val="ro-RO"/>
        </w:rPr>
        <w:t xml:space="preserve"> social, CUI, Nr</w:t>
      </w:r>
      <w:r>
        <w:rPr>
          <w:rFonts w:ascii="Times New Roman" w:hAnsi="Times New Roman" w:cs="Times New Roman"/>
          <w:sz w:val="24"/>
          <w:szCs w:val="24"/>
          <w:lang w:val="ro-RO"/>
        </w:rPr>
        <w:t>.</w:t>
      </w:r>
      <w:r w:rsidR="00625AC9">
        <w:rPr>
          <w:rFonts w:ascii="Times New Roman" w:hAnsi="Times New Roman" w:cs="Times New Roman"/>
          <w:sz w:val="24"/>
          <w:szCs w:val="24"/>
          <w:lang w:val="ro-RO"/>
        </w:rPr>
        <w:t xml:space="preserve"> Registru Comerţ</w:t>
      </w:r>
      <w:r w:rsidR="008E32B2">
        <w:rPr>
          <w:rFonts w:ascii="Times New Roman" w:hAnsi="Times New Roman" w:cs="Times New Roman"/>
          <w:sz w:val="24"/>
          <w:szCs w:val="24"/>
          <w:lang w:val="ro-RO"/>
        </w:rPr>
        <w:t>ului, Banca</w:t>
      </w:r>
      <w:r w:rsidR="00225C0F" w:rsidRPr="00A16D2A">
        <w:rPr>
          <w:rFonts w:ascii="Times New Roman" w:hAnsi="Times New Roman" w:cs="Times New Roman"/>
          <w:sz w:val="24"/>
          <w:szCs w:val="24"/>
          <w:lang w:val="ro-RO"/>
        </w:rPr>
        <w:t>)</w:t>
      </w:r>
      <w:r w:rsidR="00625AC9">
        <w:rPr>
          <w:rFonts w:ascii="Times New Roman" w:hAnsi="Times New Roman" w:cs="Times New Roman"/>
          <w:sz w:val="24"/>
          <w:szCs w:val="24"/>
          <w:lang w:val="ro-RO"/>
        </w:rPr>
        <w:t>.</w:t>
      </w:r>
    </w:p>
    <w:p w14:paraId="359CCC8E" w14:textId="18D25B0D" w:rsidR="0080314C" w:rsidRDefault="0080314C" w:rsidP="008438C2">
      <w:pPr>
        <w:spacing w:line="240" w:lineRule="auto"/>
        <w:jc w:val="both"/>
        <w:rPr>
          <w:rFonts w:ascii="Times New Roman" w:hAnsi="Times New Roman" w:cs="Times New Roman"/>
          <w:sz w:val="24"/>
          <w:szCs w:val="24"/>
          <w:lang w:val="ro-RO"/>
        </w:rPr>
      </w:pPr>
      <w:r w:rsidRPr="008438C2">
        <w:rPr>
          <w:rFonts w:ascii="Times New Roman" w:hAnsi="Times New Roman" w:cs="Times New Roman"/>
          <w:sz w:val="24"/>
          <w:szCs w:val="24"/>
          <w:lang w:val="ro-RO"/>
        </w:rPr>
        <w:t xml:space="preserve">Realizarea operațiunilor menționate </w:t>
      </w:r>
      <w:r w:rsidR="008A6852" w:rsidRPr="008438C2">
        <w:rPr>
          <w:rFonts w:ascii="Times New Roman" w:hAnsi="Times New Roman" w:cs="Times New Roman"/>
          <w:sz w:val="24"/>
          <w:szCs w:val="24"/>
          <w:lang w:val="ro-RO"/>
        </w:rPr>
        <w:t>este necesară</w:t>
      </w:r>
      <w:r w:rsidRPr="008438C2">
        <w:rPr>
          <w:rFonts w:ascii="Times New Roman" w:hAnsi="Times New Roman" w:cs="Times New Roman"/>
          <w:sz w:val="24"/>
          <w:szCs w:val="24"/>
          <w:lang w:val="ro-RO"/>
        </w:rPr>
        <w:t xml:space="preserve"> datorită specificului activității delegate și ținând cont de faptul că în conformitate cu </w:t>
      </w:r>
      <w:r w:rsidRPr="008438C2">
        <w:rPr>
          <w:rFonts w:ascii="Times New Roman" w:hAnsi="Times New Roman" w:cs="Times New Roman"/>
          <w:i/>
          <w:sz w:val="24"/>
          <w:szCs w:val="24"/>
          <w:lang w:val="ro-RO"/>
        </w:rPr>
        <w:t>art. 67 alin. 2-5</w:t>
      </w:r>
      <w:r w:rsidRPr="008438C2">
        <w:rPr>
          <w:rFonts w:ascii="Times New Roman" w:hAnsi="Times New Roman" w:cs="Times New Roman"/>
          <w:sz w:val="24"/>
          <w:szCs w:val="24"/>
          <w:lang w:val="ro-RO"/>
        </w:rPr>
        <w:t xml:space="preserve"> din </w:t>
      </w:r>
      <w:r w:rsidRPr="008438C2">
        <w:rPr>
          <w:rFonts w:ascii="Times New Roman" w:hAnsi="Times New Roman" w:cs="Times New Roman"/>
          <w:i/>
          <w:sz w:val="24"/>
          <w:szCs w:val="24"/>
          <w:lang w:val="ro-RO"/>
        </w:rPr>
        <w:t>Legea nr. 99/2016</w:t>
      </w:r>
      <w:r w:rsidRPr="008438C2">
        <w:rPr>
          <w:rFonts w:ascii="Times New Roman" w:hAnsi="Times New Roman" w:cs="Times New Roman"/>
          <w:sz w:val="24"/>
          <w:szCs w:val="24"/>
          <w:lang w:val="ro-RO"/>
        </w:rPr>
        <w:t xml:space="preserve"> și </w:t>
      </w:r>
      <w:r w:rsidRPr="008438C2">
        <w:rPr>
          <w:rFonts w:ascii="Times New Roman" w:hAnsi="Times New Roman" w:cs="Times New Roman"/>
          <w:i/>
          <w:sz w:val="24"/>
          <w:szCs w:val="24"/>
          <w:lang w:val="ro-RO"/>
        </w:rPr>
        <w:t>art. 37</w:t>
      </w:r>
      <w:r w:rsidRPr="008438C2">
        <w:rPr>
          <w:rFonts w:ascii="Times New Roman" w:hAnsi="Times New Roman" w:cs="Times New Roman"/>
          <w:sz w:val="24"/>
          <w:szCs w:val="24"/>
          <w:lang w:val="ro-RO"/>
        </w:rPr>
        <w:t xml:space="preserve"> din  </w:t>
      </w:r>
      <w:r w:rsidRPr="008438C2">
        <w:rPr>
          <w:rFonts w:ascii="Times New Roman" w:hAnsi="Times New Roman" w:cs="Times New Roman"/>
          <w:i/>
          <w:sz w:val="24"/>
          <w:szCs w:val="24"/>
          <w:lang w:val="ro-RO"/>
        </w:rPr>
        <w:t>HG nr. 394/ 2016</w:t>
      </w:r>
      <w:r w:rsidRPr="008438C2">
        <w:rPr>
          <w:rFonts w:ascii="Times New Roman" w:hAnsi="Times New Roman" w:cs="Times New Roman"/>
          <w:sz w:val="24"/>
          <w:szCs w:val="24"/>
          <w:lang w:val="ro-RO"/>
        </w:rPr>
        <w:t>, operatorii economici participanți la procedura de atribuire au obligația, ca la semnarea contractului de delegare a gestiunii, să respecte și să facă dovada că se afl</w:t>
      </w:r>
      <w:r w:rsidR="00530A41" w:rsidRPr="008438C2">
        <w:rPr>
          <w:rFonts w:ascii="Times New Roman" w:hAnsi="Times New Roman" w:cs="Times New Roman"/>
          <w:sz w:val="24"/>
          <w:szCs w:val="24"/>
          <w:lang w:val="ro-RO"/>
        </w:rPr>
        <w:t>ă</w:t>
      </w:r>
      <w:r w:rsidRPr="008438C2">
        <w:rPr>
          <w:rFonts w:ascii="Times New Roman" w:hAnsi="Times New Roman" w:cs="Times New Roman"/>
          <w:sz w:val="24"/>
          <w:szCs w:val="24"/>
          <w:lang w:val="ro-RO"/>
        </w:rPr>
        <w:t xml:space="preserve"> într-una din situațiile prezentate în cadrul </w:t>
      </w:r>
      <w:r w:rsidRPr="008438C2">
        <w:rPr>
          <w:rFonts w:ascii="Times New Roman" w:hAnsi="Times New Roman" w:cs="Times New Roman"/>
          <w:i/>
          <w:sz w:val="24"/>
          <w:szCs w:val="24"/>
          <w:lang w:val="ro-RO"/>
        </w:rPr>
        <w:t>art. 30</w:t>
      </w:r>
      <w:r w:rsidRPr="008438C2">
        <w:rPr>
          <w:rFonts w:ascii="Times New Roman" w:hAnsi="Times New Roman" w:cs="Times New Roman"/>
          <w:sz w:val="24"/>
          <w:szCs w:val="24"/>
          <w:lang w:val="ro-RO"/>
        </w:rPr>
        <w:t xml:space="preserve"> din </w:t>
      </w:r>
      <w:r w:rsidR="00BF355E">
        <w:rPr>
          <w:rFonts w:ascii="Times New Roman" w:hAnsi="Times New Roman" w:cs="Times New Roman"/>
          <w:i/>
          <w:sz w:val="24"/>
          <w:szCs w:val="24"/>
          <w:lang w:val="ro-RO"/>
        </w:rPr>
        <w:t>Legea nr. 92/</w:t>
      </w:r>
      <w:r w:rsidRPr="008438C2">
        <w:rPr>
          <w:rFonts w:ascii="Times New Roman" w:hAnsi="Times New Roman" w:cs="Times New Roman"/>
          <w:i/>
          <w:sz w:val="24"/>
          <w:szCs w:val="24"/>
          <w:lang w:val="ro-RO"/>
        </w:rPr>
        <w:t>2007</w:t>
      </w:r>
      <w:r w:rsidRPr="008438C2">
        <w:rPr>
          <w:rFonts w:ascii="Times New Roman" w:hAnsi="Times New Roman" w:cs="Times New Roman"/>
          <w:sz w:val="24"/>
          <w:szCs w:val="24"/>
          <w:lang w:val="ro-RO"/>
        </w:rPr>
        <w:t>.</w:t>
      </w:r>
    </w:p>
    <w:p w14:paraId="58FBBF9D" w14:textId="77777777" w:rsidR="00BF355E" w:rsidRDefault="00BF355E" w:rsidP="008438C2">
      <w:pPr>
        <w:spacing w:line="240" w:lineRule="auto"/>
        <w:jc w:val="both"/>
        <w:rPr>
          <w:rFonts w:ascii="Times New Roman" w:hAnsi="Times New Roman" w:cs="Times New Roman"/>
          <w:sz w:val="24"/>
          <w:szCs w:val="24"/>
          <w:lang w:val="ro-RO"/>
        </w:rPr>
      </w:pPr>
    </w:p>
    <w:p w14:paraId="4CA3805A" w14:textId="12884F72" w:rsidR="008A6852" w:rsidRPr="008438C2" w:rsidRDefault="00667E1D" w:rsidP="008438C2">
      <w:pPr>
        <w:spacing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6</w:t>
      </w:r>
      <w:r w:rsidR="008A6852" w:rsidRPr="008438C2">
        <w:rPr>
          <w:rFonts w:ascii="Times New Roman" w:hAnsi="Times New Roman" w:cs="Times New Roman"/>
          <w:b/>
          <w:sz w:val="24"/>
          <w:szCs w:val="24"/>
          <w:lang w:val="ro-RO"/>
        </w:rPr>
        <w:t>.4.</w:t>
      </w:r>
      <w:r w:rsidR="009F1FA1" w:rsidRPr="008438C2">
        <w:rPr>
          <w:rFonts w:ascii="Times New Roman" w:hAnsi="Times New Roman" w:cs="Times New Roman"/>
          <w:b/>
          <w:sz w:val="24"/>
          <w:szCs w:val="24"/>
          <w:lang w:val="ro-RO"/>
        </w:rPr>
        <w:t>5</w:t>
      </w:r>
      <w:r w:rsidR="008A6852" w:rsidRPr="008438C2">
        <w:rPr>
          <w:rFonts w:ascii="Times New Roman" w:hAnsi="Times New Roman" w:cs="Times New Roman"/>
          <w:b/>
          <w:sz w:val="24"/>
          <w:szCs w:val="24"/>
          <w:lang w:val="ro-RO"/>
        </w:rPr>
        <w:t>.</w:t>
      </w:r>
      <w:r w:rsidR="008A6852" w:rsidRPr="008438C2">
        <w:rPr>
          <w:rFonts w:ascii="Times New Roman" w:hAnsi="Times New Roman" w:cs="Times New Roman"/>
          <w:sz w:val="24"/>
          <w:szCs w:val="24"/>
          <w:lang w:val="ro-RO"/>
        </w:rPr>
        <w:t xml:space="preserve"> </w:t>
      </w:r>
      <w:r w:rsidR="008A6852" w:rsidRPr="008438C2">
        <w:rPr>
          <w:rFonts w:ascii="Times New Roman" w:hAnsi="Times New Roman" w:cs="Times New Roman"/>
          <w:b/>
          <w:sz w:val="24"/>
          <w:szCs w:val="24"/>
          <w:lang w:val="ro-RO"/>
        </w:rPr>
        <w:t>Sistemul de transport public judeţean de persoane şi condiţiile de executare a contractului</w:t>
      </w:r>
    </w:p>
    <w:p w14:paraId="2EB733A3" w14:textId="76B01870" w:rsidR="008A6852" w:rsidRPr="00E27E21" w:rsidRDefault="00667E1D" w:rsidP="008438C2">
      <w:pPr>
        <w:spacing w:line="240" w:lineRule="auto"/>
        <w:jc w:val="both"/>
        <w:rPr>
          <w:rFonts w:ascii="Times New Roman" w:hAnsi="Times New Roman" w:cs="Times New Roman"/>
          <w:sz w:val="24"/>
          <w:szCs w:val="24"/>
          <w:lang w:val="ro-RO"/>
        </w:rPr>
      </w:pPr>
      <w:r w:rsidRPr="00E27E21">
        <w:rPr>
          <w:rFonts w:ascii="Times New Roman" w:hAnsi="Times New Roman" w:cs="Times New Roman"/>
          <w:b/>
          <w:sz w:val="24"/>
          <w:szCs w:val="24"/>
          <w:lang w:val="ro-RO"/>
        </w:rPr>
        <w:t>6</w:t>
      </w:r>
      <w:r w:rsidR="00F10BBD" w:rsidRPr="00E27E21">
        <w:rPr>
          <w:rFonts w:ascii="Times New Roman" w:hAnsi="Times New Roman" w:cs="Times New Roman"/>
          <w:b/>
          <w:sz w:val="24"/>
          <w:szCs w:val="24"/>
          <w:lang w:val="ro-RO"/>
        </w:rPr>
        <w:t>.4.</w:t>
      </w:r>
      <w:r w:rsidR="009F1FA1" w:rsidRPr="00E27E21">
        <w:rPr>
          <w:rFonts w:ascii="Times New Roman" w:hAnsi="Times New Roman" w:cs="Times New Roman"/>
          <w:b/>
          <w:sz w:val="24"/>
          <w:szCs w:val="24"/>
          <w:lang w:val="ro-RO"/>
        </w:rPr>
        <w:t>5</w:t>
      </w:r>
      <w:r w:rsidR="00F10BBD" w:rsidRPr="00E27E21">
        <w:rPr>
          <w:rFonts w:ascii="Times New Roman" w:hAnsi="Times New Roman" w:cs="Times New Roman"/>
          <w:b/>
          <w:sz w:val="24"/>
          <w:szCs w:val="24"/>
          <w:lang w:val="ro-RO"/>
        </w:rPr>
        <w:t>.1.</w:t>
      </w:r>
      <w:r w:rsidR="00F10BBD" w:rsidRPr="00E27E21">
        <w:rPr>
          <w:rFonts w:ascii="Times New Roman" w:hAnsi="Times New Roman" w:cs="Times New Roman"/>
          <w:sz w:val="24"/>
          <w:szCs w:val="24"/>
          <w:lang w:val="ro-RO"/>
        </w:rPr>
        <w:t xml:space="preserve"> </w:t>
      </w:r>
      <w:r w:rsidR="008A6852" w:rsidRPr="00E27E21">
        <w:rPr>
          <w:rFonts w:ascii="Times New Roman" w:hAnsi="Times New Roman" w:cs="Times New Roman"/>
          <w:sz w:val="24"/>
          <w:szCs w:val="24"/>
          <w:lang w:val="ro-RO"/>
        </w:rPr>
        <w:t xml:space="preserve">Operatorul de transport rutier are dreptul să efectueze, în condiţiile legislaţiei în vigoare, transport rutier public judeţean prin curse regulate, în aria administrativ-teritorială a judeţului </w:t>
      </w:r>
      <w:r w:rsidR="005F7DA0">
        <w:rPr>
          <w:rFonts w:ascii="Times New Roman" w:hAnsi="Times New Roman" w:cs="Times New Roman"/>
          <w:sz w:val="24"/>
          <w:szCs w:val="24"/>
          <w:lang w:val="ro-RO"/>
        </w:rPr>
        <w:t>Călărași</w:t>
      </w:r>
      <w:r w:rsidR="008A6852" w:rsidRPr="00E27E21">
        <w:rPr>
          <w:rFonts w:ascii="Times New Roman" w:hAnsi="Times New Roman" w:cs="Times New Roman"/>
          <w:sz w:val="24"/>
          <w:szCs w:val="24"/>
          <w:lang w:val="ro-RO"/>
        </w:rPr>
        <w:t>.</w:t>
      </w:r>
    </w:p>
    <w:p w14:paraId="485AFFA1" w14:textId="31908765" w:rsidR="008A6852" w:rsidRPr="00E27E21" w:rsidRDefault="00667E1D" w:rsidP="008438C2">
      <w:pPr>
        <w:spacing w:line="240" w:lineRule="auto"/>
        <w:jc w:val="both"/>
        <w:rPr>
          <w:rFonts w:ascii="Times New Roman" w:hAnsi="Times New Roman" w:cs="Times New Roman"/>
          <w:sz w:val="24"/>
          <w:szCs w:val="24"/>
          <w:lang w:val="ro-RO"/>
        </w:rPr>
      </w:pPr>
      <w:r w:rsidRPr="00E27E21">
        <w:rPr>
          <w:rFonts w:ascii="Times New Roman" w:hAnsi="Times New Roman" w:cs="Times New Roman"/>
          <w:b/>
          <w:sz w:val="24"/>
          <w:szCs w:val="24"/>
          <w:lang w:val="ro-RO"/>
        </w:rPr>
        <w:t>6</w:t>
      </w:r>
      <w:r w:rsidR="00F10BBD" w:rsidRPr="00E27E21">
        <w:rPr>
          <w:rFonts w:ascii="Times New Roman" w:hAnsi="Times New Roman" w:cs="Times New Roman"/>
          <w:b/>
          <w:sz w:val="24"/>
          <w:szCs w:val="24"/>
          <w:lang w:val="ro-RO"/>
        </w:rPr>
        <w:t>.4.</w:t>
      </w:r>
      <w:r w:rsidR="009F1FA1" w:rsidRPr="00E27E21">
        <w:rPr>
          <w:rFonts w:ascii="Times New Roman" w:hAnsi="Times New Roman" w:cs="Times New Roman"/>
          <w:b/>
          <w:sz w:val="24"/>
          <w:szCs w:val="24"/>
          <w:lang w:val="ro-RO"/>
        </w:rPr>
        <w:t>5</w:t>
      </w:r>
      <w:r w:rsidR="00F10BBD" w:rsidRPr="00E27E21">
        <w:rPr>
          <w:rFonts w:ascii="Times New Roman" w:hAnsi="Times New Roman" w:cs="Times New Roman"/>
          <w:b/>
          <w:sz w:val="24"/>
          <w:szCs w:val="24"/>
          <w:lang w:val="ro-RO"/>
        </w:rPr>
        <w:t xml:space="preserve">.2. </w:t>
      </w:r>
      <w:r w:rsidR="008A6852" w:rsidRPr="00E27E21">
        <w:rPr>
          <w:rFonts w:ascii="Times New Roman" w:hAnsi="Times New Roman" w:cs="Times New Roman"/>
          <w:sz w:val="24"/>
          <w:szCs w:val="24"/>
          <w:lang w:val="ro-RO"/>
        </w:rPr>
        <w:t>Operatorul de transport are obligaţia să efectueze serviciul de transport public judeţean de persoane prin curse regulate, cu respectarea programului de transport</w:t>
      </w:r>
      <w:r w:rsidR="00B145B6" w:rsidRPr="00E27E21">
        <w:rPr>
          <w:rFonts w:ascii="Times New Roman" w:hAnsi="Times New Roman" w:cs="Times New Roman"/>
          <w:sz w:val="24"/>
          <w:szCs w:val="24"/>
          <w:lang w:val="ro-RO"/>
        </w:rPr>
        <w:t xml:space="preserve"> ce constituie A</w:t>
      </w:r>
      <w:r w:rsidR="008A6852" w:rsidRPr="00E27E21">
        <w:rPr>
          <w:rFonts w:ascii="Times New Roman" w:hAnsi="Times New Roman" w:cs="Times New Roman"/>
          <w:sz w:val="24"/>
          <w:szCs w:val="24"/>
          <w:lang w:val="ro-RO"/>
        </w:rPr>
        <w:t xml:space="preserve">nexa nr. 1 la </w:t>
      </w:r>
      <w:r w:rsidR="008A6852" w:rsidRPr="00E27E21">
        <w:rPr>
          <w:rFonts w:ascii="Times New Roman" w:hAnsi="Times New Roman" w:cs="Times New Roman"/>
          <w:i/>
          <w:sz w:val="24"/>
          <w:szCs w:val="24"/>
          <w:lang w:val="ro-RO"/>
        </w:rPr>
        <w:t xml:space="preserve">Caietul de sarcini al serviciului de transport public judeţean de persoane prin curse regulate, în judeţul </w:t>
      </w:r>
      <w:r w:rsidR="005F7DA0">
        <w:rPr>
          <w:rFonts w:ascii="Times New Roman" w:hAnsi="Times New Roman" w:cs="Times New Roman"/>
          <w:i/>
          <w:sz w:val="24"/>
          <w:szCs w:val="24"/>
          <w:lang w:val="ro-RO"/>
        </w:rPr>
        <w:t>Călărași</w:t>
      </w:r>
      <w:r w:rsidR="008A6852" w:rsidRPr="00E27E21">
        <w:rPr>
          <w:rFonts w:ascii="Times New Roman" w:hAnsi="Times New Roman" w:cs="Times New Roman"/>
          <w:sz w:val="24"/>
          <w:szCs w:val="24"/>
          <w:lang w:val="ro-RO"/>
        </w:rPr>
        <w:t xml:space="preserve"> şi care conţine condiţiile specifice privind traseele, perioadele şi programul de circulaţie, capacitatea mijloacelor de transport, numărul mijloacelor de transport necesare. Denumirea staţiilor şi amplasarea lor pentru fie</w:t>
      </w:r>
      <w:r w:rsidR="00B145B6" w:rsidRPr="00E27E21">
        <w:rPr>
          <w:rFonts w:ascii="Times New Roman" w:hAnsi="Times New Roman" w:cs="Times New Roman"/>
          <w:sz w:val="24"/>
          <w:szCs w:val="24"/>
          <w:lang w:val="ro-RO"/>
        </w:rPr>
        <w:t>care traseu sunt prezentate în A</w:t>
      </w:r>
      <w:r w:rsidR="008A6852" w:rsidRPr="00E27E21">
        <w:rPr>
          <w:rFonts w:ascii="Times New Roman" w:hAnsi="Times New Roman" w:cs="Times New Roman"/>
          <w:sz w:val="24"/>
          <w:szCs w:val="24"/>
          <w:lang w:val="ro-RO"/>
        </w:rPr>
        <w:t xml:space="preserve">nexa nr. 2 la </w:t>
      </w:r>
      <w:r w:rsidR="008A6852" w:rsidRPr="00E27E21">
        <w:rPr>
          <w:rFonts w:ascii="Times New Roman" w:hAnsi="Times New Roman" w:cs="Times New Roman"/>
          <w:i/>
          <w:sz w:val="24"/>
          <w:szCs w:val="24"/>
          <w:lang w:val="ro-RO"/>
        </w:rPr>
        <w:t xml:space="preserve">Caietul de sarcini al serviciului de transport public judeţean de persoane prin </w:t>
      </w:r>
      <w:r w:rsidR="008A6852" w:rsidRPr="00E27E21">
        <w:rPr>
          <w:rFonts w:ascii="Times New Roman" w:hAnsi="Times New Roman" w:cs="Times New Roman"/>
          <w:i/>
          <w:sz w:val="24"/>
          <w:szCs w:val="24"/>
          <w:lang w:val="ro-RO"/>
        </w:rPr>
        <w:lastRenderedPageBreak/>
        <w:t xml:space="preserve">curse regulate, în judeţul </w:t>
      </w:r>
      <w:r w:rsidR="005F7DA0">
        <w:rPr>
          <w:rFonts w:ascii="Times New Roman" w:hAnsi="Times New Roman" w:cs="Times New Roman"/>
          <w:i/>
          <w:sz w:val="24"/>
          <w:szCs w:val="24"/>
          <w:lang w:val="ro-RO"/>
        </w:rPr>
        <w:t>Călărași</w:t>
      </w:r>
      <w:r w:rsidR="008A6852" w:rsidRPr="00E27E21">
        <w:rPr>
          <w:rFonts w:ascii="Times New Roman" w:hAnsi="Times New Roman" w:cs="Times New Roman"/>
          <w:sz w:val="24"/>
          <w:szCs w:val="24"/>
          <w:lang w:val="ro-RO"/>
        </w:rPr>
        <w:t xml:space="preserve">, respectiv în graficele de circulaţie pentru fiecare traseu de transport judeţean în parte. </w:t>
      </w:r>
    </w:p>
    <w:p w14:paraId="7FD928E6" w14:textId="729C60CB" w:rsidR="00F10BBD" w:rsidRPr="008438C2" w:rsidRDefault="00667E1D" w:rsidP="008438C2">
      <w:pPr>
        <w:spacing w:line="240" w:lineRule="auto"/>
        <w:jc w:val="both"/>
        <w:rPr>
          <w:rFonts w:ascii="Times New Roman" w:hAnsi="Times New Roman" w:cs="Times New Roman"/>
          <w:sz w:val="24"/>
          <w:szCs w:val="24"/>
          <w:lang w:val="it-IT"/>
        </w:rPr>
      </w:pPr>
      <w:r w:rsidRPr="00E27E21">
        <w:rPr>
          <w:rFonts w:ascii="Times New Roman" w:hAnsi="Times New Roman" w:cs="Times New Roman"/>
          <w:b/>
          <w:sz w:val="24"/>
          <w:szCs w:val="24"/>
          <w:lang w:val="ro-RO"/>
        </w:rPr>
        <w:t>6</w:t>
      </w:r>
      <w:r w:rsidR="00F10BBD" w:rsidRPr="00E27E21">
        <w:rPr>
          <w:rFonts w:ascii="Times New Roman" w:hAnsi="Times New Roman" w:cs="Times New Roman"/>
          <w:b/>
          <w:sz w:val="24"/>
          <w:szCs w:val="24"/>
          <w:lang w:val="ro-RO"/>
        </w:rPr>
        <w:t>.4.</w:t>
      </w:r>
      <w:r w:rsidR="009F1FA1" w:rsidRPr="00E27E21">
        <w:rPr>
          <w:rFonts w:ascii="Times New Roman" w:hAnsi="Times New Roman" w:cs="Times New Roman"/>
          <w:b/>
          <w:sz w:val="24"/>
          <w:szCs w:val="24"/>
          <w:lang w:val="ro-RO"/>
        </w:rPr>
        <w:t>5</w:t>
      </w:r>
      <w:r w:rsidR="00F10BBD" w:rsidRPr="00E27E21">
        <w:rPr>
          <w:rFonts w:ascii="Times New Roman" w:hAnsi="Times New Roman" w:cs="Times New Roman"/>
          <w:b/>
          <w:sz w:val="24"/>
          <w:szCs w:val="24"/>
          <w:lang w:val="ro-RO"/>
        </w:rPr>
        <w:t>.3.</w:t>
      </w:r>
      <w:r w:rsidR="00F10BBD" w:rsidRPr="00E27E21">
        <w:rPr>
          <w:rFonts w:ascii="Times New Roman" w:hAnsi="Times New Roman" w:cs="Times New Roman"/>
          <w:sz w:val="24"/>
          <w:szCs w:val="24"/>
          <w:lang w:val="ro-RO"/>
        </w:rPr>
        <w:t xml:space="preserve"> Serviciul public de transport județean de persoane prin curse regulate se efectuează numai de către operatorii de transport rutier care deţin licenţă de traseu valabilă. </w:t>
      </w:r>
      <w:r w:rsidR="00F10BBD" w:rsidRPr="008438C2">
        <w:rPr>
          <w:rFonts w:ascii="Times New Roman" w:hAnsi="Times New Roman" w:cs="Times New Roman"/>
          <w:sz w:val="24"/>
          <w:szCs w:val="24"/>
          <w:lang w:val="it-IT"/>
        </w:rPr>
        <w:t xml:space="preserve">Licenţa de traseu se eliberează pentru traseele cuprinse în programele de transport rutier de persoane prin curse regulate în judeţul </w:t>
      </w:r>
      <w:r w:rsidR="005F7DA0">
        <w:rPr>
          <w:rFonts w:ascii="Times New Roman" w:hAnsi="Times New Roman" w:cs="Times New Roman"/>
          <w:sz w:val="24"/>
          <w:szCs w:val="24"/>
          <w:lang w:val="it-IT"/>
        </w:rPr>
        <w:t>Călărași</w:t>
      </w:r>
      <w:r w:rsidR="00F10BBD" w:rsidRPr="008438C2">
        <w:rPr>
          <w:rFonts w:ascii="Times New Roman" w:hAnsi="Times New Roman" w:cs="Times New Roman"/>
          <w:sz w:val="24"/>
          <w:szCs w:val="24"/>
          <w:lang w:val="it-IT"/>
        </w:rPr>
        <w:t>, însoţită de caietul de sarcini al acesteia şi de programul de circulaţie.</w:t>
      </w:r>
    </w:p>
    <w:p w14:paraId="22DCFFF1" w14:textId="77777777" w:rsidR="008456C2" w:rsidRPr="00A913F5" w:rsidRDefault="008456C2" w:rsidP="008456C2">
      <w:pPr>
        <w:pStyle w:val="ListParagraph"/>
        <w:spacing w:line="240" w:lineRule="auto"/>
        <w:jc w:val="both"/>
        <w:rPr>
          <w:rFonts w:ascii="Times New Roman" w:hAnsi="Times New Roman" w:cs="Times New Roman"/>
          <w:sz w:val="24"/>
          <w:szCs w:val="24"/>
          <w:lang w:val="it-IT"/>
        </w:rPr>
      </w:pPr>
    </w:p>
    <w:p w14:paraId="595EC77D" w14:textId="30AEF488"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 xml:space="preserve"> </w:t>
      </w:r>
      <w:r w:rsidR="00F10BBD" w:rsidRPr="00A913F5">
        <w:rPr>
          <w:rFonts w:ascii="Times New Roman" w:hAnsi="Times New Roman" w:cs="Times New Roman"/>
          <w:b/>
          <w:sz w:val="24"/>
          <w:szCs w:val="24"/>
          <w:lang w:val="ro-RO"/>
        </w:rPr>
        <w:t>Mecanismul de realizare a monitorizării de către Entitatea contractantă a activităţilor realizate de către prestator</w:t>
      </w:r>
      <w:r w:rsidR="00F10BBD" w:rsidRPr="00A913F5">
        <w:rPr>
          <w:rFonts w:ascii="Times New Roman" w:hAnsi="Times New Roman" w:cs="Times New Roman"/>
          <w:sz w:val="24"/>
          <w:szCs w:val="24"/>
          <w:lang w:val="ro-RO"/>
        </w:rPr>
        <w:t xml:space="preserve"> </w:t>
      </w:r>
    </w:p>
    <w:p w14:paraId="2831F6CA" w14:textId="50B7B03C"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.1.</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 xml:space="preserve">Entitatea contractantă va verifica şi va controla periodic modul de realizare a serviciului public de transport călători, efectuat în baza contractului de delegare a gestiunii serviciului de către Operator, inclusiv a vehiculelor, echipamentelor şi instalaţiilor folosite de Operator. </w:t>
      </w:r>
    </w:p>
    <w:p w14:paraId="1FD55C1B" w14:textId="7FAB6CEA"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 xml:space="preserve">.2. </w:t>
      </w:r>
      <w:r w:rsidR="00F10BBD" w:rsidRPr="00A913F5">
        <w:rPr>
          <w:rFonts w:ascii="Times New Roman" w:hAnsi="Times New Roman" w:cs="Times New Roman"/>
          <w:sz w:val="24"/>
          <w:szCs w:val="24"/>
          <w:lang w:val="ro-RO"/>
        </w:rPr>
        <w:t xml:space="preserve">Controlul se efectuează:  </w:t>
      </w:r>
    </w:p>
    <w:p w14:paraId="33253A34" w14:textId="7DCF3F68" w:rsidR="00F10BBD" w:rsidRPr="00A913F5" w:rsidRDefault="00F10BBD" w:rsidP="007671D0">
      <w:pPr>
        <w:pStyle w:val="ListParagraph"/>
        <w:numPr>
          <w:ilvl w:val="0"/>
          <w:numId w:val="9"/>
        </w:numPr>
        <w:spacing w:line="240" w:lineRule="auto"/>
        <w:ind w:left="360" w:hanging="270"/>
        <w:contextualSpacing w:val="0"/>
        <w:jc w:val="both"/>
        <w:rPr>
          <w:rFonts w:ascii="Times New Roman" w:hAnsi="Times New Roman" w:cs="Times New Roman"/>
          <w:sz w:val="24"/>
          <w:szCs w:val="24"/>
          <w:lang w:val="ro-RO"/>
        </w:rPr>
      </w:pPr>
      <w:r w:rsidRPr="00A913F5">
        <w:rPr>
          <w:rFonts w:ascii="Times New Roman" w:hAnsi="Times New Roman" w:cs="Times New Roman"/>
          <w:sz w:val="24"/>
          <w:szCs w:val="24"/>
          <w:lang w:val="ro-RO"/>
        </w:rPr>
        <w:t>în trafic în punctele unde oprirea, staționarea sau parcarea pe drumul public este permisă, conform prevederilor legale în vigoare, precum și în punctele de îmbarcare/deb</w:t>
      </w:r>
      <w:r w:rsidR="004A3486">
        <w:rPr>
          <w:rFonts w:ascii="Times New Roman" w:hAnsi="Times New Roman" w:cs="Times New Roman"/>
          <w:sz w:val="24"/>
          <w:szCs w:val="24"/>
          <w:lang w:val="ro-RO"/>
        </w:rPr>
        <w:t>arcare a călătorilor</w:t>
      </w:r>
      <w:r w:rsidRPr="00A913F5">
        <w:rPr>
          <w:rFonts w:ascii="Times New Roman" w:hAnsi="Times New Roman" w:cs="Times New Roman"/>
          <w:sz w:val="24"/>
          <w:szCs w:val="24"/>
          <w:lang w:val="ro-RO"/>
        </w:rPr>
        <w:t xml:space="preserve">. </w:t>
      </w:r>
    </w:p>
    <w:p w14:paraId="62872529" w14:textId="2E1AB0DC" w:rsidR="00F10BBD" w:rsidRPr="00A913F5" w:rsidRDefault="00F10BBD" w:rsidP="007671D0">
      <w:pPr>
        <w:pStyle w:val="ListParagraph"/>
        <w:numPr>
          <w:ilvl w:val="0"/>
          <w:numId w:val="9"/>
        </w:numPr>
        <w:spacing w:line="240" w:lineRule="auto"/>
        <w:ind w:left="360" w:hanging="270"/>
        <w:contextualSpacing w:val="0"/>
        <w:jc w:val="both"/>
        <w:rPr>
          <w:rFonts w:ascii="Times New Roman" w:hAnsi="Times New Roman" w:cs="Times New Roman"/>
          <w:sz w:val="24"/>
          <w:szCs w:val="24"/>
          <w:lang w:val="ro-RO"/>
        </w:rPr>
      </w:pPr>
      <w:r w:rsidRPr="00A913F5">
        <w:rPr>
          <w:rFonts w:ascii="Times New Roman" w:hAnsi="Times New Roman" w:cs="Times New Roman"/>
          <w:sz w:val="24"/>
          <w:szCs w:val="24"/>
          <w:lang w:val="ro-RO"/>
        </w:rPr>
        <w:t xml:space="preserve">la sediul/punctul de lucru al Operatorului, în prezenţa unui reprezentant al acestuia. În urma fiecărei verificări la sediul/punctul de lucru al Operatorului 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w:t>
      </w:r>
      <w:r w:rsidR="00E07BCC" w:rsidRPr="00A913F5">
        <w:rPr>
          <w:rFonts w:ascii="Times New Roman" w:hAnsi="Times New Roman" w:cs="Times New Roman"/>
          <w:sz w:val="24"/>
          <w:szCs w:val="24"/>
          <w:lang w:val="ro-RO"/>
        </w:rPr>
        <w:t>ș</w:t>
      </w:r>
      <w:r w:rsidRPr="00A913F5">
        <w:rPr>
          <w:rFonts w:ascii="Times New Roman" w:hAnsi="Times New Roman" w:cs="Times New Roman"/>
          <w:sz w:val="24"/>
          <w:szCs w:val="24"/>
          <w:lang w:val="ro-RO"/>
        </w:rPr>
        <w:t xml:space="preserve">i Operatorul vor soluţiona obiecţiile formulate în termen de 15 zile. </w:t>
      </w:r>
    </w:p>
    <w:p w14:paraId="63CA31A7" w14:textId="7DF7A746"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.3.</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 xml:space="preserve">Operatorul are obligaţia de a pune, de îndată, la dispoziţia echipei de control a Entităţii Contractante orice date şi informaţii solicitate şi să asigure accesul la toate informaţiile privind prestarea Serviciului de transport rutier judeţean de persoane, inclusiv la cele contabile. </w:t>
      </w:r>
    </w:p>
    <w:p w14:paraId="468040DB" w14:textId="476E4FC9"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 xml:space="preserve">Entitatea contractantă are dreptul de a solicita remedierea oricărei încălcări a obligaţiilor Operatorului rezultate din contractul de delegare a gestiunii serviciului. </w:t>
      </w:r>
    </w:p>
    <w:p w14:paraId="37811339" w14:textId="52B6BB04" w:rsidR="00F10BBD" w:rsidRPr="00A913F5"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.5.</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 xml:space="preserve">Entitatea contractantă are dreptul de a adopta programe de măsuri ca urmare a neîndeplinirii indicatorilor de performanţă de către Operator şi de a aplica sancţiunile prevăzute în contractul de delegare a gestiunii serviciului. </w:t>
      </w:r>
    </w:p>
    <w:p w14:paraId="2957DFF7" w14:textId="4AEB3C0F" w:rsidR="00F10BBD" w:rsidRDefault="00667E1D"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6</w:t>
      </w:r>
      <w:r w:rsidR="005B3D0F" w:rsidRPr="00A913F5">
        <w:rPr>
          <w:rFonts w:ascii="Times New Roman" w:hAnsi="Times New Roman" w:cs="Times New Roman"/>
          <w:b/>
          <w:sz w:val="24"/>
          <w:szCs w:val="24"/>
          <w:lang w:val="ro-RO"/>
        </w:rPr>
        <w:t>.6.</w:t>
      </w:r>
      <w:r w:rsidR="005B3D0F" w:rsidRPr="00A913F5">
        <w:rPr>
          <w:rFonts w:ascii="Times New Roman" w:hAnsi="Times New Roman" w:cs="Times New Roman"/>
          <w:sz w:val="24"/>
          <w:szCs w:val="24"/>
          <w:lang w:val="ro-RO"/>
        </w:rPr>
        <w:t xml:space="preserve"> </w:t>
      </w:r>
      <w:r w:rsidR="00F10BBD" w:rsidRPr="00A913F5">
        <w:rPr>
          <w:rFonts w:ascii="Times New Roman" w:hAnsi="Times New Roman" w:cs="Times New Roman"/>
          <w:sz w:val="24"/>
          <w:szCs w:val="24"/>
          <w:lang w:val="ro-RO"/>
        </w:rPr>
        <w:t>Entitatea contractantă va controla periodic modul în care sunt gestionate de către Operator reclamaţ</w:t>
      </w:r>
      <w:r w:rsidR="007E3737" w:rsidRPr="00A913F5">
        <w:rPr>
          <w:rFonts w:ascii="Times New Roman" w:hAnsi="Times New Roman" w:cs="Times New Roman"/>
          <w:sz w:val="24"/>
          <w:szCs w:val="24"/>
          <w:lang w:val="ro-RO"/>
        </w:rPr>
        <w:t>iile persoanelor transportate.</w:t>
      </w:r>
    </w:p>
    <w:p w14:paraId="135389E9" w14:textId="77777777" w:rsidR="008456C2" w:rsidRPr="00A913F5" w:rsidRDefault="008456C2" w:rsidP="008438C2">
      <w:pPr>
        <w:spacing w:line="240" w:lineRule="auto"/>
        <w:jc w:val="both"/>
        <w:rPr>
          <w:rFonts w:ascii="Times New Roman" w:hAnsi="Times New Roman" w:cs="Times New Roman"/>
          <w:sz w:val="24"/>
          <w:szCs w:val="24"/>
          <w:lang w:val="ro-RO"/>
        </w:rPr>
      </w:pPr>
    </w:p>
    <w:p w14:paraId="6B9AA400" w14:textId="6EA1610E" w:rsidR="00B10787" w:rsidRPr="00A913F5" w:rsidRDefault="00667E1D" w:rsidP="008438C2">
      <w:pPr>
        <w:spacing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6</w:t>
      </w:r>
      <w:r w:rsidR="00B10787" w:rsidRPr="00A913F5">
        <w:rPr>
          <w:rFonts w:ascii="Times New Roman" w:hAnsi="Times New Roman" w:cs="Times New Roman"/>
          <w:b/>
          <w:sz w:val="24"/>
          <w:szCs w:val="24"/>
          <w:lang w:val="ro-RO"/>
        </w:rPr>
        <w:t>.4.</w:t>
      </w:r>
      <w:r w:rsidR="009F1FA1" w:rsidRPr="00A913F5">
        <w:rPr>
          <w:rFonts w:ascii="Times New Roman" w:hAnsi="Times New Roman" w:cs="Times New Roman"/>
          <w:b/>
          <w:sz w:val="24"/>
          <w:szCs w:val="24"/>
          <w:lang w:val="ro-RO"/>
        </w:rPr>
        <w:t>7</w:t>
      </w:r>
      <w:r w:rsidR="00B10787" w:rsidRPr="00A913F5">
        <w:rPr>
          <w:rFonts w:ascii="Times New Roman" w:hAnsi="Times New Roman" w:cs="Times New Roman"/>
          <w:b/>
          <w:sz w:val="24"/>
          <w:szCs w:val="24"/>
          <w:lang w:val="ro-RO"/>
        </w:rPr>
        <w:t>. Penalităţi</w:t>
      </w:r>
    </w:p>
    <w:p w14:paraId="593DCE4A" w14:textId="400E31ED" w:rsidR="00B10787" w:rsidRDefault="00B10787" w:rsidP="008438C2">
      <w:pPr>
        <w:spacing w:line="240" w:lineRule="auto"/>
        <w:jc w:val="both"/>
        <w:rPr>
          <w:rFonts w:ascii="Times New Roman" w:hAnsi="Times New Roman" w:cs="Times New Roman"/>
          <w:sz w:val="24"/>
          <w:szCs w:val="24"/>
          <w:lang w:val="ro-RO"/>
        </w:rPr>
      </w:pPr>
      <w:r w:rsidRPr="00A913F5">
        <w:rPr>
          <w:rFonts w:ascii="Times New Roman" w:hAnsi="Times New Roman" w:cs="Times New Roman"/>
          <w:sz w:val="24"/>
          <w:szCs w:val="24"/>
          <w:lang w:val="ro-RO"/>
        </w:rPr>
        <w:t>Nerespectarea obligaţiilor asumate prin contract de către una dintre părţi, în mod culpabil, dă dreptul părţii lezate de a considera contractul reziliat de drept/de a cere rezilierea contractului şi de a pretinde plata de daune-interese în condiţiile preve</w:t>
      </w:r>
      <w:r w:rsidR="004736E3" w:rsidRPr="00A913F5">
        <w:rPr>
          <w:rFonts w:ascii="Times New Roman" w:hAnsi="Times New Roman" w:cs="Times New Roman"/>
          <w:sz w:val="24"/>
          <w:szCs w:val="24"/>
          <w:lang w:val="ro-RO"/>
        </w:rPr>
        <w:t>derilor</w:t>
      </w:r>
      <w:r w:rsidRPr="00A913F5">
        <w:rPr>
          <w:rFonts w:ascii="Times New Roman" w:hAnsi="Times New Roman" w:cs="Times New Roman"/>
          <w:sz w:val="24"/>
          <w:szCs w:val="24"/>
          <w:lang w:val="ro-RO"/>
        </w:rPr>
        <w:t xml:space="preserve"> </w:t>
      </w:r>
      <w:r w:rsidRPr="00A913F5">
        <w:rPr>
          <w:rFonts w:ascii="Times New Roman" w:hAnsi="Times New Roman" w:cs="Times New Roman"/>
          <w:i/>
          <w:sz w:val="24"/>
          <w:szCs w:val="24"/>
          <w:lang w:val="ro-RO"/>
        </w:rPr>
        <w:t>art. 1530</w:t>
      </w:r>
      <w:r w:rsidR="004736E3" w:rsidRPr="00A913F5">
        <w:rPr>
          <w:rFonts w:ascii="Times New Roman" w:hAnsi="Times New Roman" w:cs="Times New Roman"/>
          <w:sz w:val="24"/>
          <w:szCs w:val="24"/>
          <w:lang w:val="ro-RO"/>
        </w:rPr>
        <w:t xml:space="preserve"> și următoarele din</w:t>
      </w:r>
      <w:r w:rsidRPr="00A913F5">
        <w:rPr>
          <w:rFonts w:ascii="Times New Roman" w:hAnsi="Times New Roman" w:cs="Times New Roman"/>
          <w:sz w:val="24"/>
          <w:szCs w:val="24"/>
          <w:lang w:val="ro-RO"/>
        </w:rPr>
        <w:t xml:space="preserve"> </w:t>
      </w:r>
      <w:r w:rsidRPr="00A913F5">
        <w:rPr>
          <w:rFonts w:ascii="Times New Roman" w:hAnsi="Times New Roman" w:cs="Times New Roman"/>
          <w:i/>
          <w:sz w:val="24"/>
          <w:szCs w:val="24"/>
          <w:lang w:val="ro-RO"/>
        </w:rPr>
        <w:t>Legea nr. 287/2009 privind Codul Civil republicat, cu modificările şi completările ulterioare</w:t>
      </w:r>
      <w:r w:rsidRPr="00A913F5">
        <w:rPr>
          <w:rFonts w:ascii="Times New Roman" w:hAnsi="Times New Roman" w:cs="Times New Roman"/>
          <w:sz w:val="24"/>
          <w:szCs w:val="24"/>
          <w:lang w:val="ro-RO"/>
        </w:rPr>
        <w:t>.</w:t>
      </w:r>
    </w:p>
    <w:p w14:paraId="12C07CE2" w14:textId="77777777" w:rsidR="004A3486" w:rsidRDefault="004A3486" w:rsidP="008438C2">
      <w:pPr>
        <w:spacing w:line="240" w:lineRule="auto"/>
        <w:jc w:val="both"/>
        <w:rPr>
          <w:rFonts w:ascii="Times New Roman" w:hAnsi="Times New Roman" w:cs="Times New Roman"/>
          <w:sz w:val="24"/>
          <w:szCs w:val="24"/>
          <w:lang w:val="ro-RO"/>
        </w:rPr>
      </w:pPr>
    </w:p>
    <w:p w14:paraId="557674E4" w14:textId="77777777" w:rsidR="008F6CE7" w:rsidRDefault="008F6CE7" w:rsidP="008438C2">
      <w:pPr>
        <w:spacing w:line="240" w:lineRule="auto"/>
        <w:jc w:val="both"/>
        <w:rPr>
          <w:rFonts w:ascii="Times New Roman" w:hAnsi="Times New Roman" w:cs="Times New Roman"/>
          <w:sz w:val="24"/>
          <w:szCs w:val="24"/>
          <w:lang w:val="ro-RO"/>
        </w:rPr>
      </w:pPr>
    </w:p>
    <w:p w14:paraId="3C6F2479" w14:textId="77777777" w:rsidR="008F6CE7" w:rsidRPr="00A913F5" w:rsidRDefault="008F6CE7" w:rsidP="008438C2">
      <w:pPr>
        <w:spacing w:line="240" w:lineRule="auto"/>
        <w:jc w:val="both"/>
        <w:rPr>
          <w:rFonts w:ascii="Times New Roman" w:hAnsi="Times New Roman" w:cs="Times New Roman"/>
          <w:sz w:val="24"/>
          <w:szCs w:val="24"/>
          <w:lang w:val="ro-RO"/>
        </w:rPr>
      </w:pPr>
    </w:p>
    <w:p w14:paraId="52EAE8F5" w14:textId="091E5A5D" w:rsidR="00C44D51" w:rsidRPr="00FC2184" w:rsidRDefault="00667E1D" w:rsidP="008438C2">
      <w:pPr>
        <w:spacing w:line="240" w:lineRule="auto"/>
        <w:rPr>
          <w:rFonts w:ascii="Times New Roman" w:hAnsi="Times New Roman" w:cs="Times New Roman"/>
          <w:b/>
          <w:sz w:val="24"/>
          <w:szCs w:val="24"/>
          <w:lang w:val="ro-RO"/>
        </w:rPr>
      </w:pPr>
      <w:r w:rsidRPr="00FC2184">
        <w:rPr>
          <w:rFonts w:ascii="Times New Roman" w:hAnsi="Times New Roman" w:cs="Times New Roman"/>
          <w:b/>
          <w:sz w:val="24"/>
          <w:szCs w:val="24"/>
          <w:lang w:val="ro-RO"/>
        </w:rPr>
        <w:t>6</w:t>
      </w:r>
      <w:r w:rsidR="00B10787" w:rsidRPr="00FC2184">
        <w:rPr>
          <w:rFonts w:ascii="Times New Roman" w:hAnsi="Times New Roman" w:cs="Times New Roman"/>
          <w:b/>
          <w:sz w:val="24"/>
          <w:szCs w:val="24"/>
          <w:lang w:val="ro-RO"/>
        </w:rPr>
        <w:t>.4.</w:t>
      </w:r>
      <w:r w:rsidR="009F1FA1" w:rsidRPr="00FC2184">
        <w:rPr>
          <w:rFonts w:ascii="Times New Roman" w:hAnsi="Times New Roman" w:cs="Times New Roman"/>
          <w:b/>
          <w:sz w:val="24"/>
          <w:szCs w:val="24"/>
          <w:lang w:val="ro-RO"/>
        </w:rPr>
        <w:t>8</w:t>
      </w:r>
      <w:r w:rsidR="00B10787" w:rsidRPr="00FC2184">
        <w:rPr>
          <w:rFonts w:ascii="Times New Roman" w:hAnsi="Times New Roman" w:cs="Times New Roman"/>
          <w:b/>
          <w:sz w:val="24"/>
          <w:szCs w:val="24"/>
          <w:lang w:val="ro-RO"/>
        </w:rPr>
        <w:t xml:space="preserve">. </w:t>
      </w:r>
      <w:r w:rsidR="00C44D51" w:rsidRPr="00FC2184">
        <w:rPr>
          <w:rFonts w:ascii="Times New Roman" w:hAnsi="Times New Roman" w:cs="Times New Roman"/>
          <w:b/>
          <w:sz w:val="24"/>
          <w:szCs w:val="24"/>
          <w:lang w:val="ro-RO"/>
        </w:rPr>
        <w:t>Aspecte financiare</w:t>
      </w:r>
    </w:p>
    <w:p w14:paraId="18F7ED3A" w14:textId="2008D3D5" w:rsidR="00C44D51" w:rsidRPr="00A913F5" w:rsidRDefault="00667E1D" w:rsidP="008438C2">
      <w:pPr>
        <w:pStyle w:val="al"/>
        <w:shd w:val="clear" w:color="auto" w:fill="FFFFFF"/>
        <w:spacing w:before="0" w:beforeAutospacing="0" w:after="160" w:afterAutospacing="0"/>
        <w:jc w:val="both"/>
        <w:rPr>
          <w:iCs/>
          <w:lang w:val="ro-RO"/>
        </w:rPr>
      </w:pPr>
      <w:r>
        <w:rPr>
          <w:b/>
          <w:bCs/>
          <w:iCs/>
          <w:lang w:val="ro-RO"/>
        </w:rPr>
        <w:t>6</w:t>
      </w:r>
      <w:r w:rsidR="00EB507B" w:rsidRPr="00A913F5">
        <w:rPr>
          <w:b/>
          <w:bCs/>
          <w:iCs/>
          <w:lang w:val="ro-RO"/>
        </w:rPr>
        <w:t>.4.8.</w:t>
      </w:r>
      <w:r w:rsidR="00C44D51" w:rsidRPr="00A913F5">
        <w:rPr>
          <w:b/>
          <w:bCs/>
          <w:iCs/>
          <w:lang w:val="ro-RO"/>
        </w:rPr>
        <w:t>1.</w:t>
      </w:r>
      <w:r w:rsidR="00C44D51" w:rsidRPr="00A913F5">
        <w:rPr>
          <w:iCs/>
          <w:lang w:val="ro-RO"/>
        </w:rPr>
        <w:t xml:space="preserve"> Finanţarea serviciului de transport public judeţean prin curse regulate (finanţarea cheltuielilor curente şi de capital necesare pentru efectuarea serviciului de transport public judeţean) se asigură din veniturile operatorilor de transport.</w:t>
      </w:r>
    </w:p>
    <w:p w14:paraId="7A5484F6" w14:textId="33A25C2D" w:rsidR="00C44D51" w:rsidRDefault="00667E1D" w:rsidP="008438C2">
      <w:pPr>
        <w:pStyle w:val="al"/>
        <w:shd w:val="clear" w:color="auto" w:fill="FFFFFF"/>
        <w:spacing w:before="0" w:beforeAutospacing="0" w:after="160" w:afterAutospacing="0"/>
        <w:jc w:val="both"/>
        <w:rPr>
          <w:iCs/>
          <w:lang w:val="it-IT"/>
        </w:rPr>
      </w:pPr>
      <w:r>
        <w:rPr>
          <w:b/>
          <w:bCs/>
          <w:iCs/>
          <w:lang w:val="it-IT"/>
        </w:rPr>
        <w:t>6</w:t>
      </w:r>
      <w:r w:rsidR="00EB507B" w:rsidRPr="00A913F5">
        <w:rPr>
          <w:b/>
          <w:bCs/>
          <w:iCs/>
          <w:lang w:val="it-IT"/>
        </w:rPr>
        <w:t>.4.8.</w:t>
      </w:r>
      <w:r w:rsidR="00C44D51" w:rsidRPr="00A913F5">
        <w:rPr>
          <w:b/>
          <w:bCs/>
          <w:iCs/>
          <w:lang w:val="it-IT"/>
        </w:rPr>
        <w:t xml:space="preserve">2. </w:t>
      </w:r>
      <w:r w:rsidR="00752BB6" w:rsidRPr="00A913F5">
        <w:rPr>
          <w:iCs/>
          <w:lang w:val="it-IT"/>
        </w:rPr>
        <w:t>Prin nivelul tarifelor de transport pentru serviciile de transport public județean de călători, suportate de către utilizatori, se vor recupera integral costurile de exploatare, reabilitare şi dezvoltare, asigurându-se astfel un profit rezonabil pentru operatorul de transport.</w:t>
      </w:r>
    </w:p>
    <w:p w14:paraId="7D83A691" w14:textId="77777777" w:rsidR="004A3486" w:rsidRPr="00A913F5" w:rsidRDefault="004A3486" w:rsidP="008438C2">
      <w:pPr>
        <w:pStyle w:val="al"/>
        <w:shd w:val="clear" w:color="auto" w:fill="FFFFFF"/>
        <w:spacing w:before="0" w:beforeAutospacing="0" w:after="160" w:afterAutospacing="0"/>
        <w:jc w:val="both"/>
        <w:rPr>
          <w:iCs/>
          <w:lang w:val="it-IT"/>
        </w:rPr>
      </w:pPr>
    </w:p>
    <w:p w14:paraId="4F8A6F0C" w14:textId="6633F697" w:rsidR="00C44D51" w:rsidRPr="00A913F5" w:rsidRDefault="00667E1D" w:rsidP="008438C2">
      <w:pPr>
        <w:spacing w:line="240" w:lineRule="auto"/>
        <w:jc w:val="both"/>
        <w:rPr>
          <w:rFonts w:ascii="Times New Roman" w:hAnsi="Times New Roman" w:cs="Times New Roman"/>
          <w:b/>
          <w:sz w:val="24"/>
          <w:szCs w:val="24"/>
          <w:lang w:val="it-IT"/>
        </w:rPr>
      </w:pPr>
      <w:r>
        <w:rPr>
          <w:rFonts w:ascii="Times New Roman" w:hAnsi="Times New Roman" w:cs="Times New Roman"/>
          <w:b/>
          <w:bCs/>
          <w:sz w:val="24"/>
          <w:szCs w:val="24"/>
          <w:lang w:val="it-IT"/>
        </w:rPr>
        <w:t>6</w:t>
      </w:r>
      <w:r w:rsidR="00EB507B" w:rsidRPr="00A913F5">
        <w:rPr>
          <w:rFonts w:ascii="Times New Roman" w:hAnsi="Times New Roman" w:cs="Times New Roman"/>
          <w:b/>
          <w:bCs/>
          <w:sz w:val="24"/>
          <w:szCs w:val="24"/>
          <w:lang w:val="it-IT"/>
        </w:rPr>
        <w:t>.4.8</w:t>
      </w:r>
      <w:r w:rsidR="00C44D51" w:rsidRPr="00A913F5">
        <w:rPr>
          <w:rFonts w:ascii="Times New Roman" w:hAnsi="Times New Roman" w:cs="Times New Roman"/>
          <w:b/>
          <w:bCs/>
          <w:sz w:val="24"/>
          <w:szCs w:val="24"/>
          <w:lang w:val="it-IT"/>
        </w:rPr>
        <w:t>.</w:t>
      </w:r>
      <w:r w:rsidR="00EB507B" w:rsidRPr="00A913F5">
        <w:rPr>
          <w:rFonts w:ascii="Times New Roman" w:hAnsi="Times New Roman" w:cs="Times New Roman"/>
          <w:b/>
          <w:bCs/>
          <w:sz w:val="24"/>
          <w:szCs w:val="24"/>
          <w:lang w:val="it-IT"/>
        </w:rPr>
        <w:t>3.</w:t>
      </w:r>
      <w:r w:rsidR="00C44D51" w:rsidRPr="00A913F5">
        <w:rPr>
          <w:rFonts w:ascii="Times New Roman" w:hAnsi="Times New Roman" w:cs="Times New Roman"/>
          <w:sz w:val="24"/>
          <w:szCs w:val="24"/>
          <w:lang w:val="it-IT"/>
        </w:rPr>
        <w:t xml:space="preserve"> </w:t>
      </w:r>
      <w:r w:rsidR="00C44D51" w:rsidRPr="00A913F5">
        <w:rPr>
          <w:rFonts w:ascii="Times New Roman" w:hAnsi="Times New Roman" w:cs="Times New Roman"/>
          <w:b/>
          <w:i/>
          <w:iCs/>
          <w:sz w:val="24"/>
          <w:szCs w:val="24"/>
          <w:lang w:val="it-IT"/>
        </w:rPr>
        <w:t>Tarife</w:t>
      </w:r>
    </w:p>
    <w:p w14:paraId="02332E11" w14:textId="77280CFF" w:rsidR="00CF3A4A" w:rsidRPr="00A913F5" w:rsidRDefault="00667E1D" w:rsidP="008438C2">
      <w:pPr>
        <w:spacing w:line="240" w:lineRule="auto"/>
        <w:jc w:val="both"/>
        <w:rPr>
          <w:rFonts w:ascii="Times New Roman" w:hAnsi="Times New Roman" w:cs="Times New Roman"/>
          <w:bCs/>
          <w:sz w:val="24"/>
          <w:szCs w:val="24"/>
          <w:lang w:val="it-IT"/>
        </w:rPr>
      </w:pPr>
      <w:r>
        <w:rPr>
          <w:rFonts w:ascii="Times New Roman" w:hAnsi="Times New Roman" w:cs="Times New Roman"/>
          <w:b/>
          <w:bCs/>
          <w:sz w:val="24"/>
          <w:szCs w:val="24"/>
          <w:lang w:val="it-IT"/>
        </w:rPr>
        <w:t>6</w:t>
      </w:r>
      <w:r w:rsidR="00EB507B" w:rsidRPr="00A913F5">
        <w:rPr>
          <w:rFonts w:ascii="Times New Roman" w:hAnsi="Times New Roman" w:cs="Times New Roman"/>
          <w:b/>
          <w:bCs/>
          <w:sz w:val="24"/>
          <w:szCs w:val="24"/>
          <w:lang w:val="it-IT"/>
        </w:rPr>
        <w:t>.4.8.3</w:t>
      </w:r>
      <w:r w:rsidR="00C44D51" w:rsidRPr="00A913F5">
        <w:rPr>
          <w:rFonts w:ascii="Times New Roman" w:hAnsi="Times New Roman" w:cs="Times New Roman"/>
          <w:b/>
          <w:bCs/>
          <w:sz w:val="24"/>
          <w:szCs w:val="24"/>
          <w:lang w:val="it-IT"/>
        </w:rPr>
        <w:t xml:space="preserve">.1. </w:t>
      </w:r>
      <w:r w:rsidR="004F5259" w:rsidRPr="00A913F5">
        <w:rPr>
          <w:rFonts w:ascii="Times New Roman" w:hAnsi="Times New Roman" w:cs="Times New Roman"/>
          <w:bCs/>
          <w:sz w:val="24"/>
          <w:szCs w:val="24"/>
          <w:lang w:val="it-IT"/>
        </w:rPr>
        <w:t>Tarifele pentru serviciul de transport public județean de călători efectuat prin curse regulate se stabilesc prin hotărâre</w:t>
      </w:r>
      <w:r w:rsidR="00A913F5">
        <w:rPr>
          <w:rFonts w:ascii="Times New Roman" w:hAnsi="Times New Roman" w:cs="Times New Roman"/>
          <w:bCs/>
          <w:sz w:val="24"/>
          <w:szCs w:val="24"/>
          <w:lang w:val="it-IT"/>
        </w:rPr>
        <w:t xml:space="preserve"> </w:t>
      </w:r>
      <w:r w:rsidR="00A913F5" w:rsidRPr="00A913F5">
        <w:rPr>
          <w:rFonts w:ascii="Times New Roman" w:hAnsi="Times New Roman" w:cs="Times New Roman"/>
          <w:bCs/>
          <w:sz w:val="24"/>
          <w:szCs w:val="24"/>
          <w:lang w:val="it-IT"/>
        </w:rPr>
        <w:t>a</w:t>
      </w:r>
      <w:r w:rsidR="004F5259" w:rsidRPr="00A913F5">
        <w:rPr>
          <w:rFonts w:ascii="Times New Roman" w:hAnsi="Times New Roman" w:cs="Times New Roman"/>
          <w:bCs/>
          <w:sz w:val="24"/>
          <w:szCs w:val="24"/>
          <w:lang w:val="it-IT"/>
        </w:rPr>
        <w:t xml:space="preserve"> Consiliului Județean </w:t>
      </w:r>
      <w:r w:rsidR="005F7DA0">
        <w:rPr>
          <w:rFonts w:ascii="Times New Roman" w:hAnsi="Times New Roman" w:cs="Times New Roman"/>
          <w:bCs/>
          <w:sz w:val="24"/>
          <w:szCs w:val="24"/>
          <w:lang w:val="it-IT"/>
        </w:rPr>
        <w:t>Călărași</w:t>
      </w:r>
      <w:r w:rsidR="004F5259" w:rsidRPr="00A913F5">
        <w:rPr>
          <w:rFonts w:ascii="Times New Roman" w:hAnsi="Times New Roman" w:cs="Times New Roman"/>
          <w:bCs/>
          <w:sz w:val="24"/>
          <w:szCs w:val="24"/>
          <w:lang w:val="it-IT"/>
        </w:rPr>
        <w:t>, pe baza fundamentării realizate de către operatorii de transport.</w:t>
      </w:r>
    </w:p>
    <w:p w14:paraId="11D51F15" w14:textId="4E6B7CFC" w:rsidR="004F5259" w:rsidRPr="00A913F5" w:rsidRDefault="00667E1D" w:rsidP="008438C2">
      <w:pPr>
        <w:spacing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6</w:t>
      </w:r>
      <w:r w:rsidR="004F5259" w:rsidRPr="00A913F5">
        <w:rPr>
          <w:rFonts w:ascii="Times New Roman" w:hAnsi="Times New Roman" w:cs="Times New Roman"/>
          <w:b/>
          <w:sz w:val="24"/>
          <w:szCs w:val="24"/>
          <w:lang w:val="it-IT"/>
        </w:rPr>
        <w:t>.4.8.3.2.</w:t>
      </w:r>
      <w:r w:rsidR="004F5259" w:rsidRPr="00A913F5">
        <w:rPr>
          <w:rFonts w:ascii="Times New Roman" w:hAnsi="Times New Roman" w:cs="Times New Roman"/>
          <w:sz w:val="24"/>
          <w:szCs w:val="24"/>
          <w:lang w:val="it-IT"/>
        </w:rPr>
        <w:t xml:space="preserve"> Tarifele aferente serviciilor de utilităţi publice se fundamentează, cu respectarea metodologiei de calcul stabi</w:t>
      </w:r>
      <w:r w:rsidR="004736E3" w:rsidRPr="00A913F5">
        <w:rPr>
          <w:rFonts w:ascii="Times New Roman" w:hAnsi="Times New Roman" w:cs="Times New Roman"/>
          <w:sz w:val="24"/>
          <w:szCs w:val="24"/>
          <w:lang w:val="it-IT"/>
        </w:rPr>
        <w:t xml:space="preserve">lite prin </w:t>
      </w:r>
      <w:r w:rsidR="004736E3" w:rsidRPr="00A913F5">
        <w:rPr>
          <w:rFonts w:ascii="Times New Roman" w:hAnsi="Times New Roman" w:cs="Times New Roman"/>
          <w:i/>
          <w:sz w:val="24"/>
          <w:szCs w:val="24"/>
          <w:lang w:val="it-IT"/>
        </w:rPr>
        <w:t>Ordinul nr. 272/2007</w:t>
      </w:r>
      <w:r w:rsidR="004F5259" w:rsidRPr="00A913F5">
        <w:rPr>
          <w:rFonts w:ascii="Times New Roman" w:hAnsi="Times New Roman" w:cs="Times New Roman"/>
          <w:i/>
          <w:sz w:val="24"/>
          <w:szCs w:val="24"/>
          <w:lang w:val="it-IT"/>
        </w:rPr>
        <w:t xml:space="preserve"> al președintelui A.N.R.S.C. nr. 272/2007, cu modificările şi completările ulterioare</w:t>
      </w:r>
      <w:r w:rsidR="00C667F7">
        <w:rPr>
          <w:rFonts w:ascii="Times New Roman" w:hAnsi="Times New Roman" w:cs="Times New Roman"/>
          <w:i/>
          <w:sz w:val="24"/>
          <w:szCs w:val="24"/>
          <w:lang w:val="it-IT"/>
        </w:rPr>
        <w:t xml:space="preserve"> </w:t>
      </w:r>
      <w:r w:rsidR="008456C2">
        <w:rPr>
          <w:rFonts w:ascii="Times New Roman" w:hAnsi="Times New Roman" w:cs="Times New Roman"/>
          <w:i/>
          <w:sz w:val="24"/>
          <w:szCs w:val="24"/>
          <w:lang w:val="it-IT"/>
        </w:rPr>
        <w:t>(</w:t>
      </w:r>
      <w:r w:rsidR="00C667F7" w:rsidRPr="00C667F7">
        <w:rPr>
          <w:rFonts w:ascii="Times New Roman" w:hAnsi="Times New Roman" w:cs="Times New Roman"/>
          <w:sz w:val="24"/>
          <w:szCs w:val="24"/>
          <w:lang w:val="it-IT"/>
        </w:rPr>
        <w:t>inclusiv</w:t>
      </w:r>
      <w:r w:rsidR="00C667F7">
        <w:rPr>
          <w:rFonts w:ascii="Times New Roman" w:hAnsi="Times New Roman" w:cs="Times New Roman"/>
          <w:i/>
          <w:sz w:val="24"/>
          <w:szCs w:val="24"/>
          <w:lang w:val="it-IT"/>
        </w:rPr>
        <w:t xml:space="preserve"> </w:t>
      </w:r>
      <w:r w:rsidR="00C667F7" w:rsidRPr="00C667F7">
        <w:rPr>
          <w:rFonts w:ascii="Times New Roman" w:eastAsia="Calibri" w:hAnsi="Times New Roman" w:cs="Times New Roman"/>
          <w:bCs/>
          <w:sz w:val="24"/>
          <w:szCs w:val="24"/>
          <w:lang w:val="it-IT"/>
        </w:rPr>
        <w:t>Ordinul președintelui ANRSC nr. 634/02.09.2022</w:t>
      </w:r>
      <w:r w:rsidR="00C667F7">
        <w:rPr>
          <w:rFonts w:ascii="Times New Roman" w:eastAsia="Calibri" w:hAnsi="Times New Roman" w:cs="Times New Roman"/>
          <w:bCs/>
          <w:sz w:val="24"/>
          <w:szCs w:val="24"/>
          <w:lang w:val="it-IT"/>
        </w:rPr>
        <w:t xml:space="preserve"> şi </w:t>
      </w:r>
      <w:r w:rsidR="008456C2">
        <w:rPr>
          <w:rFonts w:ascii="Times New Roman" w:hAnsi="Times New Roman" w:cs="Times New Roman"/>
          <w:i/>
          <w:sz w:val="24"/>
          <w:szCs w:val="24"/>
          <w:lang w:val="it-IT"/>
        </w:rPr>
        <w:t>Ordinul 134/2019)</w:t>
      </w:r>
      <w:r w:rsidR="008456C2">
        <w:rPr>
          <w:rFonts w:ascii="Times New Roman" w:hAnsi="Times New Roman" w:cs="Times New Roman"/>
          <w:sz w:val="24"/>
          <w:szCs w:val="24"/>
          <w:lang w:val="it-IT"/>
        </w:rPr>
        <w:t>,</w:t>
      </w:r>
      <w:r w:rsidR="004F5259" w:rsidRPr="00A913F5">
        <w:rPr>
          <w:rFonts w:ascii="Times New Roman" w:hAnsi="Times New Roman" w:cs="Times New Roman"/>
          <w:sz w:val="24"/>
          <w:szCs w:val="24"/>
          <w:lang w:val="it-IT"/>
        </w:rPr>
        <w:t xml:space="preserve"> pe baza cheltuielilor de producţie şi exploatare, a cheltuielilor de întreţinere şi reparaţii, a amortismentelor aferente capitalului imobilizat în active corporale şi necorporale, a costurilor pentru protecţia mediului, a costurilor financiare asociate creditelor contractate, a costurilor derivând din contractul de delegare a gestiunii, precum şi o cotă de profit, în conformitate cu </w:t>
      </w:r>
      <w:r w:rsidR="004736E3" w:rsidRPr="00A913F5">
        <w:rPr>
          <w:rFonts w:ascii="Times New Roman" w:hAnsi="Times New Roman" w:cs="Times New Roman"/>
          <w:i/>
          <w:sz w:val="24"/>
          <w:szCs w:val="24"/>
          <w:lang w:val="it-IT"/>
        </w:rPr>
        <w:t>art. 43 alin. (3)</w:t>
      </w:r>
      <w:r w:rsidR="004736E3" w:rsidRPr="00A913F5">
        <w:rPr>
          <w:rFonts w:ascii="Times New Roman" w:hAnsi="Times New Roman" w:cs="Times New Roman"/>
          <w:sz w:val="24"/>
          <w:szCs w:val="24"/>
          <w:lang w:val="it-IT"/>
        </w:rPr>
        <w:t xml:space="preserve"> din </w:t>
      </w:r>
      <w:r w:rsidR="004736E3" w:rsidRPr="00A913F5">
        <w:rPr>
          <w:rFonts w:ascii="Times New Roman" w:hAnsi="Times New Roman" w:cs="Times New Roman"/>
          <w:i/>
          <w:sz w:val="24"/>
          <w:szCs w:val="24"/>
          <w:lang w:val="it-IT"/>
        </w:rPr>
        <w:t xml:space="preserve">Legea nr. </w:t>
      </w:r>
      <w:r w:rsidR="004F5259" w:rsidRPr="00A913F5">
        <w:rPr>
          <w:rFonts w:ascii="Times New Roman" w:hAnsi="Times New Roman" w:cs="Times New Roman"/>
          <w:i/>
          <w:sz w:val="24"/>
          <w:szCs w:val="24"/>
          <w:lang w:val="it-IT"/>
        </w:rPr>
        <w:t>51/2006 a serviciilor comunitare de utilităţi publice, republicată, cu modificările şi completările ulterioare</w:t>
      </w:r>
      <w:r w:rsidR="004F5259" w:rsidRPr="00A913F5">
        <w:rPr>
          <w:rFonts w:ascii="Times New Roman" w:hAnsi="Times New Roman" w:cs="Times New Roman"/>
          <w:sz w:val="24"/>
          <w:szCs w:val="24"/>
          <w:lang w:val="it-IT"/>
        </w:rPr>
        <w:t xml:space="preserve">. </w:t>
      </w:r>
    </w:p>
    <w:p w14:paraId="23D25A49" w14:textId="5A1F268A" w:rsidR="00BF5016" w:rsidRPr="00BF5016" w:rsidRDefault="00667E1D" w:rsidP="00BF5016">
      <w:pPr>
        <w:spacing w:line="240" w:lineRule="auto"/>
        <w:jc w:val="both"/>
        <w:rPr>
          <w:rFonts w:ascii="Times New Roman" w:eastAsia="Calibri" w:hAnsi="Times New Roman" w:cs="Times New Roman"/>
          <w:sz w:val="24"/>
          <w:szCs w:val="24"/>
          <w:lang w:val="it-IT"/>
        </w:rPr>
      </w:pPr>
      <w:r>
        <w:rPr>
          <w:rFonts w:ascii="Times New Roman" w:hAnsi="Times New Roman" w:cs="Times New Roman"/>
          <w:b/>
          <w:sz w:val="24"/>
          <w:szCs w:val="24"/>
          <w:lang w:val="it-IT"/>
        </w:rPr>
        <w:t>6</w:t>
      </w:r>
      <w:r w:rsidR="004F5259" w:rsidRPr="00A913F5">
        <w:rPr>
          <w:rFonts w:ascii="Times New Roman" w:hAnsi="Times New Roman" w:cs="Times New Roman"/>
          <w:b/>
          <w:sz w:val="24"/>
          <w:szCs w:val="24"/>
          <w:lang w:val="it-IT"/>
        </w:rPr>
        <w:t>.4.8.3.3</w:t>
      </w:r>
      <w:r w:rsidR="004F5259" w:rsidRPr="00BF5016">
        <w:rPr>
          <w:rFonts w:ascii="Times New Roman" w:hAnsi="Times New Roman" w:cs="Times New Roman"/>
          <w:b/>
          <w:sz w:val="24"/>
          <w:szCs w:val="24"/>
          <w:lang w:val="it-IT"/>
        </w:rPr>
        <w:t>.</w:t>
      </w:r>
      <w:r w:rsidR="004F5259" w:rsidRPr="00BF5016">
        <w:rPr>
          <w:rFonts w:ascii="Times New Roman" w:hAnsi="Times New Roman" w:cs="Times New Roman"/>
          <w:sz w:val="24"/>
          <w:szCs w:val="24"/>
          <w:lang w:val="it-IT"/>
        </w:rPr>
        <w:t xml:space="preserve"> </w:t>
      </w:r>
      <w:r w:rsidR="00BF5016" w:rsidRPr="00BF5016">
        <w:rPr>
          <w:rFonts w:ascii="Times New Roman" w:eastAsia="Calibri" w:hAnsi="Times New Roman" w:cs="Times New Roman"/>
          <w:sz w:val="24"/>
          <w:szCs w:val="24"/>
          <w:lang w:val="it-IT"/>
        </w:rPr>
        <w:t xml:space="preserve">Fundamentarea tarifelor se va face în conformitate cu prevederile </w:t>
      </w:r>
      <w:r w:rsidR="00BF5016" w:rsidRPr="00BF5016">
        <w:rPr>
          <w:rFonts w:ascii="Times New Roman" w:eastAsia="Calibri" w:hAnsi="Times New Roman" w:cs="Times New Roman"/>
          <w:i/>
          <w:sz w:val="24"/>
          <w:szCs w:val="24"/>
          <w:lang w:val="it-IT"/>
        </w:rPr>
        <w:t>Normelor-cadru pentru aprobarea privind stabilirea, ajustarea și modificarea tarifelor pentru serviciile publice de transport local și județean de persoane aprobate prin Ordinul ANRSC nr. 272/2007</w:t>
      </w:r>
      <w:r w:rsidR="00BF5016" w:rsidRPr="00BF5016">
        <w:rPr>
          <w:rFonts w:ascii="Calibri" w:eastAsia="Calibri" w:hAnsi="Calibri" w:cs="Times New Roman"/>
        </w:rPr>
        <w:t xml:space="preserve"> </w:t>
      </w:r>
      <w:r w:rsidR="00BF5016">
        <w:rPr>
          <w:rFonts w:ascii="Times New Roman" w:eastAsia="Calibri" w:hAnsi="Times New Roman" w:cs="Times New Roman"/>
          <w:i/>
          <w:sz w:val="24"/>
          <w:szCs w:val="24"/>
          <w:lang w:val="it-IT"/>
        </w:rPr>
        <w:t>cu modificările şi completările ulterioare</w:t>
      </w:r>
      <w:r w:rsidR="00BF5016" w:rsidRPr="00BF5016">
        <w:rPr>
          <w:rFonts w:ascii="Times New Roman" w:eastAsia="Calibri" w:hAnsi="Times New Roman" w:cs="Times New Roman"/>
          <w:i/>
          <w:sz w:val="24"/>
          <w:szCs w:val="24"/>
          <w:lang w:val="it-IT"/>
        </w:rPr>
        <w:t xml:space="preserve"> </w:t>
      </w:r>
      <w:r w:rsidR="00BF5016">
        <w:rPr>
          <w:rFonts w:ascii="Times New Roman" w:eastAsia="Calibri" w:hAnsi="Times New Roman" w:cs="Times New Roman"/>
          <w:i/>
          <w:sz w:val="24"/>
          <w:szCs w:val="24"/>
          <w:lang w:val="it-IT"/>
        </w:rPr>
        <w:t>(</w:t>
      </w:r>
      <w:r w:rsidR="00BF5016" w:rsidRPr="00BF5016">
        <w:rPr>
          <w:rFonts w:ascii="Times New Roman" w:eastAsia="Calibri" w:hAnsi="Times New Roman" w:cs="Times New Roman"/>
          <w:i/>
          <w:sz w:val="24"/>
          <w:szCs w:val="24"/>
          <w:lang w:val="it-IT"/>
        </w:rPr>
        <w:t>inclusiv Ordinul președintelui ANRSC nr. 634/02.09.2022 şi Ordinul 134/2019</w:t>
      </w:r>
      <w:r w:rsidR="00BF5016">
        <w:rPr>
          <w:rFonts w:ascii="Times New Roman" w:eastAsia="Calibri" w:hAnsi="Times New Roman" w:cs="Times New Roman"/>
          <w:i/>
          <w:sz w:val="24"/>
          <w:szCs w:val="24"/>
          <w:lang w:val="it-IT"/>
        </w:rPr>
        <w:t>)</w:t>
      </w:r>
      <w:r w:rsidR="00BF5016" w:rsidRPr="00BF5016">
        <w:rPr>
          <w:rFonts w:ascii="Times New Roman" w:eastAsia="Calibri" w:hAnsi="Times New Roman" w:cs="Times New Roman"/>
          <w:sz w:val="24"/>
          <w:szCs w:val="24"/>
          <w:lang w:val="it-IT"/>
        </w:rPr>
        <w:t>.</w:t>
      </w:r>
    </w:p>
    <w:p w14:paraId="0DC72F8F" w14:textId="0862F1AE" w:rsidR="00C44D51" w:rsidRPr="00A913F5" w:rsidRDefault="00667E1D" w:rsidP="008438C2">
      <w:pPr>
        <w:spacing w:line="240" w:lineRule="auto"/>
        <w:jc w:val="both"/>
        <w:rPr>
          <w:rFonts w:ascii="Times New Roman" w:hAnsi="Times New Roman" w:cs="Times New Roman"/>
          <w:sz w:val="24"/>
          <w:szCs w:val="24"/>
          <w:lang w:val="it-IT"/>
        </w:rPr>
      </w:pPr>
      <w:r>
        <w:rPr>
          <w:rFonts w:ascii="Times New Roman" w:hAnsi="Times New Roman" w:cs="Times New Roman"/>
          <w:b/>
          <w:bCs/>
          <w:sz w:val="24"/>
          <w:szCs w:val="24"/>
          <w:lang w:val="it-IT"/>
        </w:rPr>
        <w:t>6</w:t>
      </w:r>
      <w:r w:rsidR="00EB507B" w:rsidRPr="00A913F5">
        <w:rPr>
          <w:rFonts w:ascii="Times New Roman" w:hAnsi="Times New Roman" w:cs="Times New Roman"/>
          <w:b/>
          <w:bCs/>
          <w:sz w:val="24"/>
          <w:szCs w:val="24"/>
          <w:lang w:val="it-IT"/>
        </w:rPr>
        <w:t>.4.8.3</w:t>
      </w:r>
      <w:r w:rsidR="00C44D51" w:rsidRPr="00A913F5">
        <w:rPr>
          <w:rFonts w:ascii="Times New Roman" w:hAnsi="Times New Roman" w:cs="Times New Roman"/>
          <w:b/>
          <w:bCs/>
          <w:sz w:val="24"/>
          <w:szCs w:val="24"/>
          <w:lang w:val="it-IT"/>
        </w:rPr>
        <w:t>.</w:t>
      </w:r>
      <w:r w:rsidR="00752BB6" w:rsidRPr="00A913F5">
        <w:rPr>
          <w:rFonts w:ascii="Times New Roman" w:hAnsi="Times New Roman" w:cs="Times New Roman"/>
          <w:b/>
          <w:bCs/>
          <w:sz w:val="24"/>
          <w:szCs w:val="24"/>
          <w:lang w:val="it-IT"/>
        </w:rPr>
        <w:t>4</w:t>
      </w:r>
      <w:r w:rsidR="00C44D51" w:rsidRPr="00A913F5">
        <w:rPr>
          <w:rFonts w:ascii="Times New Roman" w:hAnsi="Times New Roman" w:cs="Times New Roman"/>
          <w:b/>
          <w:bCs/>
          <w:sz w:val="24"/>
          <w:szCs w:val="24"/>
          <w:lang w:val="it-IT"/>
        </w:rPr>
        <w:t xml:space="preserve">. </w:t>
      </w:r>
      <w:r w:rsidR="00C44D51" w:rsidRPr="00A913F5">
        <w:rPr>
          <w:rFonts w:ascii="Times New Roman" w:hAnsi="Times New Roman" w:cs="Times New Roman"/>
          <w:sz w:val="24"/>
          <w:szCs w:val="24"/>
          <w:lang w:val="it-IT"/>
        </w:rPr>
        <w:t>Tarifele</w:t>
      </w:r>
      <w:r w:rsidR="00EB507B" w:rsidRPr="00A913F5">
        <w:rPr>
          <w:rFonts w:ascii="Times New Roman" w:hAnsi="Times New Roman" w:cs="Times New Roman"/>
          <w:sz w:val="24"/>
          <w:szCs w:val="24"/>
          <w:lang w:val="it-IT"/>
        </w:rPr>
        <w:t xml:space="preserve"> de călătorie</w:t>
      </w:r>
      <w:r w:rsidR="00C44D51" w:rsidRPr="00A913F5">
        <w:rPr>
          <w:rFonts w:ascii="Times New Roman" w:hAnsi="Times New Roman" w:cs="Times New Roman"/>
          <w:sz w:val="24"/>
          <w:szCs w:val="24"/>
          <w:lang w:val="it-IT"/>
        </w:rPr>
        <w:t xml:space="preserve"> pentru serviciile de transport public județean de persoane trebuie să asigure executarea unui transport public la un nivel suportabil pentru beneficiarii direcți ai transportului, denumiți în continuare călători, realizarea serviciului în condiții de calitate și autonomie și independența financiară a operatorilor de transport. </w:t>
      </w:r>
    </w:p>
    <w:p w14:paraId="2D783194" w14:textId="77777777" w:rsidR="00C44D51" w:rsidRPr="00A913F5" w:rsidRDefault="00C44D51" w:rsidP="008438C2">
      <w:pPr>
        <w:spacing w:line="240" w:lineRule="auto"/>
        <w:jc w:val="both"/>
        <w:rPr>
          <w:rFonts w:ascii="Times New Roman" w:hAnsi="Times New Roman" w:cs="Times New Roman"/>
          <w:sz w:val="24"/>
          <w:szCs w:val="24"/>
          <w:lang w:val="it-IT"/>
        </w:rPr>
      </w:pPr>
      <w:r w:rsidRPr="00A913F5">
        <w:rPr>
          <w:rFonts w:ascii="Times New Roman" w:hAnsi="Times New Roman" w:cs="Times New Roman"/>
          <w:sz w:val="24"/>
          <w:szCs w:val="24"/>
          <w:lang w:val="it-IT"/>
        </w:rPr>
        <w:t>Tarifele pentru serviciile publice de transport public județean de persoane sunt supuse stabilirii, ajustării sau modificării de către consiliul judeţean.</w:t>
      </w:r>
    </w:p>
    <w:p w14:paraId="534074C9" w14:textId="689CF5E6" w:rsidR="00CF3A4A" w:rsidRPr="00A913F5" w:rsidRDefault="00CF3A4A" w:rsidP="008438C2">
      <w:pPr>
        <w:spacing w:line="240" w:lineRule="auto"/>
        <w:jc w:val="both"/>
        <w:rPr>
          <w:rFonts w:ascii="Times New Roman" w:hAnsi="Times New Roman" w:cs="Times New Roman"/>
          <w:sz w:val="24"/>
          <w:szCs w:val="24"/>
          <w:lang w:val="it-IT"/>
        </w:rPr>
      </w:pPr>
      <w:r w:rsidRPr="00A913F5">
        <w:rPr>
          <w:rFonts w:ascii="Times New Roman" w:hAnsi="Times New Roman" w:cs="Times New Roman"/>
          <w:sz w:val="24"/>
          <w:szCs w:val="24"/>
          <w:lang w:val="it-IT"/>
        </w:rPr>
        <w:t xml:space="preserve">Tarifele de călătorie pentru serviciile publice de transport județean de persoane efectuat cu autobuze prin curse regulate se aprobă către consiliul judeţean în baza tarifului mediu pe km/loc ofertat de către operatorul de transport rutier desemnat câștigător al procedurii competitive desfășurate în conformitate cu prevederile </w:t>
      </w:r>
      <w:r w:rsidRPr="00A913F5">
        <w:rPr>
          <w:rFonts w:ascii="Times New Roman" w:hAnsi="Times New Roman" w:cs="Times New Roman"/>
          <w:i/>
          <w:sz w:val="24"/>
          <w:szCs w:val="24"/>
          <w:lang w:val="it-IT"/>
        </w:rPr>
        <w:t>Legii nr. 99/2016 privind achizițiile sectoriale, cu modificările și completările ulterioare</w:t>
      </w:r>
      <w:r w:rsidRPr="00A913F5">
        <w:rPr>
          <w:rFonts w:ascii="Times New Roman" w:hAnsi="Times New Roman" w:cs="Times New Roman"/>
          <w:sz w:val="24"/>
          <w:szCs w:val="24"/>
          <w:lang w:val="it-IT"/>
        </w:rPr>
        <w:t xml:space="preserve"> (</w:t>
      </w:r>
      <w:r w:rsidRPr="00A913F5">
        <w:rPr>
          <w:rFonts w:ascii="Times New Roman" w:hAnsi="Times New Roman" w:cs="Times New Roman"/>
          <w:i/>
          <w:sz w:val="24"/>
          <w:szCs w:val="24"/>
          <w:lang w:val="it-IT"/>
        </w:rPr>
        <w:t>Art. 27^1 din Normele-cadru privind stabilirea, ajustarea şi modificarea tarifelor pentru serviciile publice de transport local şi judeţean de persoane aprobate prin Ordinul nr. 272/2007 al președintelui A.N.R.S.C.</w:t>
      </w:r>
      <w:r w:rsidR="00BF5016" w:rsidRPr="00BF5016">
        <w:rPr>
          <w:rFonts w:ascii="Times New Roman" w:hAnsi="Times New Roman" w:cs="Times New Roman"/>
          <w:i/>
          <w:sz w:val="24"/>
          <w:szCs w:val="24"/>
          <w:lang w:val="it-IT"/>
        </w:rPr>
        <w:t xml:space="preserve"> cu modificările şi completările ulterioare (inclusiv Ordinul președintelui ANRSC nr. 634/</w:t>
      </w:r>
      <w:r w:rsidR="00BF5016">
        <w:rPr>
          <w:rFonts w:ascii="Times New Roman" w:hAnsi="Times New Roman" w:cs="Times New Roman"/>
          <w:i/>
          <w:sz w:val="24"/>
          <w:szCs w:val="24"/>
          <w:lang w:val="it-IT"/>
        </w:rPr>
        <w:t>02.09.2022 şi Ordinul 134/2019)</w:t>
      </w:r>
      <w:r w:rsidRPr="00A913F5">
        <w:rPr>
          <w:rFonts w:ascii="Times New Roman" w:hAnsi="Times New Roman" w:cs="Times New Roman"/>
          <w:sz w:val="24"/>
          <w:szCs w:val="24"/>
          <w:lang w:val="it-IT"/>
        </w:rPr>
        <w:t>).</w:t>
      </w:r>
    </w:p>
    <w:p w14:paraId="76FE8219" w14:textId="27A8365B" w:rsidR="00C44D51" w:rsidRPr="00A913F5" w:rsidRDefault="00667E1D" w:rsidP="008438C2">
      <w:pPr>
        <w:spacing w:line="240" w:lineRule="auto"/>
        <w:jc w:val="both"/>
        <w:rPr>
          <w:rFonts w:ascii="Times New Roman" w:hAnsi="Times New Roman" w:cs="Times New Roman"/>
          <w:sz w:val="24"/>
          <w:szCs w:val="24"/>
          <w:lang w:val="it-IT"/>
        </w:rPr>
      </w:pPr>
      <w:r>
        <w:rPr>
          <w:rFonts w:ascii="Times New Roman" w:hAnsi="Times New Roman" w:cs="Times New Roman"/>
          <w:b/>
          <w:bCs/>
          <w:sz w:val="24"/>
          <w:szCs w:val="24"/>
          <w:lang w:val="it-IT"/>
        </w:rPr>
        <w:lastRenderedPageBreak/>
        <w:t>6</w:t>
      </w:r>
      <w:r w:rsidR="00EB507B" w:rsidRPr="00A913F5">
        <w:rPr>
          <w:rFonts w:ascii="Times New Roman" w:hAnsi="Times New Roman" w:cs="Times New Roman"/>
          <w:b/>
          <w:bCs/>
          <w:sz w:val="24"/>
          <w:szCs w:val="24"/>
          <w:lang w:val="it-IT"/>
        </w:rPr>
        <w:t>.4.8.3</w:t>
      </w:r>
      <w:r w:rsidR="00C44D51" w:rsidRPr="00A913F5">
        <w:rPr>
          <w:rFonts w:ascii="Times New Roman" w:hAnsi="Times New Roman" w:cs="Times New Roman"/>
          <w:b/>
          <w:bCs/>
          <w:sz w:val="24"/>
          <w:szCs w:val="24"/>
          <w:lang w:val="it-IT"/>
        </w:rPr>
        <w:t>.</w:t>
      </w:r>
      <w:r w:rsidR="00752BB6" w:rsidRPr="00A913F5">
        <w:rPr>
          <w:rFonts w:ascii="Times New Roman" w:hAnsi="Times New Roman" w:cs="Times New Roman"/>
          <w:b/>
          <w:bCs/>
          <w:sz w:val="24"/>
          <w:szCs w:val="24"/>
          <w:lang w:val="it-IT"/>
        </w:rPr>
        <w:t>5</w:t>
      </w:r>
      <w:r w:rsidR="00C44D51" w:rsidRPr="00A913F5">
        <w:rPr>
          <w:rFonts w:ascii="Times New Roman" w:hAnsi="Times New Roman" w:cs="Times New Roman"/>
          <w:b/>
          <w:bCs/>
          <w:sz w:val="24"/>
          <w:szCs w:val="24"/>
          <w:lang w:val="it-IT"/>
        </w:rPr>
        <w:t>.</w:t>
      </w:r>
      <w:r w:rsidR="00C44D51" w:rsidRPr="00A913F5">
        <w:rPr>
          <w:rFonts w:ascii="Times New Roman" w:hAnsi="Times New Roman" w:cs="Times New Roman"/>
          <w:sz w:val="24"/>
          <w:szCs w:val="24"/>
          <w:lang w:val="it-IT"/>
        </w:rPr>
        <w:t xml:space="preserve"> Pe traseul județean sau, după caz, pe grupa de trasee județene operatorii de transport rutier vor aplica mai multe tarife de călătorie stabilite de către consiliul judeţean în funcție de nivelul tarifului mediu pe km/loc aferent tranșei de distanță sau, după caz, zonei kilometrice respective.</w:t>
      </w:r>
    </w:p>
    <w:p w14:paraId="3A530583" w14:textId="7D664F66" w:rsidR="00C44D51" w:rsidRPr="00A913F5" w:rsidRDefault="00667E1D" w:rsidP="008438C2">
      <w:pPr>
        <w:spacing w:line="240" w:lineRule="auto"/>
        <w:jc w:val="both"/>
        <w:rPr>
          <w:rFonts w:ascii="Times New Roman" w:hAnsi="Times New Roman" w:cs="Times New Roman"/>
          <w:sz w:val="24"/>
          <w:szCs w:val="24"/>
          <w:lang w:val="it-IT"/>
        </w:rPr>
      </w:pPr>
      <w:r>
        <w:rPr>
          <w:rFonts w:ascii="Times New Roman" w:hAnsi="Times New Roman" w:cs="Times New Roman"/>
          <w:b/>
          <w:bCs/>
          <w:sz w:val="24"/>
          <w:szCs w:val="24"/>
          <w:lang w:val="it-IT"/>
        </w:rPr>
        <w:t>6</w:t>
      </w:r>
      <w:r w:rsidR="002F13CA" w:rsidRPr="00A913F5">
        <w:rPr>
          <w:rFonts w:ascii="Times New Roman" w:hAnsi="Times New Roman" w:cs="Times New Roman"/>
          <w:b/>
          <w:bCs/>
          <w:sz w:val="24"/>
          <w:szCs w:val="24"/>
          <w:lang w:val="it-IT"/>
        </w:rPr>
        <w:t>.4.8.3</w:t>
      </w:r>
      <w:r w:rsidR="00C44D51" w:rsidRPr="00A913F5">
        <w:rPr>
          <w:rFonts w:ascii="Times New Roman" w:hAnsi="Times New Roman" w:cs="Times New Roman"/>
          <w:b/>
          <w:bCs/>
          <w:sz w:val="24"/>
          <w:szCs w:val="24"/>
          <w:lang w:val="it-IT"/>
        </w:rPr>
        <w:t>.</w:t>
      </w:r>
      <w:r w:rsidR="00752BB6" w:rsidRPr="00A913F5">
        <w:rPr>
          <w:rFonts w:ascii="Times New Roman" w:hAnsi="Times New Roman" w:cs="Times New Roman"/>
          <w:b/>
          <w:bCs/>
          <w:sz w:val="24"/>
          <w:szCs w:val="24"/>
          <w:lang w:val="it-IT"/>
        </w:rPr>
        <w:t>6</w:t>
      </w:r>
      <w:r w:rsidR="00C44D51" w:rsidRPr="00A913F5">
        <w:rPr>
          <w:rFonts w:ascii="Times New Roman" w:hAnsi="Times New Roman" w:cs="Times New Roman"/>
          <w:b/>
          <w:bCs/>
          <w:sz w:val="24"/>
          <w:szCs w:val="24"/>
          <w:lang w:val="it-IT"/>
        </w:rPr>
        <w:t xml:space="preserve">. </w:t>
      </w:r>
      <w:r w:rsidR="00C44D51" w:rsidRPr="00A913F5">
        <w:rPr>
          <w:rFonts w:ascii="Times New Roman" w:hAnsi="Times New Roman" w:cs="Times New Roman"/>
          <w:sz w:val="24"/>
          <w:szCs w:val="24"/>
          <w:lang w:val="it-IT"/>
        </w:rPr>
        <w:t>Tarifele de călătorie se stabilesc pe distanțele dintre stațiile publice în care are loc îmbarcarea/debarcarea călătorilor conform traseelor din programul de transport județean, pe parcursul dus și întors al autobuzelor.</w:t>
      </w:r>
    </w:p>
    <w:p w14:paraId="17541D6C" w14:textId="40E353FD" w:rsidR="00C44D51" w:rsidRPr="00A913F5" w:rsidRDefault="00667E1D" w:rsidP="008438C2">
      <w:pPr>
        <w:shd w:val="clear" w:color="auto" w:fill="FFFFFF"/>
        <w:spacing w:line="240" w:lineRule="auto"/>
        <w:jc w:val="both"/>
        <w:rPr>
          <w:rFonts w:ascii="Times New Roman" w:eastAsia="Times New Roman" w:hAnsi="Times New Roman" w:cs="Times New Roman"/>
          <w:iCs/>
          <w:sz w:val="24"/>
          <w:szCs w:val="24"/>
          <w:lang w:val="it-IT"/>
        </w:rPr>
      </w:pPr>
      <w:r>
        <w:rPr>
          <w:rFonts w:ascii="Times New Roman" w:eastAsia="Times New Roman" w:hAnsi="Times New Roman" w:cs="Times New Roman"/>
          <w:b/>
          <w:bCs/>
          <w:iCs/>
          <w:sz w:val="24"/>
          <w:szCs w:val="24"/>
          <w:lang w:val="it-IT"/>
        </w:rPr>
        <w:t>6</w:t>
      </w:r>
      <w:r w:rsidR="002F13CA" w:rsidRPr="00A913F5">
        <w:rPr>
          <w:rFonts w:ascii="Times New Roman" w:eastAsia="Times New Roman" w:hAnsi="Times New Roman" w:cs="Times New Roman"/>
          <w:b/>
          <w:bCs/>
          <w:iCs/>
          <w:sz w:val="24"/>
          <w:szCs w:val="24"/>
          <w:lang w:val="it-IT"/>
        </w:rPr>
        <w:t>.4.8.3</w:t>
      </w:r>
      <w:r w:rsidR="00C44D51" w:rsidRPr="00A913F5">
        <w:rPr>
          <w:rFonts w:ascii="Times New Roman" w:eastAsia="Times New Roman" w:hAnsi="Times New Roman" w:cs="Times New Roman"/>
          <w:b/>
          <w:bCs/>
          <w:iCs/>
          <w:sz w:val="24"/>
          <w:szCs w:val="24"/>
          <w:lang w:val="it-IT"/>
        </w:rPr>
        <w:t>.</w:t>
      </w:r>
      <w:r w:rsidR="00752BB6" w:rsidRPr="00A913F5">
        <w:rPr>
          <w:rFonts w:ascii="Times New Roman" w:eastAsia="Times New Roman" w:hAnsi="Times New Roman" w:cs="Times New Roman"/>
          <w:b/>
          <w:bCs/>
          <w:iCs/>
          <w:sz w:val="24"/>
          <w:szCs w:val="24"/>
          <w:lang w:val="it-IT"/>
        </w:rPr>
        <w:t>7</w:t>
      </w:r>
      <w:r w:rsidR="00C44D51" w:rsidRPr="00A913F5">
        <w:rPr>
          <w:rFonts w:ascii="Times New Roman" w:eastAsia="Times New Roman" w:hAnsi="Times New Roman" w:cs="Times New Roman"/>
          <w:b/>
          <w:bCs/>
          <w:iCs/>
          <w:sz w:val="24"/>
          <w:szCs w:val="24"/>
          <w:lang w:val="it-IT"/>
        </w:rPr>
        <w:t>.</w:t>
      </w:r>
      <w:r w:rsidR="00C44D51" w:rsidRPr="00A913F5">
        <w:rPr>
          <w:rFonts w:ascii="Times New Roman" w:eastAsia="Times New Roman" w:hAnsi="Times New Roman" w:cs="Times New Roman"/>
          <w:iCs/>
          <w:sz w:val="24"/>
          <w:szCs w:val="24"/>
          <w:lang w:val="it-IT"/>
        </w:rPr>
        <w:t xml:space="preserve"> Potrivit </w:t>
      </w:r>
      <w:r w:rsidR="004736E3" w:rsidRPr="00A913F5">
        <w:rPr>
          <w:rFonts w:ascii="Times New Roman" w:eastAsia="Times New Roman" w:hAnsi="Times New Roman" w:cs="Times New Roman"/>
          <w:i/>
          <w:iCs/>
          <w:sz w:val="24"/>
          <w:szCs w:val="24"/>
          <w:lang w:val="it-IT"/>
        </w:rPr>
        <w:t>art. 27^1 alin.</w:t>
      </w:r>
      <w:r w:rsidR="00C44D51" w:rsidRPr="00A913F5">
        <w:rPr>
          <w:rFonts w:ascii="Times New Roman" w:eastAsia="Times New Roman" w:hAnsi="Times New Roman" w:cs="Times New Roman"/>
          <w:i/>
          <w:iCs/>
          <w:sz w:val="24"/>
          <w:szCs w:val="24"/>
          <w:lang w:val="it-IT"/>
        </w:rPr>
        <w:t xml:space="preserve"> (2)</w:t>
      </w:r>
      <w:r w:rsidR="00C44D51" w:rsidRPr="00A913F5">
        <w:rPr>
          <w:rFonts w:ascii="Times New Roman" w:eastAsia="Times New Roman" w:hAnsi="Times New Roman" w:cs="Times New Roman"/>
          <w:iCs/>
          <w:sz w:val="24"/>
          <w:szCs w:val="24"/>
          <w:lang w:val="it-IT"/>
        </w:rPr>
        <w:t xml:space="preserve"> din </w:t>
      </w:r>
      <w:r w:rsidR="00CF3A4A" w:rsidRPr="00A913F5">
        <w:rPr>
          <w:rFonts w:ascii="Times New Roman" w:eastAsia="Times New Roman" w:hAnsi="Times New Roman" w:cs="Times New Roman"/>
          <w:i/>
          <w:iCs/>
          <w:sz w:val="24"/>
          <w:szCs w:val="24"/>
          <w:lang w:val="it-IT"/>
        </w:rPr>
        <w:t>Normele-cadru</w:t>
      </w:r>
      <w:r w:rsidR="00CF3A4A" w:rsidRPr="00A913F5">
        <w:rPr>
          <w:rFonts w:ascii="Times New Roman" w:eastAsia="Times New Roman" w:hAnsi="Times New Roman" w:cs="Times New Roman"/>
          <w:iCs/>
          <w:sz w:val="24"/>
          <w:szCs w:val="24"/>
          <w:lang w:val="it-IT"/>
        </w:rPr>
        <w:t xml:space="preserve"> aprobate prin </w:t>
      </w:r>
      <w:r w:rsidR="00BF5016" w:rsidRPr="00BF5016">
        <w:rPr>
          <w:rFonts w:ascii="Times New Roman" w:eastAsia="Times New Roman" w:hAnsi="Times New Roman" w:cs="Times New Roman"/>
          <w:i/>
          <w:iCs/>
          <w:sz w:val="24"/>
          <w:szCs w:val="24"/>
          <w:lang w:val="it-IT"/>
        </w:rPr>
        <w:t>Ordinul ANRSC nr. 272/2007 cu modificările şi completările ulterioare (inclusiv Ordinul președintelui ANRSC nr. 634/02.09.2022 şi</w:t>
      </w:r>
      <w:r w:rsidR="00BF5016">
        <w:rPr>
          <w:rFonts w:ascii="Times New Roman" w:eastAsia="Times New Roman" w:hAnsi="Times New Roman" w:cs="Times New Roman"/>
          <w:i/>
          <w:iCs/>
          <w:sz w:val="24"/>
          <w:szCs w:val="24"/>
          <w:lang w:val="it-IT"/>
        </w:rPr>
        <w:t xml:space="preserve"> Ordinul 134/2019)</w:t>
      </w:r>
      <w:r w:rsidR="00C44D51" w:rsidRPr="00A913F5">
        <w:rPr>
          <w:rFonts w:ascii="Times New Roman" w:eastAsia="Times New Roman" w:hAnsi="Times New Roman" w:cs="Times New Roman"/>
          <w:iCs/>
          <w:sz w:val="24"/>
          <w:szCs w:val="24"/>
          <w:lang w:val="it-IT"/>
        </w:rPr>
        <w:t>, ”</w:t>
      </w:r>
      <w:r w:rsidR="00C44D51" w:rsidRPr="00A913F5">
        <w:rPr>
          <w:rFonts w:ascii="Times New Roman" w:eastAsia="Times New Roman" w:hAnsi="Times New Roman" w:cs="Times New Roman"/>
          <w:i/>
          <w:iCs/>
          <w:sz w:val="24"/>
          <w:szCs w:val="24"/>
          <w:lang w:val="it-IT"/>
        </w:rPr>
        <w:t>Pe traseul județean sau, după caz, pe grupa de trasee județene operatorii de transport rutier vor aplica mai multe tarife de călătorie stabilite de către consiliile județene în funcție de nivelul tarifului mediu pe km/loc aferent tranșei de distanță sau, după caz, zonei kilometrice respective</w:t>
      </w:r>
      <w:r w:rsidR="00C44D51" w:rsidRPr="00A913F5">
        <w:rPr>
          <w:rFonts w:ascii="Times New Roman" w:eastAsia="Times New Roman" w:hAnsi="Times New Roman" w:cs="Times New Roman"/>
          <w:iCs/>
          <w:sz w:val="24"/>
          <w:szCs w:val="24"/>
          <w:lang w:val="it-IT"/>
        </w:rPr>
        <w:t xml:space="preserve">”. Nivelul tarifului de călătorie se calculează potrivit formulei din </w:t>
      </w:r>
      <w:r w:rsidR="00C44D51" w:rsidRPr="00A913F5">
        <w:rPr>
          <w:rFonts w:ascii="Times New Roman" w:eastAsia="Times New Roman" w:hAnsi="Times New Roman" w:cs="Times New Roman"/>
          <w:i/>
          <w:iCs/>
          <w:sz w:val="24"/>
          <w:szCs w:val="24"/>
          <w:lang w:val="it-IT"/>
        </w:rPr>
        <w:t>art. 27^2 alin. (1) lit. a)</w:t>
      </w:r>
      <w:r w:rsidR="00C44D51" w:rsidRPr="00A913F5">
        <w:rPr>
          <w:rFonts w:ascii="Times New Roman" w:eastAsia="Times New Roman" w:hAnsi="Times New Roman" w:cs="Times New Roman"/>
          <w:iCs/>
          <w:sz w:val="24"/>
          <w:szCs w:val="24"/>
          <w:lang w:val="it-IT"/>
        </w:rPr>
        <w:t xml:space="preserve"> din </w:t>
      </w:r>
      <w:r w:rsidR="00CF3A4A" w:rsidRPr="00A913F5">
        <w:rPr>
          <w:rFonts w:ascii="Times New Roman" w:eastAsia="Times New Roman" w:hAnsi="Times New Roman" w:cs="Times New Roman"/>
          <w:i/>
          <w:iCs/>
          <w:sz w:val="24"/>
          <w:szCs w:val="24"/>
          <w:lang w:val="it-IT"/>
        </w:rPr>
        <w:t>Normele-cadru</w:t>
      </w:r>
      <w:r w:rsidR="00C44D51" w:rsidRPr="00A913F5">
        <w:rPr>
          <w:rFonts w:ascii="Times New Roman" w:eastAsia="Times New Roman" w:hAnsi="Times New Roman" w:cs="Times New Roman"/>
          <w:iCs/>
          <w:sz w:val="24"/>
          <w:szCs w:val="24"/>
          <w:lang w:val="it-IT"/>
        </w:rPr>
        <w:t>, cu luarea în considerare a unui grad mediu de ocupare a locurilor în autobuz de 70% (k).</w:t>
      </w:r>
    </w:p>
    <w:p w14:paraId="10F97BF9" w14:textId="4A3CFAE1" w:rsidR="00C44D51" w:rsidRPr="007E03C0" w:rsidRDefault="00A913F5" w:rsidP="00C44D51">
      <w:pPr>
        <w:shd w:val="clear" w:color="auto" w:fill="FFFFFF"/>
        <w:spacing w:after="0" w:line="240" w:lineRule="auto"/>
        <w:rPr>
          <w:rFonts w:ascii="Times New Roman" w:eastAsia="Times New Roman" w:hAnsi="Times New Roman" w:cs="Times New Roman"/>
          <w:i/>
          <w:iCs/>
          <w:color w:val="FF0000"/>
          <w:sz w:val="26"/>
          <w:szCs w:val="26"/>
          <w:lang w:val="it-IT"/>
        </w:rPr>
      </w:pPr>
      <w:r w:rsidRPr="007E03C0">
        <w:rPr>
          <w:rFonts w:ascii="Times New Roman" w:eastAsia="Times New Roman" w:hAnsi="Times New Roman" w:cs="Times New Roman"/>
          <w:i/>
          <w:iCs/>
          <w:noProof/>
          <w:color w:val="FF0000"/>
          <w:sz w:val="26"/>
          <w:szCs w:val="26"/>
        </w:rPr>
        <w:drawing>
          <wp:anchor distT="0" distB="0" distL="114300" distR="114300" simplePos="0" relativeHeight="251659264" behindDoc="0" locked="0" layoutInCell="1" allowOverlap="1" wp14:anchorId="20716A79" wp14:editId="4098A025">
            <wp:simplePos x="0" y="0"/>
            <wp:positionH relativeFrom="column">
              <wp:posOffset>1753235</wp:posOffset>
            </wp:positionH>
            <wp:positionV relativeFrom="paragraph">
              <wp:posOffset>153035</wp:posOffset>
            </wp:positionV>
            <wp:extent cx="2771775" cy="533400"/>
            <wp:effectExtent l="0" t="0" r="9525" b="0"/>
            <wp:wrapSquare wrapText="bothSides"/>
            <wp:docPr id="5" name="Picture 5" descr="https://lege5.ro/GetImage?id=17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7397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1775" cy="533400"/>
                    </a:xfrm>
                    <a:prstGeom prst="rect">
                      <a:avLst/>
                    </a:prstGeom>
                    <a:noFill/>
                    <a:ln>
                      <a:noFill/>
                    </a:ln>
                  </pic:spPr>
                </pic:pic>
              </a:graphicData>
            </a:graphic>
          </wp:anchor>
        </w:drawing>
      </w:r>
      <w:r w:rsidR="00C44D51" w:rsidRPr="007E03C0">
        <w:rPr>
          <w:rFonts w:ascii="Times New Roman" w:eastAsia="Times New Roman" w:hAnsi="Times New Roman" w:cs="Times New Roman"/>
          <w:i/>
          <w:iCs/>
          <w:color w:val="FF0000"/>
          <w:sz w:val="26"/>
          <w:szCs w:val="26"/>
          <w:lang w:val="it-IT"/>
        </w:rPr>
        <w:br w:type="textWrapping" w:clear="all"/>
      </w:r>
    </w:p>
    <w:p w14:paraId="4E15BABA" w14:textId="3A448C79"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rPr>
      </w:pPr>
      <w:r w:rsidRPr="00A913F5">
        <w:rPr>
          <w:rFonts w:ascii="Times New Roman" w:eastAsia="Times New Roman" w:hAnsi="Times New Roman" w:cs="Times New Roman"/>
          <w:bCs/>
          <w:iCs/>
          <w:sz w:val="24"/>
          <w:szCs w:val="24"/>
        </w:rPr>
        <w:t>Tm</w:t>
      </w:r>
      <w:r w:rsidR="00A913F5" w:rsidRPr="00A913F5">
        <w:rPr>
          <w:rFonts w:ascii="Times New Roman" w:eastAsia="Times New Roman" w:hAnsi="Times New Roman" w:cs="Times New Roman"/>
          <w:bCs/>
          <w:iCs/>
          <w:sz w:val="24"/>
          <w:szCs w:val="24"/>
        </w:rPr>
        <w:t xml:space="preserve"> </w:t>
      </w:r>
      <w:r w:rsidRPr="00A913F5">
        <w:rPr>
          <w:rFonts w:ascii="Times New Roman" w:eastAsia="Times New Roman" w:hAnsi="Times New Roman" w:cs="Times New Roman"/>
          <w:bCs/>
          <w:iCs/>
          <w:sz w:val="24"/>
          <w:szCs w:val="24"/>
        </w:rPr>
        <w:t>(km/loc)</w:t>
      </w:r>
      <w:r w:rsidRPr="00A913F5">
        <w:rPr>
          <w:rFonts w:ascii="Times New Roman" w:eastAsia="Times New Roman" w:hAnsi="Times New Roman" w:cs="Times New Roman"/>
          <w:b/>
          <w:bCs/>
          <w:iCs/>
          <w:sz w:val="24"/>
          <w:szCs w:val="24"/>
        </w:rPr>
        <w:t xml:space="preserve"> -</w:t>
      </w:r>
      <w:r w:rsidRPr="00A913F5">
        <w:rPr>
          <w:rFonts w:ascii="Times New Roman" w:eastAsia="Times New Roman" w:hAnsi="Times New Roman" w:cs="Times New Roman"/>
          <w:iCs/>
          <w:sz w:val="24"/>
          <w:szCs w:val="24"/>
        </w:rPr>
        <w:t> tariful mediu pe km/loc (lei/km/loc);</w:t>
      </w:r>
    </w:p>
    <w:p w14:paraId="2426C505" w14:textId="77777777" w:rsidR="00BF5016" w:rsidRPr="00BF5016" w:rsidRDefault="00BF5016" w:rsidP="00BF5016">
      <w:pPr>
        <w:shd w:val="clear" w:color="auto" w:fill="FFFFFF"/>
        <w:spacing w:after="150" w:line="240" w:lineRule="auto"/>
        <w:jc w:val="both"/>
        <w:rPr>
          <w:rFonts w:ascii="Times New Roman" w:eastAsia="Times New Roman" w:hAnsi="Times New Roman" w:cs="Times New Roman"/>
          <w:iCs/>
          <w:sz w:val="24"/>
          <w:szCs w:val="24"/>
          <w:lang w:val="it-IT"/>
        </w:rPr>
      </w:pPr>
      <w:r w:rsidRPr="00BF5016">
        <w:rPr>
          <w:rFonts w:ascii="Times New Roman" w:eastAsia="Times New Roman" w:hAnsi="Times New Roman" w:cs="Times New Roman"/>
          <w:iCs/>
          <w:sz w:val="24"/>
          <w:szCs w:val="24"/>
          <w:lang w:val="it-IT"/>
        </w:rPr>
        <w:t xml:space="preserve">V(t) - valoarea totală a serviciului, poz. VIII din </w:t>
      </w:r>
      <w:r w:rsidRPr="00BF5016">
        <w:rPr>
          <w:rFonts w:ascii="Times New Roman" w:eastAsia="Times New Roman" w:hAnsi="Times New Roman" w:cs="Times New Roman"/>
          <w:i/>
          <w:iCs/>
          <w:sz w:val="24"/>
          <w:szCs w:val="24"/>
          <w:lang w:val="it-IT"/>
        </w:rPr>
        <w:t>anexa nr. 2</w:t>
      </w:r>
      <w:r w:rsidRPr="00BF5016">
        <w:rPr>
          <w:rFonts w:ascii="Times New Roman" w:eastAsia="Times New Roman" w:hAnsi="Times New Roman" w:cs="Times New Roman"/>
          <w:iCs/>
          <w:sz w:val="24"/>
          <w:szCs w:val="24"/>
          <w:lang w:val="it-IT"/>
        </w:rPr>
        <w:t xml:space="preserve"> la </w:t>
      </w:r>
      <w:r w:rsidRPr="00BF5016">
        <w:rPr>
          <w:rFonts w:ascii="Times New Roman" w:eastAsia="Times New Roman" w:hAnsi="Times New Roman" w:cs="Times New Roman"/>
          <w:i/>
          <w:iCs/>
          <w:sz w:val="24"/>
          <w:szCs w:val="24"/>
          <w:lang w:val="it-IT"/>
        </w:rPr>
        <w:t>Normele-cadru privind stabilirea, ajustarea și modificarea tarifelor pentru serviciile publice de transport local și județean de persoane</w:t>
      </w:r>
      <w:r w:rsidRPr="00BF5016">
        <w:rPr>
          <w:rFonts w:ascii="Times New Roman" w:eastAsia="Times New Roman" w:hAnsi="Times New Roman" w:cs="Times New Roman"/>
          <w:iCs/>
          <w:sz w:val="24"/>
          <w:szCs w:val="24"/>
          <w:lang w:val="it-IT"/>
        </w:rPr>
        <w:t xml:space="preserve"> (lei);</w:t>
      </w:r>
    </w:p>
    <w:p w14:paraId="7E61069D" w14:textId="77777777" w:rsidR="00BF5016" w:rsidRPr="00BF5016" w:rsidRDefault="00BF5016" w:rsidP="00BF5016">
      <w:pPr>
        <w:shd w:val="clear" w:color="auto" w:fill="FFFFFF"/>
        <w:spacing w:after="150" w:line="240" w:lineRule="auto"/>
        <w:jc w:val="both"/>
        <w:rPr>
          <w:rFonts w:ascii="Times New Roman" w:eastAsia="Times New Roman" w:hAnsi="Times New Roman" w:cs="Times New Roman"/>
          <w:iCs/>
          <w:sz w:val="24"/>
          <w:szCs w:val="24"/>
        </w:rPr>
      </w:pPr>
      <w:r w:rsidRPr="00BF5016">
        <w:rPr>
          <w:rFonts w:ascii="Times New Roman" w:eastAsia="Times New Roman" w:hAnsi="Times New Roman" w:cs="Times New Roman"/>
          <w:iCs/>
          <w:sz w:val="24"/>
          <w:szCs w:val="24"/>
        </w:rPr>
        <w:t xml:space="preserve">N (km) - numărul total de kilometri planificați anual, poz. IX din </w:t>
      </w:r>
      <w:r w:rsidRPr="00BF5016">
        <w:rPr>
          <w:rFonts w:ascii="Times New Roman" w:eastAsia="Times New Roman" w:hAnsi="Times New Roman" w:cs="Times New Roman"/>
          <w:i/>
          <w:iCs/>
          <w:sz w:val="24"/>
          <w:szCs w:val="24"/>
        </w:rPr>
        <w:t>anexa nr. 2</w:t>
      </w:r>
      <w:r w:rsidRPr="00BF5016">
        <w:rPr>
          <w:rFonts w:ascii="Times New Roman" w:eastAsia="Times New Roman" w:hAnsi="Times New Roman" w:cs="Times New Roman"/>
          <w:iCs/>
          <w:sz w:val="24"/>
          <w:szCs w:val="24"/>
        </w:rPr>
        <w:t xml:space="preserve"> la </w:t>
      </w:r>
      <w:r w:rsidRPr="00BF5016">
        <w:rPr>
          <w:rFonts w:ascii="Times New Roman" w:eastAsia="Times New Roman" w:hAnsi="Times New Roman" w:cs="Times New Roman"/>
          <w:i/>
          <w:iCs/>
          <w:sz w:val="24"/>
          <w:szCs w:val="24"/>
        </w:rPr>
        <w:t>Normele-cadru privind stabilirea, ajustarea și modificarea tarifelor pentru serviciile publice de transport local și județean de persoane</w:t>
      </w:r>
      <w:r w:rsidRPr="00BF5016">
        <w:rPr>
          <w:rFonts w:ascii="Times New Roman" w:eastAsia="Times New Roman" w:hAnsi="Times New Roman" w:cs="Times New Roman"/>
          <w:iCs/>
          <w:sz w:val="24"/>
          <w:szCs w:val="24"/>
        </w:rPr>
        <w:t xml:space="preserve"> (km);</w:t>
      </w:r>
    </w:p>
    <w:p w14:paraId="5662075B" w14:textId="6B479EE8" w:rsidR="00C44D51" w:rsidRPr="00A913F5" w:rsidRDefault="00BF5016" w:rsidP="00BF5016">
      <w:pPr>
        <w:shd w:val="clear" w:color="auto" w:fill="FFFFFF"/>
        <w:spacing w:after="150" w:line="240" w:lineRule="auto"/>
        <w:jc w:val="both"/>
        <w:rPr>
          <w:rFonts w:ascii="Times New Roman" w:eastAsia="Times New Roman" w:hAnsi="Times New Roman" w:cs="Times New Roman"/>
          <w:iCs/>
          <w:sz w:val="24"/>
          <w:szCs w:val="24"/>
        </w:rPr>
      </w:pPr>
      <w:r w:rsidRPr="001E34AD">
        <w:rPr>
          <w:rFonts w:ascii="Times New Roman" w:eastAsia="Times New Roman" w:hAnsi="Times New Roman" w:cs="Times New Roman"/>
          <w:iCs/>
          <w:sz w:val="24"/>
          <w:szCs w:val="24"/>
        </w:rPr>
        <w:t>Cap.m (loc) - capacitatea medie de transport, poz. X</w:t>
      </w:r>
      <w:r w:rsidR="004736E3" w:rsidRPr="001E34AD">
        <w:rPr>
          <w:rFonts w:ascii="Times New Roman" w:eastAsia="Times New Roman" w:hAnsi="Times New Roman" w:cs="Times New Roman"/>
          <w:iCs/>
          <w:sz w:val="24"/>
          <w:szCs w:val="24"/>
        </w:rPr>
        <w:t xml:space="preserve"> din </w:t>
      </w:r>
      <w:r w:rsidR="004736E3" w:rsidRPr="001E34AD">
        <w:rPr>
          <w:rFonts w:ascii="Times New Roman" w:eastAsia="Times New Roman" w:hAnsi="Times New Roman" w:cs="Times New Roman"/>
          <w:i/>
          <w:iCs/>
          <w:sz w:val="24"/>
          <w:szCs w:val="24"/>
        </w:rPr>
        <w:t>anexa nr. 2</w:t>
      </w:r>
      <w:r w:rsidR="004736E3" w:rsidRPr="001E34AD">
        <w:rPr>
          <w:rFonts w:ascii="Times New Roman" w:eastAsia="Times New Roman" w:hAnsi="Times New Roman" w:cs="Times New Roman"/>
          <w:iCs/>
          <w:sz w:val="24"/>
          <w:szCs w:val="24"/>
        </w:rPr>
        <w:t xml:space="preserve"> la </w:t>
      </w:r>
      <w:r w:rsidR="004736E3" w:rsidRPr="001E34AD">
        <w:rPr>
          <w:rFonts w:ascii="Times New Roman" w:eastAsia="Times New Roman" w:hAnsi="Times New Roman" w:cs="Times New Roman"/>
          <w:i/>
          <w:iCs/>
          <w:sz w:val="24"/>
          <w:szCs w:val="24"/>
        </w:rPr>
        <w:t>Normele-cadru privind stabilirea, ajustarea și modificarea tarifelor pentru serviciile publice de</w:t>
      </w:r>
      <w:r w:rsidR="004736E3" w:rsidRPr="00A913F5">
        <w:rPr>
          <w:rFonts w:ascii="Times New Roman" w:eastAsia="Times New Roman" w:hAnsi="Times New Roman" w:cs="Times New Roman"/>
          <w:i/>
          <w:iCs/>
          <w:sz w:val="24"/>
          <w:szCs w:val="24"/>
        </w:rPr>
        <w:t xml:space="preserve"> transport local și județean de persoane</w:t>
      </w:r>
      <w:r w:rsidR="004736E3" w:rsidRPr="00A913F5">
        <w:rPr>
          <w:rFonts w:ascii="Times New Roman" w:eastAsia="Times New Roman" w:hAnsi="Times New Roman" w:cs="Times New Roman"/>
          <w:iCs/>
          <w:sz w:val="24"/>
          <w:szCs w:val="24"/>
        </w:rPr>
        <w:t>, care se calculează potrivit formulei</w:t>
      </w:r>
      <w:r w:rsidR="00C44D51" w:rsidRPr="00A913F5">
        <w:rPr>
          <w:rFonts w:ascii="Times New Roman" w:eastAsia="Times New Roman" w:hAnsi="Times New Roman" w:cs="Times New Roman"/>
          <w:iCs/>
          <w:sz w:val="24"/>
          <w:szCs w:val="24"/>
        </w:rPr>
        <w:t>:</w:t>
      </w:r>
    </w:p>
    <w:p w14:paraId="09C10B33" w14:textId="77777777" w:rsidR="00C44D51" w:rsidRPr="007E03C0" w:rsidRDefault="00C44D51" w:rsidP="00C44D51">
      <w:pPr>
        <w:shd w:val="clear" w:color="auto" w:fill="FFFFFF"/>
        <w:spacing w:after="0" w:line="240" w:lineRule="auto"/>
        <w:jc w:val="center"/>
        <w:rPr>
          <w:rFonts w:ascii="Times New Roman" w:eastAsia="Times New Roman" w:hAnsi="Times New Roman" w:cs="Times New Roman"/>
          <w:i/>
          <w:iCs/>
          <w:color w:val="FF0000"/>
          <w:sz w:val="26"/>
          <w:szCs w:val="26"/>
        </w:rPr>
      </w:pPr>
      <w:r w:rsidRPr="007E03C0">
        <w:rPr>
          <w:rFonts w:ascii="Times New Roman" w:eastAsia="Times New Roman" w:hAnsi="Times New Roman" w:cs="Times New Roman"/>
          <w:i/>
          <w:iCs/>
          <w:noProof/>
          <w:color w:val="FF0000"/>
          <w:sz w:val="26"/>
          <w:szCs w:val="26"/>
        </w:rPr>
        <w:drawing>
          <wp:inline distT="0" distB="0" distL="0" distR="0" wp14:anchorId="67AD8C9E" wp14:editId="07F874ED">
            <wp:extent cx="2524125" cy="419100"/>
            <wp:effectExtent l="0" t="0" r="9525" b="0"/>
            <wp:docPr id="6" name="Picture 6" descr="https://lege5.ro/GetImage?id=173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e5.ro/GetImage?id=17397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4125" cy="419100"/>
                    </a:xfrm>
                    <a:prstGeom prst="rect">
                      <a:avLst/>
                    </a:prstGeom>
                    <a:noFill/>
                    <a:ln>
                      <a:noFill/>
                    </a:ln>
                  </pic:spPr>
                </pic:pic>
              </a:graphicData>
            </a:graphic>
          </wp:inline>
        </w:drawing>
      </w:r>
    </w:p>
    <w:p w14:paraId="4DD74E89" w14:textId="77777777"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lang w:val="it-IT"/>
        </w:rPr>
      </w:pPr>
      <w:r w:rsidRPr="00A913F5">
        <w:rPr>
          <w:rFonts w:ascii="Times New Roman" w:eastAsia="Times New Roman" w:hAnsi="Times New Roman" w:cs="Times New Roman"/>
          <w:iCs/>
          <w:sz w:val="24"/>
          <w:szCs w:val="24"/>
          <w:lang w:val="it-IT"/>
        </w:rPr>
        <w:t>Cap. 1 - capacitatea de transport a autobuzului 1 (nr. locuri);</w:t>
      </w:r>
    </w:p>
    <w:p w14:paraId="57ECC1A6" w14:textId="77777777"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lang w:val="it-IT"/>
        </w:rPr>
      </w:pPr>
      <w:r w:rsidRPr="00A913F5">
        <w:rPr>
          <w:rFonts w:ascii="Times New Roman" w:eastAsia="Times New Roman" w:hAnsi="Times New Roman" w:cs="Times New Roman"/>
          <w:iCs/>
          <w:sz w:val="24"/>
          <w:szCs w:val="24"/>
          <w:lang w:val="it-IT"/>
        </w:rPr>
        <w:t>Cap. 2 - capacitatea de transport a autobuzului 2 (nr. locuri);</w:t>
      </w:r>
    </w:p>
    <w:p w14:paraId="30CDDC04" w14:textId="5F270FE8"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lang w:val="it-IT"/>
        </w:rPr>
      </w:pPr>
      <w:r w:rsidRPr="00A913F5">
        <w:rPr>
          <w:rFonts w:ascii="Times New Roman" w:eastAsia="Times New Roman" w:hAnsi="Times New Roman" w:cs="Times New Roman"/>
          <w:iCs/>
          <w:sz w:val="24"/>
          <w:szCs w:val="24"/>
          <w:lang w:val="it-IT"/>
        </w:rPr>
        <w:t xml:space="preserve">Cap. </w:t>
      </w:r>
      <w:r w:rsidR="00A913F5" w:rsidRPr="00A913F5">
        <w:rPr>
          <w:rFonts w:ascii="Times New Roman" w:eastAsia="Times New Roman" w:hAnsi="Times New Roman" w:cs="Times New Roman"/>
          <w:iCs/>
          <w:sz w:val="24"/>
          <w:szCs w:val="24"/>
          <w:lang w:val="it-IT"/>
        </w:rPr>
        <w:t>N</w:t>
      </w:r>
      <w:r w:rsidRPr="00A913F5">
        <w:rPr>
          <w:rFonts w:ascii="Times New Roman" w:eastAsia="Times New Roman" w:hAnsi="Times New Roman" w:cs="Times New Roman"/>
          <w:iCs/>
          <w:sz w:val="24"/>
          <w:szCs w:val="24"/>
          <w:lang w:val="it-IT"/>
        </w:rPr>
        <w:t xml:space="preserve"> - capacitatea de transport a autobuzului N (nr. locuri);</w:t>
      </w:r>
    </w:p>
    <w:p w14:paraId="647E4FB5" w14:textId="77777777"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rPr>
      </w:pPr>
      <w:r w:rsidRPr="00A913F5">
        <w:rPr>
          <w:rFonts w:ascii="Times New Roman" w:eastAsia="Times New Roman" w:hAnsi="Times New Roman" w:cs="Times New Roman"/>
          <w:iCs/>
          <w:sz w:val="24"/>
          <w:szCs w:val="24"/>
        </w:rPr>
        <w:t>A</w:t>
      </w:r>
      <w:r w:rsidRPr="00A913F5">
        <w:rPr>
          <w:rFonts w:ascii="Times New Roman" w:eastAsia="Times New Roman" w:hAnsi="Times New Roman" w:cs="Times New Roman"/>
          <w:iCs/>
          <w:sz w:val="24"/>
          <w:szCs w:val="24"/>
          <w:vertAlign w:val="subscript"/>
        </w:rPr>
        <w:t>N</w:t>
      </w:r>
      <w:r w:rsidRPr="00A913F5">
        <w:rPr>
          <w:rFonts w:ascii="Times New Roman" w:eastAsia="Times New Roman" w:hAnsi="Times New Roman" w:cs="Times New Roman"/>
          <w:iCs/>
          <w:sz w:val="24"/>
          <w:szCs w:val="24"/>
        </w:rPr>
        <w:t xml:space="preserve"> - numărul total de autobuze;</w:t>
      </w:r>
    </w:p>
    <w:p w14:paraId="5CC4ACD1" w14:textId="77777777" w:rsidR="00C44D51" w:rsidRPr="00A913F5" w:rsidRDefault="00C44D51" w:rsidP="00C44D51">
      <w:pPr>
        <w:shd w:val="clear" w:color="auto" w:fill="FFFFFF"/>
        <w:spacing w:after="150" w:line="240" w:lineRule="auto"/>
        <w:jc w:val="both"/>
        <w:rPr>
          <w:rFonts w:ascii="Times New Roman" w:eastAsia="Times New Roman" w:hAnsi="Times New Roman" w:cs="Times New Roman"/>
          <w:iCs/>
          <w:sz w:val="24"/>
          <w:szCs w:val="24"/>
          <w:lang w:val="it-IT"/>
        </w:rPr>
      </w:pPr>
      <w:r w:rsidRPr="00A913F5">
        <w:rPr>
          <w:rFonts w:ascii="Times New Roman" w:eastAsia="Times New Roman" w:hAnsi="Times New Roman" w:cs="Times New Roman"/>
          <w:iCs/>
          <w:sz w:val="24"/>
          <w:szCs w:val="24"/>
          <w:lang w:val="it-IT"/>
        </w:rPr>
        <w:t>k = 70% - grad mediu de ocupare a locurilor în autobuz;</w:t>
      </w:r>
    </w:p>
    <w:p w14:paraId="51F1AC7E" w14:textId="42B8426E" w:rsidR="00CF3A4A" w:rsidRPr="00BF5016" w:rsidRDefault="004736E3" w:rsidP="008438C2">
      <w:pPr>
        <w:spacing w:line="240" w:lineRule="auto"/>
        <w:jc w:val="both"/>
        <w:rPr>
          <w:rFonts w:ascii="Times New Roman" w:hAnsi="Times New Roman" w:cs="Times New Roman"/>
          <w:sz w:val="24"/>
          <w:szCs w:val="24"/>
          <w:lang w:val="it-IT"/>
        </w:rPr>
      </w:pPr>
      <w:r w:rsidRPr="00A913F5">
        <w:rPr>
          <w:rFonts w:ascii="Times New Roman" w:hAnsi="Times New Roman" w:cs="Times New Roman"/>
          <w:sz w:val="24"/>
          <w:szCs w:val="24"/>
          <w:lang w:val="it-IT"/>
        </w:rPr>
        <w:t xml:space="preserve">Tariful mediu pe km/loc (lei/km/loc) este fundamentat pe structura elementelor de cheltuieli conform anexei nr. 2 la </w:t>
      </w:r>
      <w:r w:rsidR="00CF3A4A" w:rsidRPr="00A913F5">
        <w:rPr>
          <w:rFonts w:ascii="Times New Roman" w:hAnsi="Times New Roman" w:cs="Times New Roman"/>
          <w:i/>
          <w:sz w:val="24"/>
          <w:szCs w:val="24"/>
          <w:lang w:val="it-IT"/>
        </w:rPr>
        <w:t>Normele-cadru privind stabilirea, ajustarea și modificarea tarifelor pentru serviciile publice de transport local și județean de persoane</w:t>
      </w:r>
      <w:r w:rsidR="00CF3A4A" w:rsidRPr="00A913F5">
        <w:rPr>
          <w:rFonts w:ascii="Times New Roman" w:hAnsi="Times New Roman" w:cs="Times New Roman"/>
          <w:sz w:val="24"/>
          <w:szCs w:val="24"/>
          <w:lang w:val="it-IT"/>
        </w:rPr>
        <w:t xml:space="preserve">, aprobate prin </w:t>
      </w:r>
      <w:r w:rsidR="00BF5016" w:rsidRPr="00BF5016">
        <w:rPr>
          <w:rFonts w:ascii="Times New Roman" w:hAnsi="Times New Roman" w:cs="Times New Roman"/>
          <w:i/>
          <w:iCs/>
          <w:color w:val="222222"/>
          <w:sz w:val="24"/>
          <w:szCs w:val="24"/>
          <w:shd w:val="clear" w:color="auto" w:fill="FFFFFF"/>
          <w:lang w:val="it-IT"/>
        </w:rPr>
        <w:t>Ordinul ANRSC nr. 272/2007</w:t>
      </w:r>
      <w:r w:rsidR="00BF5016" w:rsidRPr="00BF5016">
        <w:rPr>
          <w:rFonts w:ascii="Times New Roman" w:hAnsi="Times New Roman" w:cs="Times New Roman"/>
          <w:color w:val="222222"/>
          <w:sz w:val="24"/>
          <w:szCs w:val="24"/>
          <w:shd w:val="clear" w:color="auto" w:fill="FFFFFF"/>
          <w:lang w:val="it-IT"/>
        </w:rPr>
        <w:t> </w:t>
      </w:r>
      <w:r w:rsidR="00BF5016" w:rsidRPr="00BF5016">
        <w:rPr>
          <w:rFonts w:ascii="Times New Roman" w:hAnsi="Times New Roman" w:cs="Times New Roman"/>
          <w:i/>
          <w:iCs/>
          <w:color w:val="222222"/>
          <w:sz w:val="24"/>
          <w:szCs w:val="24"/>
          <w:shd w:val="clear" w:color="auto" w:fill="FFFFFF"/>
          <w:lang w:val="it-IT"/>
        </w:rPr>
        <w:t>cu modificările şi completările ulterioare (inclusiv Ordinul președintelui ANRSC nr. 634/02.09.2022 şi Ordinul 134/2019)</w:t>
      </w:r>
      <w:r w:rsidR="00CF3A4A" w:rsidRPr="00BF5016">
        <w:rPr>
          <w:rFonts w:ascii="Times New Roman" w:hAnsi="Times New Roman" w:cs="Times New Roman"/>
          <w:i/>
          <w:sz w:val="24"/>
          <w:szCs w:val="24"/>
          <w:lang w:val="ro-RO"/>
        </w:rPr>
        <w:t>.</w:t>
      </w:r>
    </w:p>
    <w:p w14:paraId="3138F349" w14:textId="35C2EE24" w:rsidR="00C44D51" w:rsidRPr="00A913F5" w:rsidRDefault="00667E1D" w:rsidP="008438C2">
      <w:pPr>
        <w:spacing w:line="240" w:lineRule="auto"/>
        <w:jc w:val="both"/>
        <w:rPr>
          <w:rFonts w:ascii="Times New Roman" w:eastAsia="Times New Roman" w:hAnsi="Times New Roman" w:cs="Times New Roman"/>
          <w:sz w:val="24"/>
          <w:lang w:val="ro-RO"/>
        </w:rPr>
      </w:pPr>
      <w:r>
        <w:rPr>
          <w:rFonts w:ascii="Times New Roman" w:eastAsia="Times New Roman" w:hAnsi="Times New Roman" w:cs="Times New Roman"/>
          <w:b/>
          <w:sz w:val="24"/>
          <w:lang w:val="ro-RO"/>
        </w:rPr>
        <w:t>6</w:t>
      </w:r>
      <w:r w:rsidR="002F13CA" w:rsidRPr="00A913F5">
        <w:rPr>
          <w:rFonts w:ascii="Times New Roman" w:eastAsia="Times New Roman" w:hAnsi="Times New Roman" w:cs="Times New Roman"/>
          <w:b/>
          <w:sz w:val="24"/>
          <w:lang w:val="ro-RO"/>
        </w:rPr>
        <w:t>.4.8.3</w:t>
      </w:r>
      <w:r w:rsidR="00C44D51" w:rsidRPr="00A913F5">
        <w:rPr>
          <w:rFonts w:ascii="Times New Roman" w:eastAsia="Times New Roman" w:hAnsi="Times New Roman" w:cs="Times New Roman"/>
          <w:b/>
          <w:sz w:val="24"/>
          <w:lang w:val="ro-RO"/>
        </w:rPr>
        <w:t>.</w:t>
      </w:r>
      <w:r w:rsidR="00752BB6" w:rsidRPr="00A913F5">
        <w:rPr>
          <w:rFonts w:ascii="Times New Roman" w:eastAsia="Times New Roman" w:hAnsi="Times New Roman" w:cs="Times New Roman"/>
          <w:b/>
          <w:sz w:val="24"/>
          <w:lang w:val="ro-RO"/>
        </w:rPr>
        <w:t>8</w:t>
      </w:r>
      <w:r w:rsidR="00C44D51" w:rsidRPr="00A913F5">
        <w:rPr>
          <w:rFonts w:ascii="Times New Roman" w:eastAsia="Times New Roman" w:hAnsi="Times New Roman" w:cs="Times New Roman"/>
          <w:b/>
          <w:sz w:val="24"/>
          <w:lang w:val="ro-RO"/>
        </w:rPr>
        <w:t xml:space="preserve">. </w:t>
      </w:r>
      <w:r w:rsidR="00C44D51" w:rsidRPr="00A913F5">
        <w:rPr>
          <w:rFonts w:ascii="Times New Roman" w:eastAsia="Times New Roman" w:hAnsi="Times New Roman" w:cs="Times New Roman"/>
          <w:sz w:val="24"/>
          <w:lang w:val="ro-RO"/>
        </w:rPr>
        <w:t xml:space="preserve">Operatorul/operatorii de transport căruia/cărora li se va atribui gestiunea serviciului de transport public judeţean pe traseele de transport din judeţul </w:t>
      </w:r>
      <w:r w:rsidR="005F7DA0">
        <w:rPr>
          <w:rFonts w:ascii="Times New Roman" w:eastAsia="Times New Roman" w:hAnsi="Times New Roman" w:cs="Times New Roman"/>
          <w:sz w:val="24"/>
          <w:lang w:val="ro-RO"/>
        </w:rPr>
        <w:t>Călărași</w:t>
      </w:r>
      <w:r w:rsidR="00C44D51" w:rsidRPr="00A913F5">
        <w:rPr>
          <w:rFonts w:ascii="Times New Roman" w:eastAsia="Times New Roman" w:hAnsi="Times New Roman" w:cs="Times New Roman"/>
          <w:sz w:val="24"/>
          <w:lang w:val="ro-RO"/>
        </w:rPr>
        <w:t xml:space="preserve"> vor avea obligaţia menţinerii tarifelor ofertate în </w:t>
      </w:r>
      <w:r w:rsidR="00C44D51" w:rsidRPr="00A913F5">
        <w:rPr>
          <w:rFonts w:ascii="Times New Roman" w:eastAsia="Times New Roman" w:hAnsi="Times New Roman" w:cs="Times New Roman"/>
          <w:sz w:val="24"/>
          <w:lang w:val="ro-RO"/>
        </w:rPr>
        <w:lastRenderedPageBreak/>
        <w:t xml:space="preserve">cadrul procedurii de achiziţie a contractului de delegare a gestiunii serviciului pe traseele de transport judeţean din judeţul </w:t>
      </w:r>
      <w:r w:rsidR="005F7DA0">
        <w:rPr>
          <w:rFonts w:ascii="Times New Roman" w:eastAsia="Times New Roman" w:hAnsi="Times New Roman" w:cs="Times New Roman"/>
          <w:sz w:val="24"/>
          <w:lang w:val="ro-RO"/>
        </w:rPr>
        <w:t>Călărași</w:t>
      </w:r>
      <w:r w:rsidR="00C44D51" w:rsidRPr="00A913F5">
        <w:rPr>
          <w:rFonts w:ascii="Times New Roman" w:eastAsia="Times New Roman" w:hAnsi="Times New Roman" w:cs="Times New Roman"/>
          <w:sz w:val="24"/>
          <w:lang w:val="ro-RO"/>
        </w:rPr>
        <w:t xml:space="preserve"> </w:t>
      </w:r>
      <w:r w:rsidR="00C44D51" w:rsidRPr="00A913F5">
        <w:rPr>
          <w:rFonts w:ascii="Times New Roman" w:eastAsia="Times New Roman" w:hAnsi="Times New Roman" w:cs="Times New Roman"/>
          <w:b/>
          <w:sz w:val="24"/>
          <w:lang w:val="ro-RO"/>
        </w:rPr>
        <w:t xml:space="preserve">pe o perioadă de minim </w:t>
      </w:r>
      <w:r w:rsidR="00F31F68">
        <w:rPr>
          <w:rFonts w:ascii="Times New Roman" w:eastAsia="Times New Roman" w:hAnsi="Times New Roman" w:cs="Times New Roman"/>
          <w:b/>
          <w:sz w:val="24"/>
          <w:lang w:val="ro-RO"/>
        </w:rPr>
        <w:t>3</w:t>
      </w:r>
      <w:r w:rsidR="00C44D51" w:rsidRPr="00A913F5">
        <w:rPr>
          <w:rFonts w:ascii="Times New Roman" w:eastAsia="Times New Roman" w:hAnsi="Times New Roman" w:cs="Times New Roman"/>
          <w:b/>
          <w:sz w:val="24"/>
          <w:lang w:val="ro-RO"/>
        </w:rPr>
        <w:t xml:space="preserve"> luni</w:t>
      </w:r>
      <w:r w:rsidR="00C44D51" w:rsidRPr="00A913F5">
        <w:rPr>
          <w:rFonts w:ascii="Times New Roman" w:eastAsia="Times New Roman" w:hAnsi="Times New Roman" w:cs="Times New Roman"/>
          <w:sz w:val="24"/>
          <w:lang w:val="ro-RO"/>
        </w:rPr>
        <w:t xml:space="preserve">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5F7DA0">
        <w:rPr>
          <w:rFonts w:ascii="Times New Roman" w:eastAsia="Times New Roman" w:hAnsi="Times New Roman" w:cs="Times New Roman"/>
          <w:sz w:val="24"/>
          <w:lang w:val="ro-RO"/>
        </w:rPr>
        <w:t>Călărași</w:t>
      </w:r>
      <w:r w:rsidR="00C44D51" w:rsidRPr="00A913F5">
        <w:rPr>
          <w:rFonts w:ascii="Times New Roman" w:eastAsia="Times New Roman" w:hAnsi="Times New Roman" w:cs="Times New Roman"/>
          <w:sz w:val="24"/>
          <w:lang w:val="ro-RO"/>
        </w:rPr>
        <w:t xml:space="preserve">, conform reglementărilor în vigoare. </w:t>
      </w:r>
    </w:p>
    <w:p w14:paraId="06FFFA90" w14:textId="691541AC" w:rsidR="002F13CA" w:rsidRPr="00BF5016" w:rsidRDefault="00667E1D" w:rsidP="008438C2">
      <w:pPr>
        <w:spacing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b/>
          <w:sz w:val="24"/>
          <w:lang w:val="ro-RO"/>
        </w:rPr>
        <w:t>6</w:t>
      </w:r>
      <w:r w:rsidR="002F13CA" w:rsidRPr="00A913F5">
        <w:rPr>
          <w:rFonts w:ascii="Times New Roman" w:eastAsia="Times New Roman" w:hAnsi="Times New Roman" w:cs="Times New Roman"/>
          <w:b/>
          <w:sz w:val="24"/>
          <w:lang w:val="ro-RO"/>
        </w:rPr>
        <w:t>.4.8.3</w:t>
      </w:r>
      <w:r w:rsidR="00C44D51" w:rsidRPr="00A913F5">
        <w:rPr>
          <w:rFonts w:ascii="Times New Roman" w:eastAsia="Times New Roman" w:hAnsi="Times New Roman" w:cs="Times New Roman"/>
          <w:b/>
          <w:sz w:val="24"/>
          <w:lang w:val="ro-RO"/>
        </w:rPr>
        <w:t>.</w:t>
      </w:r>
      <w:r w:rsidR="00752BB6" w:rsidRPr="00A913F5">
        <w:rPr>
          <w:rFonts w:ascii="Times New Roman" w:eastAsia="Times New Roman" w:hAnsi="Times New Roman" w:cs="Times New Roman"/>
          <w:b/>
          <w:sz w:val="24"/>
          <w:lang w:val="ro-RO"/>
        </w:rPr>
        <w:t>9</w:t>
      </w:r>
      <w:r w:rsidR="00C44D51" w:rsidRPr="00A913F5">
        <w:rPr>
          <w:rFonts w:ascii="Times New Roman" w:eastAsia="Times New Roman" w:hAnsi="Times New Roman" w:cs="Times New Roman"/>
          <w:b/>
          <w:sz w:val="24"/>
          <w:lang w:val="ro-RO"/>
        </w:rPr>
        <w:t xml:space="preserve">. </w:t>
      </w:r>
      <w:r w:rsidR="00C44D51" w:rsidRPr="00A913F5">
        <w:rPr>
          <w:rFonts w:ascii="Times New Roman" w:eastAsia="Times New Roman" w:hAnsi="Times New Roman" w:cs="Times New Roman"/>
          <w:sz w:val="24"/>
          <w:lang w:val="ro-RO"/>
        </w:rPr>
        <w:t>(1)</w:t>
      </w:r>
      <w:r w:rsidR="002F13CA" w:rsidRPr="00A913F5">
        <w:rPr>
          <w:rFonts w:ascii="Times New Roman" w:eastAsia="Times New Roman" w:hAnsi="Times New Roman" w:cs="Times New Roman"/>
          <w:sz w:val="24"/>
          <w:lang w:val="ro-RO"/>
        </w:rPr>
        <w:t xml:space="preserve"> </w:t>
      </w:r>
      <w:r w:rsidR="001B52A7" w:rsidRPr="00A913F5">
        <w:rPr>
          <w:rFonts w:ascii="Times New Roman" w:eastAsia="Times New Roman" w:hAnsi="Times New Roman" w:cs="Times New Roman"/>
          <w:sz w:val="24"/>
          <w:lang w:val="ro-RO"/>
        </w:rPr>
        <w:t xml:space="preserve">Ajustarea tarifelor - reprezintă operaţiunea de corelare a nivelurilor tarifelor stabilite anterior, cu evoluţia generală a preţurilor şi tarifelor din economie, potrivit </w:t>
      </w:r>
      <w:r w:rsidR="001B52A7" w:rsidRPr="00A913F5">
        <w:rPr>
          <w:rFonts w:ascii="Times New Roman" w:eastAsia="Times New Roman" w:hAnsi="Times New Roman" w:cs="Times New Roman"/>
          <w:i/>
          <w:sz w:val="24"/>
          <w:lang w:val="ro-RO"/>
        </w:rPr>
        <w:t>Normelor - cadru</w:t>
      </w:r>
      <w:r w:rsidR="001B52A7" w:rsidRPr="00A913F5">
        <w:rPr>
          <w:rFonts w:ascii="Times New Roman" w:eastAsia="Times New Roman" w:hAnsi="Times New Roman" w:cs="Times New Roman"/>
          <w:sz w:val="24"/>
          <w:lang w:val="ro-RO"/>
        </w:rPr>
        <w:t xml:space="preserve"> aprobate prin </w:t>
      </w:r>
      <w:r w:rsidR="00BF5016" w:rsidRPr="00BF5016">
        <w:rPr>
          <w:rFonts w:ascii="Times New Roman" w:hAnsi="Times New Roman" w:cs="Times New Roman"/>
          <w:i/>
          <w:iCs/>
          <w:color w:val="222222"/>
          <w:sz w:val="24"/>
          <w:szCs w:val="24"/>
          <w:shd w:val="clear" w:color="auto" w:fill="FFFFFF"/>
          <w:lang w:val="it-IT"/>
        </w:rPr>
        <w:t>Ordinul ANRSC nr. 272/2007</w:t>
      </w:r>
      <w:r w:rsidR="00BF5016" w:rsidRPr="00BF5016">
        <w:rPr>
          <w:rFonts w:ascii="Times New Roman" w:hAnsi="Times New Roman" w:cs="Times New Roman"/>
          <w:color w:val="222222"/>
          <w:sz w:val="24"/>
          <w:szCs w:val="24"/>
          <w:shd w:val="clear" w:color="auto" w:fill="FFFFFF"/>
          <w:lang w:val="it-IT"/>
        </w:rPr>
        <w:t> </w:t>
      </w:r>
      <w:r w:rsidR="00BF5016" w:rsidRPr="00BF5016">
        <w:rPr>
          <w:rFonts w:ascii="Times New Roman" w:hAnsi="Times New Roman" w:cs="Times New Roman"/>
          <w:i/>
          <w:iCs/>
          <w:color w:val="222222"/>
          <w:sz w:val="24"/>
          <w:szCs w:val="24"/>
          <w:shd w:val="clear" w:color="auto" w:fill="FFFFFF"/>
          <w:lang w:val="it-IT"/>
        </w:rPr>
        <w:t>cu modificările şi completările ulterioare (inclusiv Ordinul președintelui ANRSC nr. 634/02.09.2022 şi Ordinul 134/2019)</w:t>
      </w:r>
      <w:r w:rsidR="001B52A7" w:rsidRPr="00BF5016">
        <w:rPr>
          <w:rFonts w:ascii="Times New Roman" w:eastAsia="Times New Roman" w:hAnsi="Times New Roman" w:cs="Times New Roman"/>
          <w:sz w:val="24"/>
          <w:szCs w:val="24"/>
          <w:lang w:val="ro-RO"/>
        </w:rPr>
        <w:t>.</w:t>
      </w:r>
    </w:p>
    <w:p w14:paraId="432A4A37" w14:textId="77777777" w:rsidR="00BF5016" w:rsidRPr="00BF5016" w:rsidRDefault="001B52A7" w:rsidP="00BF5016">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 xml:space="preserve">(2) </w:t>
      </w:r>
      <w:r w:rsidR="00BF5016" w:rsidRPr="00BF5016">
        <w:rPr>
          <w:rFonts w:ascii="Times New Roman" w:eastAsia="Times New Roman" w:hAnsi="Times New Roman" w:cs="Times New Roman"/>
          <w:sz w:val="24"/>
          <w:lang w:val="ro-RO"/>
        </w:rPr>
        <w:t xml:space="preserve">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w:t>
      </w:r>
      <w:r w:rsidR="00BF5016" w:rsidRPr="00BF5016">
        <w:rPr>
          <w:rFonts w:ascii="Times New Roman" w:eastAsia="Times New Roman" w:hAnsi="Times New Roman" w:cs="Times New Roman"/>
          <w:i/>
          <w:sz w:val="24"/>
          <w:lang w:val="ro-RO"/>
        </w:rPr>
        <w:t>Normele-cadru privind stabilirea, ajustarea și modificarea tarifelor pentru serviciile de transport public local şi judeţean de persoane</w:t>
      </w:r>
      <w:r w:rsidR="00BF5016" w:rsidRPr="00BF5016">
        <w:rPr>
          <w:rFonts w:ascii="Times New Roman" w:eastAsia="Times New Roman" w:hAnsi="Times New Roman" w:cs="Times New Roman"/>
          <w:sz w:val="24"/>
          <w:lang w:val="ro-RO"/>
        </w:rPr>
        <w:t>,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p>
    <w:p w14:paraId="522F822C" w14:textId="2E75C254" w:rsidR="002F13CA" w:rsidRPr="00A913F5" w:rsidRDefault="002F13CA"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w:t>
      </w:r>
      <w:r w:rsidR="004F5259" w:rsidRPr="00A913F5">
        <w:rPr>
          <w:rFonts w:ascii="Times New Roman" w:eastAsia="Times New Roman" w:hAnsi="Times New Roman" w:cs="Times New Roman"/>
          <w:sz w:val="24"/>
          <w:lang w:val="ro-RO"/>
        </w:rPr>
        <w:t>3</w:t>
      </w:r>
      <w:r w:rsidRPr="00A913F5">
        <w:rPr>
          <w:rFonts w:ascii="Times New Roman" w:eastAsia="Times New Roman" w:hAnsi="Times New Roman" w:cs="Times New Roman"/>
          <w:sz w:val="24"/>
          <w:lang w:val="ro-RO"/>
        </w:rPr>
        <w:t>) Nivelul tarifului mediu pe km/loc pentru serviciile publice de transport judeţean de persoane se determină pe baza analizei situaţiei economico-financiare a operatorilor de transport, precum şi a influenţelor reale primite în costuri, determinate de evoluţia indicelui preţului de consum total pe economie comunicat de Institutul Naţional de Statistică.</w:t>
      </w:r>
    </w:p>
    <w:p w14:paraId="18010625" w14:textId="2A9BA60E" w:rsidR="002F13CA" w:rsidRPr="00A913F5" w:rsidRDefault="002F13CA"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w:t>
      </w:r>
      <w:r w:rsidR="004F5259" w:rsidRPr="00A913F5">
        <w:rPr>
          <w:rFonts w:ascii="Times New Roman" w:eastAsia="Times New Roman" w:hAnsi="Times New Roman" w:cs="Times New Roman"/>
          <w:sz w:val="24"/>
          <w:lang w:val="ro-RO"/>
        </w:rPr>
        <w:t>4</w:t>
      </w:r>
      <w:r w:rsidRPr="00A913F5">
        <w:rPr>
          <w:rFonts w:ascii="Times New Roman" w:eastAsia="Times New Roman" w:hAnsi="Times New Roman" w:cs="Times New Roman"/>
          <w:sz w:val="24"/>
          <w:lang w:val="ro-RO"/>
        </w:rPr>
        <w:t xml:space="preserve">) Modificarea tarifelor - reprezintă operaţiunea de corelare a nivelurilor costurilor şi tarifelor stabilite anterior, aplicabilă în situaţiile în care intervin schimbări în structura tarifelor şi/sau a nivelului acestora care conduc la recalcularea tarifelor, potrivit  </w:t>
      </w:r>
      <w:r w:rsidRPr="00A913F5">
        <w:rPr>
          <w:rFonts w:ascii="Times New Roman" w:eastAsia="Times New Roman" w:hAnsi="Times New Roman" w:cs="Times New Roman"/>
          <w:i/>
          <w:sz w:val="24"/>
          <w:lang w:val="ro-RO"/>
        </w:rPr>
        <w:t>Normelor - cadru</w:t>
      </w:r>
      <w:r w:rsidRPr="00A913F5">
        <w:rPr>
          <w:rFonts w:ascii="Times New Roman" w:eastAsia="Times New Roman" w:hAnsi="Times New Roman" w:cs="Times New Roman"/>
          <w:sz w:val="24"/>
          <w:lang w:val="ro-RO"/>
        </w:rPr>
        <w:t xml:space="preserve"> aprobate prin </w:t>
      </w:r>
      <w:r w:rsidR="00BF5016" w:rsidRPr="00BF5016">
        <w:rPr>
          <w:rFonts w:ascii="Times New Roman" w:eastAsia="Times New Roman" w:hAnsi="Times New Roman" w:cs="Times New Roman"/>
          <w:i/>
          <w:sz w:val="24"/>
          <w:lang w:val="ro-RO"/>
        </w:rPr>
        <w:t>Ordinul ANRSC nr. 272/2007 cu modificările şi completările ulterioare (inclusiv Ordinul președintelui ANRSC nr. 634/02.09.2022 şi Ordinul 134/2019)</w:t>
      </w:r>
      <w:r w:rsidRPr="00A913F5">
        <w:rPr>
          <w:rFonts w:ascii="Times New Roman" w:eastAsia="Times New Roman" w:hAnsi="Times New Roman" w:cs="Times New Roman"/>
          <w:sz w:val="24"/>
          <w:lang w:val="ro-RO"/>
        </w:rPr>
        <w:t>.</w:t>
      </w:r>
    </w:p>
    <w:p w14:paraId="01CE0099" w14:textId="77777777" w:rsidR="00297049" w:rsidRPr="00297049" w:rsidRDefault="00752BB6" w:rsidP="00297049">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(5</w:t>
      </w:r>
      <w:r w:rsidRPr="00297049">
        <w:rPr>
          <w:rFonts w:ascii="Times New Roman" w:eastAsia="Times New Roman" w:hAnsi="Times New Roman" w:cs="Times New Roman"/>
          <w:sz w:val="24"/>
          <w:lang w:val="ro-RO"/>
        </w:rPr>
        <w:t xml:space="preserve">) </w:t>
      </w:r>
      <w:r w:rsidR="00297049" w:rsidRPr="00297049">
        <w:rPr>
          <w:rFonts w:ascii="Times New Roman" w:eastAsia="Times New Roman" w:hAnsi="Times New Roman" w:cs="Times New Roman"/>
          <w:sz w:val="24"/>
          <w:lang w:val="ro-RO"/>
        </w:rPr>
        <w:t>Tarifele pentru serviciul public de transport județean de persoane prin curse regulate se pot modifica, în următoarele situații:</w:t>
      </w:r>
    </w:p>
    <w:p w14:paraId="56F99A17"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40993A27"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5158B3D2"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52F76E55"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d) la modificarea gradului mediu de ocupare a locurilor în autobuz, pe baza datelor înregistrare în sistemul de numărare a călătorilor la nivelul unui an.</w:t>
      </w:r>
    </w:p>
    <w:p w14:paraId="7950940F"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 xml:space="preserve">(6) Ajustarea și modificarea nivelului tarifului mediu pe km/loc pentru serviciile publice de transport județean de persoane se fac, în cazul în care gradul mediu de ocupare a locurilor în autobuz este identic cu cel din </w:t>
      </w:r>
      <w:r w:rsidRPr="00297049">
        <w:rPr>
          <w:rFonts w:ascii="Times New Roman" w:eastAsia="Times New Roman" w:hAnsi="Times New Roman" w:cs="Times New Roman"/>
          <w:sz w:val="24"/>
          <w:lang w:val="ro-RO"/>
        </w:rPr>
        <w:lastRenderedPageBreak/>
        <w:t>fundamentarea anterioară, în situaţiile prevăzute la art. 24 şi 26 din Normele-cadru aprobate prin Ordinul nr. 272/2007 modificat și completat cu Ordinul președintelui ANRSC nr. 634/02.09.2022), potrivit formulei:</w:t>
      </w:r>
    </w:p>
    <w:p w14:paraId="78490E8F" w14:textId="4361880B" w:rsidR="00C44D51" w:rsidRPr="00A913F5" w:rsidRDefault="004F5259"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w:t>
      </w:r>
      <w:r w:rsidR="00752BB6" w:rsidRPr="00A913F5">
        <w:rPr>
          <w:rFonts w:ascii="Times New Roman" w:eastAsia="Times New Roman" w:hAnsi="Times New Roman" w:cs="Times New Roman"/>
          <w:sz w:val="24"/>
          <w:lang w:val="ro-RO"/>
        </w:rPr>
        <w:t>6</w:t>
      </w:r>
      <w:r w:rsidRPr="00A913F5">
        <w:rPr>
          <w:rFonts w:ascii="Times New Roman" w:eastAsia="Times New Roman" w:hAnsi="Times New Roman" w:cs="Times New Roman"/>
          <w:sz w:val="24"/>
          <w:lang w:val="ro-RO"/>
        </w:rPr>
        <w:t xml:space="preserve">) </w:t>
      </w:r>
      <w:r w:rsidR="00C44D51" w:rsidRPr="00A913F5">
        <w:rPr>
          <w:rFonts w:ascii="Times New Roman" w:eastAsia="Times New Roman" w:hAnsi="Times New Roman" w:cs="Times New Roman"/>
          <w:sz w:val="24"/>
          <w:lang w:val="ro-RO"/>
        </w:rPr>
        <w:t>Ajustarea și modificarea nivelului tarifului mediu pe km/loc pentru serviciile publice de transport județean de persoane se fac potrivit formulei:</w:t>
      </w:r>
    </w:p>
    <w:p w14:paraId="25C06B94" w14:textId="77777777" w:rsidR="00C44D51" w:rsidRPr="00A913F5" w:rsidRDefault="00C44D51"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Tm (1) (km/loc) = Tm (0) (km/loc) + Delta (lei/km/loc), unde:</w:t>
      </w:r>
    </w:p>
    <w:p w14:paraId="61EBC855" w14:textId="77777777" w:rsidR="00C44D51" w:rsidRPr="00A913F5" w:rsidRDefault="00C44D51"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Tm (1) (km/loc) - tariful mediu ajustat sau, după caz, tariful mediu modificat (lei/km/loc);</w:t>
      </w:r>
    </w:p>
    <w:p w14:paraId="2D714E3B" w14:textId="77777777" w:rsidR="00C44D51" w:rsidRPr="00A913F5" w:rsidRDefault="00C44D51" w:rsidP="008438C2">
      <w:pPr>
        <w:spacing w:line="240" w:lineRule="auto"/>
        <w:jc w:val="both"/>
        <w:rPr>
          <w:rFonts w:ascii="Times New Roman" w:eastAsia="Times New Roman" w:hAnsi="Times New Roman" w:cs="Times New Roman"/>
          <w:sz w:val="24"/>
          <w:lang w:val="ro-RO"/>
        </w:rPr>
      </w:pPr>
      <w:r w:rsidRPr="00A913F5">
        <w:rPr>
          <w:rFonts w:ascii="Times New Roman" w:eastAsia="Times New Roman" w:hAnsi="Times New Roman" w:cs="Times New Roman"/>
          <w:sz w:val="24"/>
          <w:lang w:val="ro-RO"/>
        </w:rPr>
        <w:t>Tm (0) (km/loc) - tariful mediu actual (lei/km/loc);</w:t>
      </w:r>
    </w:p>
    <w:p w14:paraId="6ED2EFBE" w14:textId="77777777" w:rsidR="00C44D51" w:rsidRPr="00B909B5" w:rsidRDefault="00C44D51" w:rsidP="008438C2">
      <w:p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t>Delta (km/loc) - creșterea cheltuielilor totale determinată de influențele reale primite în costuri (lei).</w:t>
      </w:r>
    </w:p>
    <w:p w14:paraId="58C918E6" w14:textId="3AB07F2D" w:rsidR="00CF3A4A" w:rsidRDefault="00C44D51" w:rsidP="008438C2">
      <w:pPr>
        <w:spacing w:line="240" w:lineRule="auto"/>
        <w:jc w:val="both"/>
        <w:rPr>
          <w:rFonts w:ascii="Times New Roman" w:eastAsia="Times New Roman" w:hAnsi="Times New Roman" w:cs="Times New Roman"/>
          <w:sz w:val="24"/>
          <w:szCs w:val="24"/>
          <w:lang w:val="ro-RO"/>
        </w:rPr>
      </w:pPr>
      <w:r w:rsidRPr="00B909B5">
        <w:rPr>
          <w:rFonts w:ascii="Times New Roman" w:eastAsia="Times New Roman" w:hAnsi="Times New Roman" w:cs="Times New Roman"/>
          <w:sz w:val="24"/>
          <w:lang w:val="ro-RO"/>
        </w:rPr>
        <w:t>(</w:t>
      </w:r>
      <w:r w:rsidR="00752BB6" w:rsidRPr="00B909B5">
        <w:rPr>
          <w:rFonts w:ascii="Times New Roman" w:eastAsia="Times New Roman" w:hAnsi="Times New Roman" w:cs="Times New Roman"/>
          <w:sz w:val="24"/>
          <w:lang w:val="ro-RO"/>
        </w:rPr>
        <w:t>7</w:t>
      </w:r>
      <w:r w:rsidRPr="00B909B5">
        <w:rPr>
          <w:rFonts w:ascii="Times New Roman" w:eastAsia="Times New Roman" w:hAnsi="Times New Roman" w:cs="Times New Roman"/>
          <w:sz w:val="24"/>
          <w:lang w:val="ro-RO"/>
        </w:rPr>
        <w:t xml:space="preserve">) </w:t>
      </w:r>
      <w:r w:rsidR="009504C7" w:rsidRPr="00B909B5">
        <w:rPr>
          <w:rFonts w:ascii="Times New Roman" w:eastAsia="Times New Roman" w:hAnsi="Times New Roman" w:cs="Times New Roman"/>
          <w:sz w:val="24"/>
          <w:lang w:val="ro-RO"/>
        </w:rPr>
        <w:t xml:space="preserve">Nivelul tarifului mediu ajustat/modificat Tm (1) (km/loc) se fundamentează de către operatorii de transport rutier, pe structura elementelor de cheltuieli prevăzută în </w:t>
      </w:r>
      <w:r w:rsidR="009504C7" w:rsidRPr="00B909B5">
        <w:rPr>
          <w:rFonts w:ascii="Times New Roman" w:eastAsia="Times New Roman" w:hAnsi="Times New Roman" w:cs="Times New Roman"/>
          <w:i/>
          <w:sz w:val="24"/>
          <w:lang w:val="ro-RO"/>
        </w:rPr>
        <w:t>anexa nr. 2</w:t>
      </w:r>
      <w:r w:rsidR="009504C7" w:rsidRPr="00B909B5">
        <w:rPr>
          <w:rFonts w:ascii="Times New Roman" w:eastAsia="Times New Roman" w:hAnsi="Times New Roman" w:cs="Times New Roman"/>
          <w:sz w:val="24"/>
          <w:lang w:val="ro-RO"/>
        </w:rPr>
        <w:t xml:space="preserve"> </w:t>
      </w:r>
      <w:r w:rsidR="00CF3A4A" w:rsidRPr="00B909B5">
        <w:rPr>
          <w:rFonts w:ascii="Times New Roman" w:eastAsia="Times New Roman" w:hAnsi="Times New Roman" w:cs="Times New Roman"/>
          <w:sz w:val="24"/>
          <w:lang w:val="ro-RO"/>
        </w:rPr>
        <w:t xml:space="preserve">din </w:t>
      </w:r>
      <w:r w:rsidR="00CF3A4A" w:rsidRPr="00B909B5">
        <w:rPr>
          <w:rFonts w:ascii="Times New Roman" w:eastAsia="Times New Roman" w:hAnsi="Times New Roman" w:cs="Times New Roman"/>
          <w:i/>
          <w:sz w:val="24"/>
          <w:lang w:val="ro-RO"/>
        </w:rPr>
        <w:t xml:space="preserve">Normele-cadru privind stabilirea, ajustarea și modificarea tarifelor pentru serviciile publice de transport local și județean de persoane aprobate prin </w:t>
      </w:r>
      <w:r w:rsidR="00297049" w:rsidRPr="00297049">
        <w:rPr>
          <w:rFonts w:ascii="Times New Roman" w:hAnsi="Times New Roman" w:cs="Times New Roman"/>
          <w:i/>
          <w:iCs/>
          <w:color w:val="222222"/>
          <w:sz w:val="24"/>
          <w:szCs w:val="24"/>
          <w:shd w:val="clear" w:color="auto" w:fill="FFFFFF"/>
          <w:lang w:val="it-IT"/>
        </w:rPr>
        <w:t>Ordinul ANRSC nr. 272/2007</w:t>
      </w:r>
      <w:r w:rsidR="00297049" w:rsidRPr="00297049">
        <w:rPr>
          <w:rFonts w:ascii="Times New Roman" w:hAnsi="Times New Roman" w:cs="Times New Roman"/>
          <w:color w:val="222222"/>
          <w:sz w:val="24"/>
          <w:szCs w:val="24"/>
          <w:shd w:val="clear" w:color="auto" w:fill="FFFFFF"/>
          <w:lang w:val="it-IT"/>
        </w:rPr>
        <w:t> </w:t>
      </w:r>
      <w:r w:rsidR="00297049" w:rsidRPr="00297049">
        <w:rPr>
          <w:rFonts w:ascii="Times New Roman" w:hAnsi="Times New Roman" w:cs="Times New Roman"/>
          <w:i/>
          <w:iCs/>
          <w:color w:val="222222"/>
          <w:sz w:val="24"/>
          <w:szCs w:val="24"/>
          <w:shd w:val="clear" w:color="auto" w:fill="FFFFFF"/>
          <w:lang w:val="it-IT"/>
        </w:rPr>
        <w:t>cu modificările şi completările ulterioare (inclusiv Ordinul președintelui ANRSC nr. 634/02.09.2022 şi Ordinul 134/2019)</w:t>
      </w:r>
      <w:r w:rsidR="00CF3A4A" w:rsidRPr="00297049">
        <w:rPr>
          <w:rFonts w:ascii="Times New Roman" w:eastAsia="Times New Roman" w:hAnsi="Times New Roman" w:cs="Times New Roman"/>
          <w:sz w:val="24"/>
          <w:szCs w:val="24"/>
          <w:lang w:val="ro-RO"/>
        </w:rPr>
        <w:t>.</w:t>
      </w:r>
    </w:p>
    <w:p w14:paraId="1496EA05"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Modificarea nivelului tarifului mediu pe km/loc, în cazul în care se modifică gradul mediu de ocupare a locurilor în autobuz, se face potrivit formulei:</w:t>
      </w:r>
    </w:p>
    <w:p w14:paraId="7C9C8FD0" w14:textId="311FA835" w:rsidR="00297049" w:rsidRPr="00297049" w:rsidRDefault="00297049" w:rsidP="00297049">
      <w:pPr>
        <w:spacing w:line="240" w:lineRule="auto"/>
        <w:jc w:val="center"/>
        <w:rPr>
          <w:rFonts w:ascii="Times New Roman" w:eastAsia="Times New Roman" w:hAnsi="Times New Roman" w:cs="Times New Roman"/>
          <w:sz w:val="24"/>
          <w:lang w:val="ro-RO"/>
        </w:rPr>
      </w:pPr>
      <w:r w:rsidRPr="00297049">
        <w:rPr>
          <w:rFonts w:ascii="Times New Roman" w:eastAsia="Times New Roman" w:hAnsi="Times New Roman" w:cs="Times New Roman"/>
          <w:noProof/>
          <w:sz w:val="24"/>
        </w:rPr>
        <w:drawing>
          <wp:inline distT="0" distB="0" distL="0" distR="0" wp14:anchorId="68801448" wp14:editId="3B045AE4">
            <wp:extent cx="3296285" cy="88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6285" cy="882650"/>
                    </a:xfrm>
                    <a:prstGeom prst="rect">
                      <a:avLst/>
                    </a:prstGeom>
                    <a:noFill/>
                    <a:ln>
                      <a:noFill/>
                    </a:ln>
                  </pic:spPr>
                </pic:pic>
              </a:graphicData>
            </a:graphic>
          </wp:inline>
        </w:drawing>
      </w:r>
    </w:p>
    <w:p w14:paraId="1D462224" w14:textId="77777777" w:rsidR="00297049" w:rsidRPr="00297049" w:rsidRDefault="00297049" w:rsidP="00297049">
      <w:pPr>
        <w:spacing w:line="240" w:lineRule="auto"/>
        <w:rPr>
          <w:rFonts w:ascii="Times New Roman" w:eastAsia="Times New Roman" w:hAnsi="Times New Roman" w:cs="Times New Roman"/>
          <w:sz w:val="24"/>
          <w:lang w:val="ro-RO"/>
        </w:rPr>
      </w:pPr>
      <w:r w:rsidRPr="00297049">
        <w:rPr>
          <w:rFonts w:ascii="Times New Roman" w:eastAsia="Times New Roman" w:hAnsi="Times New Roman" w:cs="Times New Roman"/>
          <w:sz w:val="24"/>
          <w:lang w:val="ro-RO"/>
        </w:rPr>
        <w:t>Unde:</w:t>
      </w:r>
    </w:p>
    <w:p w14:paraId="2698710F" w14:textId="77777777" w:rsidR="00297049" w:rsidRPr="00297049" w:rsidRDefault="00297049" w:rsidP="00297049">
      <w:pPr>
        <w:spacing w:line="240" w:lineRule="auto"/>
        <w:rPr>
          <w:rFonts w:ascii="Times New Roman" w:eastAsia="Times New Roman" w:hAnsi="Times New Roman" w:cs="Times New Roman"/>
          <w:sz w:val="24"/>
          <w:lang w:val="ro-RO"/>
        </w:rPr>
      </w:pPr>
      <w:r w:rsidRPr="00297049">
        <w:rPr>
          <w:rFonts w:ascii="Times New Roman" w:eastAsia="Times New Roman" w:hAnsi="Times New Roman" w:cs="Times New Roman"/>
          <w:i/>
          <w:sz w:val="24"/>
          <w:lang w:val="ro-RO"/>
        </w:rPr>
        <w:t>Tm (1)</w:t>
      </w:r>
      <w:r w:rsidRPr="00297049">
        <w:rPr>
          <w:rFonts w:ascii="Times New Roman" w:eastAsia="Times New Roman" w:hAnsi="Times New Roman" w:cs="Times New Roman"/>
          <w:sz w:val="24"/>
          <w:lang w:val="ro-RO"/>
        </w:rPr>
        <w:t xml:space="preserve"> – tariful mediu modificat  (lei/km/loc);</w:t>
      </w:r>
    </w:p>
    <w:p w14:paraId="413605D8" w14:textId="77777777" w:rsidR="00297049" w:rsidRPr="00297049" w:rsidRDefault="00297049" w:rsidP="00297049">
      <w:pPr>
        <w:spacing w:line="240" w:lineRule="auto"/>
        <w:rPr>
          <w:rFonts w:ascii="Times New Roman" w:eastAsia="Times New Roman" w:hAnsi="Times New Roman" w:cs="Times New Roman"/>
          <w:sz w:val="24"/>
          <w:lang w:val="ro-RO"/>
        </w:rPr>
      </w:pPr>
      <w:r w:rsidRPr="00297049">
        <w:rPr>
          <w:rFonts w:ascii="Times New Roman" w:eastAsia="Times New Roman" w:hAnsi="Times New Roman" w:cs="Times New Roman"/>
          <w:i/>
          <w:sz w:val="24"/>
          <w:lang w:val="ro-RO"/>
        </w:rPr>
        <w:t>V (1) (t)</w:t>
      </w:r>
      <w:r w:rsidRPr="00297049">
        <w:rPr>
          <w:rFonts w:ascii="Times New Roman" w:eastAsia="Times New Roman" w:hAnsi="Times New Roman" w:cs="Times New Roman"/>
          <w:sz w:val="24"/>
          <w:lang w:val="ro-RO"/>
        </w:rPr>
        <w:t xml:space="preserve"> – valoarea totală a serviciului modificată pe baza influenţelor reale primite în costuri  (lei);</w:t>
      </w:r>
    </w:p>
    <w:p w14:paraId="508B0E8D" w14:textId="77777777" w:rsidR="00297049" w:rsidRPr="00297049" w:rsidRDefault="00297049" w:rsidP="00297049">
      <w:pPr>
        <w:spacing w:line="240" w:lineRule="auto"/>
        <w:rPr>
          <w:rFonts w:ascii="Times New Roman" w:eastAsia="Times New Roman" w:hAnsi="Times New Roman" w:cs="Times New Roman"/>
          <w:sz w:val="24"/>
          <w:lang w:val="ro-RO"/>
        </w:rPr>
      </w:pPr>
      <w:r w:rsidRPr="00297049">
        <w:rPr>
          <w:rFonts w:ascii="Times New Roman" w:eastAsia="Times New Roman" w:hAnsi="Times New Roman" w:cs="Times New Roman"/>
          <w:i/>
          <w:sz w:val="24"/>
          <w:lang w:val="ro-RO"/>
        </w:rPr>
        <w:t>N (km)</w:t>
      </w:r>
      <w:r w:rsidRPr="00297049">
        <w:rPr>
          <w:rFonts w:ascii="Times New Roman" w:eastAsia="Times New Roman" w:hAnsi="Times New Roman" w:cs="Times New Roman"/>
          <w:sz w:val="24"/>
          <w:lang w:val="ro-RO"/>
        </w:rPr>
        <w:t xml:space="preserve"> – conform semnificaţiei de la art. 27^5 alin. (1);</w:t>
      </w:r>
    </w:p>
    <w:p w14:paraId="01BA2453" w14:textId="77777777" w:rsidR="00297049" w:rsidRPr="00297049" w:rsidRDefault="00297049" w:rsidP="00297049">
      <w:pPr>
        <w:spacing w:line="240" w:lineRule="auto"/>
        <w:jc w:val="both"/>
        <w:rPr>
          <w:rFonts w:ascii="Times New Roman" w:eastAsia="Times New Roman" w:hAnsi="Times New Roman" w:cs="Times New Roman"/>
          <w:sz w:val="24"/>
          <w:lang w:val="ro-RO"/>
        </w:rPr>
      </w:pPr>
      <w:r w:rsidRPr="00297049">
        <w:rPr>
          <w:rFonts w:ascii="Times New Roman" w:eastAsia="Times New Roman" w:hAnsi="Times New Roman" w:cs="Times New Roman"/>
          <w:i/>
          <w:sz w:val="24"/>
          <w:lang w:val="ro-RO"/>
        </w:rPr>
        <w:t>Cap.m (1) (loc)</w:t>
      </w:r>
      <w:r w:rsidRPr="00297049">
        <w:rPr>
          <w:rFonts w:ascii="Times New Roman" w:eastAsia="Times New Roman" w:hAnsi="Times New Roman" w:cs="Times New Roman"/>
          <w:sz w:val="24"/>
          <w:lang w:val="ro-RO"/>
        </w:rPr>
        <w:t xml:space="preserve"> – capacitatea medie de transport modificată faţă de fundamentarea anterioară, pe baza gradului mediu de ocupare a locurilor din autobuz determinat, la nivelul unui an, prin sistemul de numărrare a călătorilor.</w:t>
      </w:r>
    </w:p>
    <w:p w14:paraId="2EC00F2B" w14:textId="4C979046" w:rsidR="00C44D51" w:rsidRPr="00297049" w:rsidRDefault="00C44D51" w:rsidP="008438C2">
      <w:pPr>
        <w:spacing w:line="240" w:lineRule="auto"/>
        <w:jc w:val="both"/>
        <w:rPr>
          <w:rFonts w:ascii="Times New Roman" w:eastAsia="Times New Roman" w:hAnsi="Times New Roman" w:cs="Times New Roman"/>
          <w:sz w:val="24"/>
          <w:szCs w:val="24"/>
          <w:lang w:val="ro-RO"/>
        </w:rPr>
      </w:pPr>
      <w:r w:rsidRPr="00B909B5">
        <w:rPr>
          <w:rFonts w:ascii="Times New Roman" w:eastAsia="Times New Roman" w:hAnsi="Times New Roman" w:cs="Times New Roman"/>
          <w:sz w:val="24"/>
          <w:lang w:val="ro-RO"/>
        </w:rPr>
        <w:t>(</w:t>
      </w:r>
      <w:r w:rsidR="00752BB6" w:rsidRPr="00B909B5">
        <w:rPr>
          <w:rFonts w:ascii="Times New Roman" w:eastAsia="Times New Roman" w:hAnsi="Times New Roman" w:cs="Times New Roman"/>
          <w:sz w:val="24"/>
          <w:lang w:val="ro-RO"/>
        </w:rPr>
        <w:t>8</w:t>
      </w:r>
      <w:r w:rsidRPr="00B909B5">
        <w:rPr>
          <w:rFonts w:ascii="Times New Roman" w:eastAsia="Times New Roman" w:hAnsi="Times New Roman" w:cs="Times New Roman"/>
          <w:sz w:val="24"/>
          <w:lang w:val="ro-RO"/>
        </w:rPr>
        <w:t xml:space="preserve">) Ajustarea și modificarea tarifului mediu pe km/loc se aprobă de către consiliul județean la cererea operatorilor de transport rutier, pe baza documentelor prevăzute </w:t>
      </w:r>
      <w:r w:rsidRPr="00B909B5">
        <w:rPr>
          <w:rFonts w:ascii="Times New Roman" w:eastAsia="Times New Roman" w:hAnsi="Times New Roman" w:cs="Times New Roman"/>
          <w:i/>
          <w:sz w:val="24"/>
          <w:lang w:val="ro-RO"/>
        </w:rPr>
        <w:t>art. 20</w:t>
      </w:r>
      <w:r w:rsidRPr="00B909B5">
        <w:rPr>
          <w:rFonts w:ascii="Times New Roman" w:eastAsia="Times New Roman" w:hAnsi="Times New Roman" w:cs="Times New Roman"/>
          <w:sz w:val="24"/>
          <w:lang w:val="ro-RO"/>
        </w:rPr>
        <w:t xml:space="preserve"> din </w:t>
      </w:r>
      <w:r w:rsidR="00CF3A4A" w:rsidRPr="00B909B5">
        <w:rPr>
          <w:rFonts w:ascii="Times New Roman" w:eastAsia="Times New Roman" w:hAnsi="Times New Roman" w:cs="Times New Roman"/>
          <w:i/>
          <w:sz w:val="24"/>
          <w:lang w:val="ro-RO"/>
        </w:rPr>
        <w:t>Normele-cadru</w:t>
      </w:r>
      <w:r w:rsidR="00CF3A4A" w:rsidRPr="00B909B5">
        <w:rPr>
          <w:rFonts w:ascii="Times New Roman" w:eastAsia="Times New Roman" w:hAnsi="Times New Roman" w:cs="Times New Roman"/>
          <w:sz w:val="24"/>
          <w:lang w:val="ro-RO"/>
        </w:rPr>
        <w:t xml:space="preserve"> aprobate prin </w:t>
      </w:r>
      <w:r w:rsidR="00297049" w:rsidRPr="00297049">
        <w:rPr>
          <w:rFonts w:ascii="Times New Roman" w:hAnsi="Times New Roman" w:cs="Times New Roman"/>
          <w:i/>
          <w:iCs/>
          <w:color w:val="222222"/>
          <w:sz w:val="24"/>
          <w:szCs w:val="24"/>
          <w:shd w:val="clear" w:color="auto" w:fill="FFFFFF"/>
          <w:lang w:val="it-IT"/>
        </w:rPr>
        <w:t>Ordinul ANRSC nr. 272/2007</w:t>
      </w:r>
      <w:r w:rsidR="00297049" w:rsidRPr="00297049">
        <w:rPr>
          <w:rFonts w:ascii="Times New Roman" w:hAnsi="Times New Roman" w:cs="Times New Roman"/>
          <w:color w:val="222222"/>
          <w:sz w:val="24"/>
          <w:szCs w:val="24"/>
          <w:shd w:val="clear" w:color="auto" w:fill="FFFFFF"/>
          <w:lang w:val="it-IT"/>
        </w:rPr>
        <w:t> </w:t>
      </w:r>
      <w:r w:rsidR="00297049" w:rsidRPr="00297049">
        <w:rPr>
          <w:rFonts w:ascii="Times New Roman" w:hAnsi="Times New Roman" w:cs="Times New Roman"/>
          <w:i/>
          <w:iCs/>
          <w:color w:val="222222"/>
          <w:sz w:val="24"/>
          <w:szCs w:val="24"/>
          <w:shd w:val="clear" w:color="auto" w:fill="FFFFFF"/>
          <w:lang w:val="it-IT"/>
        </w:rPr>
        <w:t>cu modificările şi completările ulterioare (inclusiv Ordinul președintelui ANRSC nr. 634/02.09.2022 şi Ordinul 134/2019)</w:t>
      </w:r>
      <w:r w:rsidRPr="00297049">
        <w:rPr>
          <w:rFonts w:ascii="Times New Roman" w:eastAsia="Times New Roman" w:hAnsi="Times New Roman" w:cs="Times New Roman"/>
          <w:sz w:val="24"/>
          <w:szCs w:val="24"/>
          <w:lang w:val="ro-RO"/>
        </w:rPr>
        <w:t>:</w:t>
      </w:r>
    </w:p>
    <w:p w14:paraId="1912B04D" w14:textId="4E3471F0" w:rsidR="00C44D51" w:rsidRPr="00B909B5" w:rsidRDefault="00C44D51" w:rsidP="007671D0">
      <w:pPr>
        <w:pStyle w:val="ListParagraph"/>
        <w:numPr>
          <w:ilvl w:val="0"/>
          <w:numId w:val="25"/>
        </w:num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t>cererea de stabilire, ajustare sau modificare, care conține, după caz: tarifele în vigoare, în c</w:t>
      </w:r>
      <w:r w:rsidR="009504C7" w:rsidRPr="00B909B5">
        <w:rPr>
          <w:rFonts w:ascii="Times New Roman" w:eastAsia="Times New Roman" w:hAnsi="Times New Roman" w:cs="Times New Roman"/>
          <w:sz w:val="24"/>
          <w:lang w:val="ro-RO"/>
        </w:rPr>
        <w:t xml:space="preserve">azul ajustării sau modificării </w:t>
      </w:r>
      <w:r w:rsidRPr="00B909B5">
        <w:rPr>
          <w:rFonts w:ascii="Times New Roman" w:eastAsia="Times New Roman" w:hAnsi="Times New Roman" w:cs="Times New Roman"/>
          <w:sz w:val="24"/>
          <w:lang w:val="ro-RO"/>
        </w:rPr>
        <w:t>și tarifele solicitate, inclusiv TVA; justificarea propunerii de stabilire, ajustare sau modificare se face pe baza unui memoriu tehnico-economic, care prezintă oportunitatea fundamentării tarifelor datorată creșterii principalelor elemente de cheltuieli;</w:t>
      </w:r>
    </w:p>
    <w:p w14:paraId="7D023EFA" w14:textId="69CFACB2" w:rsidR="00C44D51" w:rsidRPr="00B909B5" w:rsidRDefault="00C44D51" w:rsidP="007671D0">
      <w:pPr>
        <w:pStyle w:val="ListParagraph"/>
        <w:numPr>
          <w:ilvl w:val="0"/>
          <w:numId w:val="25"/>
        </w:num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t>fișele de fundamentare pentru stabilirea, ajustarea sau modificarea tarifelor;</w:t>
      </w:r>
    </w:p>
    <w:p w14:paraId="5A370830" w14:textId="3E4BA735" w:rsidR="00C44D51" w:rsidRPr="00B909B5" w:rsidRDefault="00C44D51" w:rsidP="007671D0">
      <w:pPr>
        <w:pStyle w:val="ListParagraph"/>
        <w:numPr>
          <w:ilvl w:val="0"/>
          <w:numId w:val="25"/>
        </w:num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t>alte date și informații necesare fundamentării tarifelor propuse.</w:t>
      </w:r>
    </w:p>
    <w:p w14:paraId="0C41ED96" w14:textId="7859BAFA" w:rsidR="00C44D51" w:rsidRPr="00B909B5" w:rsidRDefault="00C44D51" w:rsidP="008438C2">
      <w:p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lastRenderedPageBreak/>
        <w:t xml:space="preserve">Consiliul Judeţean </w:t>
      </w:r>
      <w:r w:rsidR="005F7DA0">
        <w:rPr>
          <w:rFonts w:ascii="Times New Roman" w:eastAsia="Times New Roman" w:hAnsi="Times New Roman" w:cs="Times New Roman"/>
          <w:sz w:val="24"/>
          <w:lang w:val="ro-RO"/>
        </w:rPr>
        <w:t>Călărași</w:t>
      </w:r>
      <w:r w:rsidRPr="00B909B5">
        <w:rPr>
          <w:rFonts w:ascii="Times New Roman" w:eastAsia="Times New Roman" w:hAnsi="Times New Roman" w:cs="Times New Roman"/>
          <w:sz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5844464B" w14:textId="77777777" w:rsidR="00C44D51" w:rsidRPr="00B909B5" w:rsidRDefault="00C44D51" w:rsidP="008438C2">
      <w:pPr>
        <w:spacing w:line="240" w:lineRule="auto"/>
        <w:jc w:val="both"/>
        <w:rPr>
          <w:rFonts w:ascii="Times New Roman" w:eastAsia="Times New Roman" w:hAnsi="Times New Roman" w:cs="Times New Roman"/>
          <w:sz w:val="24"/>
          <w:lang w:val="ro-RO"/>
        </w:rPr>
      </w:pPr>
      <w:r w:rsidRPr="00B909B5">
        <w:rPr>
          <w:rFonts w:ascii="Times New Roman" w:eastAsia="Times New Roman" w:hAnsi="Times New Roman" w:cs="Times New Roman"/>
          <w:sz w:val="24"/>
          <w:lang w:val="ro-RO"/>
        </w:rPr>
        <w:t>Tarifele de călătorie Tc recalculate se aprobă de către Consiliul Judeţean în funcție de nivelul tarifului mediu ajustat/modificat Tm (1) (km/loc).</w:t>
      </w:r>
    </w:p>
    <w:p w14:paraId="38AA7B48" w14:textId="58B39819" w:rsidR="0003208F" w:rsidRPr="00B909B5" w:rsidRDefault="0003208F" w:rsidP="008438C2">
      <w:pPr>
        <w:spacing w:line="240" w:lineRule="auto"/>
        <w:jc w:val="both"/>
        <w:rPr>
          <w:rFonts w:ascii="Times New Roman" w:eastAsia="Calibri" w:hAnsi="Times New Roman" w:cs="Times New Roman"/>
          <w:bCs/>
          <w:sz w:val="24"/>
          <w:szCs w:val="24"/>
          <w:lang w:val="it-IT"/>
        </w:rPr>
      </w:pPr>
      <w:r w:rsidRPr="00B909B5">
        <w:rPr>
          <w:rFonts w:ascii="Times New Roman" w:eastAsia="Calibri" w:hAnsi="Times New Roman" w:cs="Times New Roman"/>
          <w:bCs/>
          <w:sz w:val="24"/>
          <w:szCs w:val="24"/>
          <w:lang w:val="it-IT"/>
        </w:rPr>
        <w:t xml:space="preserve">(9) </w:t>
      </w:r>
      <w:r w:rsidR="009504C7" w:rsidRPr="00B909B5">
        <w:rPr>
          <w:rFonts w:ascii="Times New Roman" w:eastAsia="Calibri" w:hAnsi="Times New Roman" w:cs="Times New Roman"/>
          <w:bCs/>
          <w:sz w:val="24"/>
          <w:szCs w:val="24"/>
          <w:lang w:val="it-IT"/>
        </w:rPr>
        <w:t xml:space="preserve">Orice tarif privind transportul public județean de călători efectuat prin curse regulate se poate stabili, ajusta sau modifica de către Consiliul Județean </w:t>
      </w:r>
      <w:r w:rsidR="005F7DA0">
        <w:rPr>
          <w:rFonts w:ascii="Times New Roman" w:eastAsia="Calibri" w:hAnsi="Times New Roman" w:cs="Times New Roman"/>
          <w:bCs/>
          <w:sz w:val="24"/>
          <w:szCs w:val="24"/>
          <w:lang w:val="it-IT"/>
        </w:rPr>
        <w:t>Călărași</w:t>
      </w:r>
      <w:r w:rsidR="009504C7" w:rsidRPr="00B909B5">
        <w:rPr>
          <w:rFonts w:ascii="Times New Roman" w:eastAsia="Calibri" w:hAnsi="Times New Roman" w:cs="Times New Roman"/>
          <w:bCs/>
          <w:sz w:val="24"/>
          <w:szCs w:val="24"/>
          <w:lang w:val="it-IT"/>
        </w:rPr>
        <w:t xml:space="preserve">, numai pe baza normelor-cadru stabilite de către Autoritatea Naţională de Reglementare pentru Serviciile Comunitare de Utilităţi Publice prin </w:t>
      </w:r>
      <w:r w:rsidR="00297049" w:rsidRPr="00297049">
        <w:rPr>
          <w:rFonts w:ascii="Times New Roman" w:eastAsia="Calibri" w:hAnsi="Times New Roman" w:cs="Times New Roman"/>
          <w:bCs/>
          <w:i/>
          <w:sz w:val="24"/>
          <w:szCs w:val="24"/>
          <w:lang w:val="it-IT"/>
        </w:rPr>
        <w:t>Ordinul ANRSC nr. 272/2007 cu modificările şi completările ulterioare (inclusiv Ordinul președintelui ANRSC nr. 634/02.09.2022 şi Ordinul 134/2019)</w:t>
      </w:r>
      <w:r w:rsidRPr="00B909B5">
        <w:rPr>
          <w:rFonts w:ascii="Times New Roman" w:eastAsia="Calibri" w:hAnsi="Times New Roman" w:cs="Times New Roman"/>
          <w:bCs/>
          <w:sz w:val="24"/>
          <w:szCs w:val="24"/>
          <w:lang w:val="it-IT"/>
        </w:rPr>
        <w:t>.</w:t>
      </w:r>
    </w:p>
    <w:p w14:paraId="1BEAF72F" w14:textId="1B1B86D2" w:rsidR="009504C7" w:rsidRPr="00B909B5" w:rsidRDefault="00667E1D" w:rsidP="00721F8F">
      <w:pPr>
        <w:spacing w:after="0" w:line="240" w:lineRule="auto"/>
        <w:jc w:val="both"/>
        <w:rPr>
          <w:rFonts w:ascii="Times New Roman" w:eastAsia="Calibri" w:hAnsi="Times New Roman" w:cs="Times New Roman"/>
          <w:bCs/>
          <w:sz w:val="24"/>
          <w:szCs w:val="24"/>
          <w:lang w:val="it-IT"/>
        </w:rPr>
      </w:pPr>
      <w:r>
        <w:rPr>
          <w:rFonts w:ascii="Times New Roman" w:eastAsia="Calibri" w:hAnsi="Times New Roman" w:cs="Times New Roman"/>
          <w:b/>
          <w:bCs/>
          <w:sz w:val="24"/>
          <w:szCs w:val="24"/>
          <w:lang w:val="it-IT"/>
        </w:rPr>
        <w:t>6</w:t>
      </w:r>
      <w:r w:rsidR="0003208F" w:rsidRPr="00B909B5">
        <w:rPr>
          <w:rFonts w:ascii="Times New Roman" w:eastAsia="Calibri" w:hAnsi="Times New Roman" w:cs="Times New Roman"/>
          <w:b/>
          <w:bCs/>
          <w:sz w:val="24"/>
          <w:szCs w:val="24"/>
          <w:lang w:val="it-IT"/>
        </w:rPr>
        <w:t>.4.8.3.10.</w:t>
      </w:r>
      <w:r w:rsidR="0003208F" w:rsidRPr="00B909B5">
        <w:rPr>
          <w:rFonts w:ascii="Times New Roman" w:eastAsia="Calibri" w:hAnsi="Times New Roman" w:cs="Times New Roman"/>
          <w:bCs/>
          <w:sz w:val="24"/>
          <w:szCs w:val="24"/>
          <w:lang w:val="it-IT"/>
        </w:rPr>
        <w:t xml:space="preserve"> </w:t>
      </w:r>
      <w:r w:rsidR="009504C7" w:rsidRPr="00B909B5">
        <w:rPr>
          <w:rFonts w:ascii="Times New Roman" w:eastAsia="Calibri" w:hAnsi="Times New Roman" w:cs="Times New Roman"/>
          <w:bCs/>
          <w:sz w:val="24"/>
          <w:szCs w:val="24"/>
          <w:lang w:val="it-IT"/>
        </w:rPr>
        <w:t xml:space="preserve">Tarifele de călătorie stabilite pe distanţele dintre staţiile publice în care are loc îmbarcarea/debarcarea călătorilor conform traseelor din programul de transport judeţean, vor fi rotunjite la valori de leu cu subdiviziuni de două zecimale, astfel: </w:t>
      </w:r>
    </w:p>
    <w:p w14:paraId="201996ED" w14:textId="1326C0E6" w:rsidR="009504C7" w:rsidRPr="00B909B5" w:rsidRDefault="009504C7" w:rsidP="007671D0">
      <w:pPr>
        <w:pStyle w:val="ListParagraph"/>
        <w:numPr>
          <w:ilvl w:val="0"/>
          <w:numId w:val="26"/>
        </w:numPr>
        <w:spacing w:after="0" w:line="240" w:lineRule="auto"/>
        <w:jc w:val="both"/>
        <w:rPr>
          <w:rFonts w:ascii="Times New Roman" w:eastAsia="Calibri" w:hAnsi="Times New Roman" w:cs="Times New Roman"/>
          <w:bCs/>
          <w:sz w:val="24"/>
          <w:szCs w:val="24"/>
          <w:lang w:val="it-IT"/>
        </w:rPr>
      </w:pPr>
      <w:r w:rsidRPr="00B909B5">
        <w:rPr>
          <w:rFonts w:ascii="Times New Roman" w:eastAsia="Calibri" w:hAnsi="Times New Roman" w:cs="Times New Roman"/>
          <w:bCs/>
          <w:sz w:val="24"/>
          <w:szCs w:val="24"/>
          <w:lang w:val="it-IT"/>
        </w:rPr>
        <w:t xml:space="preserve">prin rotunjire la un leu pentru fracţiunile de peste 75 de bani inclusiv, </w:t>
      </w:r>
    </w:p>
    <w:p w14:paraId="10BFB534" w14:textId="76161FE3" w:rsidR="009504C7" w:rsidRPr="00B909B5" w:rsidRDefault="009504C7" w:rsidP="007671D0">
      <w:pPr>
        <w:pStyle w:val="ListParagraph"/>
        <w:numPr>
          <w:ilvl w:val="0"/>
          <w:numId w:val="26"/>
        </w:numPr>
        <w:spacing w:line="240" w:lineRule="auto"/>
        <w:jc w:val="both"/>
        <w:rPr>
          <w:rFonts w:ascii="Times New Roman" w:eastAsia="Calibri" w:hAnsi="Times New Roman" w:cs="Times New Roman"/>
          <w:bCs/>
          <w:sz w:val="24"/>
          <w:szCs w:val="24"/>
          <w:lang w:val="it-IT"/>
        </w:rPr>
      </w:pPr>
      <w:r w:rsidRPr="00B909B5">
        <w:rPr>
          <w:rFonts w:ascii="Times New Roman" w:eastAsia="Calibri" w:hAnsi="Times New Roman" w:cs="Times New Roman"/>
          <w:bCs/>
          <w:sz w:val="24"/>
          <w:szCs w:val="24"/>
          <w:lang w:val="it-IT"/>
        </w:rPr>
        <w:t xml:space="preserve">prin  rotunjire la 50 de bani a fracţiunilor cuprinse între 25 de bani inclusiv și 74 de bani inclusiv şi prin neglijarea fracţiunilor de până la 24 de bani inclusiv. </w:t>
      </w:r>
    </w:p>
    <w:p w14:paraId="35B492D7" w14:textId="77777777" w:rsidR="009504C7" w:rsidRPr="00B909B5" w:rsidRDefault="009504C7" w:rsidP="008438C2">
      <w:pPr>
        <w:spacing w:line="240" w:lineRule="auto"/>
        <w:jc w:val="both"/>
        <w:rPr>
          <w:rFonts w:ascii="Times New Roman" w:eastAsia="Calibri" w:hAnsi="Times New Roman" w:cs="Times New Roman"/>
          <w:bCs/>
          <w:sz w:val="24"/>
          <w:szCs w:val="24"/>
          <w:lang w:val="it-IT"/>
        </w:rPr>
      </w:pPr>
      <w:r w:rsidRPr="00B909B5">
        <w:rPr>
          <w:rFonts w:ascii="Times New Roman" w:eastAsia="Calibri" w:hAnsi="Times New Roman"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0F11B659" w14:textId="022DE2B9" w:rsidR="009504C7" w:rsidRPr="00B909B5" w:rsidRDefault="00667E1D" w:rsidP="008438C2">
      <w:pPr>
        <w:spacing w:line="240" w:lineRule="auto"/>
        <w:jc w:val="both"/>
        <w:rPr>
          <w:rFonts w:ascii="Times New Roman" w:hAnsi="Times New Roman" w:cs="Times New Roman"/>
          <w:sz w:val="24"/>
          <w:szCs w:val="24"/>
          <w:lang w:val="ro-RO"/>
        </w:rPr>
      </w:pPr>
      <w:r>
        <w:rPr>
          <w:rFonts w:ascii="Times New Roman" w:eastAsia="Calibri" w:hAnsi="Times New Roman" w:cs="Times New Roman"/>
          <w:b/>
          <w:bCs/>
          <w:sz w:val="24"/>
          <w:szCs w:val="24"/>
          <w:lang w:val="it-IT"/>
        </w:rPr>
        <w:t>6</w:t>
      </w:r>
      <w:r w:rsidR="009504C7" w:rsidRPr="00B909B5">
        <w:rPr>
          <w:rFonts w:ascii="Times New Roman" w:eastAsia="Calibri" w:hAnsi="Times New Roman" w:cs="Times New Roman"/>
          <w:b/>
          <w:bCs/>
          <w:sz w:val="24"/>
          <w:szCs w:val="24"/>
          <w:lang w:val="it-IT"/>
        </w:rPr>
        <w:t xml:space="preserve">.4.8.3.11. </w:t>
      </w:r>
      <w:r w:rsidR="009504C7" w:rsidRPr="00F77A65">
        <w:rPr>
          <w:rFonts w:ascii="Times New Roman" w:eastAsia="Calibri" w:hAnsi="Times New Roman" w:cs="Times New Roman"/>
          <w:bCs/>
          <w:sz w:val="24"/>
          <w:szCs w:val="24"/>
          <w:lang w:val="it-IT"/>
        </w:rPr>
        <w:t xml:space="preserve">Pentru fiecare traseu, </w:t>
      </w:r>
      <w:r w:rsidR="00BF7B90" w:rsidRPr="00F77A65">
        <w:rPr>
          <w:rFonts w:ascii="Times New Roman" w:eastAsia="Calibri" w:hAnsi="Times New Roman" w:cs="Times New Roman"/>
          <w:bCs/>
          <w:sz w:val="24"/>
          <w:szCs w:val="24"/>
          <w:lang w:val="it-IT"/>
        </w:rPr>
        <w:t>Enti</w:t>
      </w:r>
      <w:r w:rsidR="009504C7" w:rsidRPr="00F77A65">
        <w:rPr>
          <w:rFonts w:ascii="Times New Roman" w:eastAsia="Calibri" w:hAnsi="Times New Roman" w:cs="Times New Roman"/>
          <w:bCs/>
          <w:sz w:val="24"/>
          <w:szCs w:val="24"/>
          <w:lang w:val="it-IT"/>
        </w:rPr>
        <w:t xml:space="preserve">tatea contractantă </w:t>
      </w:r>
      <w:r w:rsidR="00F77A65" w:rsidRPr="00F77A65">
        <w:rPr>
          <w:rFonts w:ascii="Times New Roman" w:eastAsia="Calibri" w:hAnsi="Times New Roman" w:cs="Times New Roman"/>
          <w:bCs/>
          <w:sz w:val="24"/>
          <w:szCs w:val="24"/>
          <w:lang w:val="it-IT"/>
        </w:rPr>
        <w:t>stabileşte</w:t>
      </w:r>
      <w:r w:rsidR="009504C7" w:rsidRPr="00F77A65">
        <w:rPr>
          <w:rFonts w:ascii="Times New Roman" w:eastAsia="Calibri" w:hAnsi="Times New Roman" w:cs="Times New Roman"/>
          <w:bCs/>
          <w:sz w:val="24"/>
          <w:szCs w:val="24"/>
          <w:lang w:val="it-IT"/>
        </w:rPr>
        <w:t xml:space="preserve"> tranș</w:t>
      </w:r>
      <w:r w:rsidR="00A827F5">
        <w:rPr>
          <w:rFonts w:ascii="Times New Roman" w:eastAsia="Calibri" w:hAnsi="Times New Roman" w:cs="Times New Roman"/>
          <w:bCs/>
          <w:sz w:val="24"/>
          <w:szCs w:val="24"/>
          <w:lang w:val="it-IT"/>
        </w:rPr>
        <w:t>e de distanțe/zone kilometrice</w:t>
      </w:r>
      <w:r w:rsidR="009504C7" w:rsidRPr="00F77A65">
        <w:rPr>
          <w:rFonts w:ascii="Times New Roman" w:eastAsia="Calibri" w:hAnsi="Times New Roman" w:cs="Times New Roman"/>
          <w:bCs/>
          <w:sz w:val="24"/>
          <w:szCs w:val="24"/>
          <w:lang w:val="it-IT"/>
        </w:rPr>
        <w:t xml:space="preserve"> conform prevederilor </w:t>
      </w:r>
      <w:r w:rsidR="009504C7" w:rsidRPr="00F77A65">
        <w:rPr>
          <w:rFonts w:ascii="Times New Roman" w:eastAsia="Calibri" w:hAnsi="Times New Roman" w:cs="Times New Roman"/>
          <w:bCs/>
          <w:i/>
          <w:sz w:val="24"/>
          <w:szCs w:val="24"/>
          <w:lang w:val="it-IT"/>
        </w:rPr>
        <w:t>art. 27^2, alin. (1), lit. b)</w:t>
      </w:r>
      <w:r w:rsidR="00721F8F" w:rsidRPr="00F77A65">
        <w:rPr>
          <w:rFonts w:ascii="Times New Roman" w:eastAsia="Calibri" w:hAnsi="Times New Roman" w:cs="Times New Roman"/>
          <w:bCs/>
          <w:sz w:val="24"/>
          <w:szCs w:val="24"/>
          <w:lang w:val="it-IT"/>
        </w:rPr>
        <w:t xml:space="preserve"> din </w:t>
      </w:r>
      <w:r w:rsidR="00721F8F" w:rsidRPr="00F77A65">
        <w:rPr>
          <w:rFonts w:ascii="Times New Roman" w:eastAsia="Calibri" w:hAnsi="Times New Roman" w:cs="Times New Roman"/>
          <w:bCs/>
          <w:i/>
          <w:sz w:val="24"/>
          <w:szCs w:val="24"/>
          <w:lang w:val="it-IT"/>
        </w:rPr>
        <w:t>Normele</w:t>
      </w:r>
      <w:r w:rsidR="009504C7" w:rsidRPr="00F77A65">
        <w:rPr>
          <w:rFonts w:ascii="Times New Roman" w:eastAsia="Calibri" w:hAnsi="Times New Roman" w:cs="Times New Roman"/>
          <w:bCs/>
          <w:i/>
          <w:sz w:val="24"/>
          <w:szCs w:val="24"/>
          <w:lang w:val="it-IT"/>
        </w:rPr>
        <w:t>-cadru privind stabilirea, ajustarea şi modificarea tarifelor pentru serviciile publice de transport</w:t>
      </w:r>
      <w:r w:rsidR="00721F8F" w:rsidRPr="00F77A65">
        <w:rPr>
          <w:rFonts w:ascii="Times New Roman" w:eastAsia="Calibri" w:hAnsi="Times New Roman" w:cs="Times New Roman"/>
          <w:bCs/>
          <w:i/>
          <w:sz w:val="24"/>
          <w:szCs w:val="24"/>
          <w:lang w:val="it-IT"/>
        </w:rPr>
        <w:t xml:space="preserve"> local şi judeţean de persoane </w:t>
      </w:r>
      <w:r w:rsidR="00721F8F" w:rsidRPr="00F77A65">
        <w:rPr>
          <w:rFonts w:ascii="Times New Roman" w:eastAsia="Calibri" w:hAnsi="Times New Roman" w:cs="Times New Roman"/>
          <w:bCs/>
          <w:sz w:val="24"/>
          <w:szCs w:val="24"/>
          <w:lang w:val="it-IT"/>
        </w:rPr>
        <w:t xml:space="preserve">aprobate prin </w:t>
      </w:r>
      <w:r w:rsidR="00297049" w:rsidRPr="00297049">
        <w:rPr>
          <w:rFonts w:ascii="Times New Roman" w:eastAsia="Calibri" w:hAnsi="Times New Roman" w:cs="Times New Roman"/>
          <w:bCs/>
          <w:i/>
          <w:sz w:val="24"/>
          <w:szCs w:val="24"/>
          <w:lang w:val="it-IT"/>
        </w:rPr>
        <w:t>Ordinul ANRSC nr. 272/2007 cu modificările şi completările ulterioare (inclusiv Ordinul președintelui ANRSC nr. 634/02.09.2022 şi Ordinul 134/2019)</w:t>
      </w:r>
      <w:r w:rsidR="009504C7" w:rsidRPr="00F77A65">
        <w:rPr>
          <w:rFonts w:ascii="Times New Roman" w:eastAsia="Calibri" w:hAnsi="Times New Roman" w:cs="Times New Roman"/>
          <w:bCs/>
          <w:sz w:val="24"/>
          <w:szCs w:val="24"/>
          <w:lang w:val="it-IT"/>
        </w:rPr>
        <w:t>.</w:t>
      </w:r>
      <w:r w:rsidR="009504C7" w:rsidRPr="00F77A65">
        <w:rPr>
          <w:rFonts w:ascii="Times New Roman" w:hAnsi="Times New Roman" w:cs="Times New Roman"/>
          <w:sz w:val="24"/>
          <w:szCs w:val="24"/>
          <w:lang w:val="ro-RO"/>
        </w:rPr>
        <w:t xml:space="preserve">Pentru aceste tranșe de distanțe/zone kilometrice, în funcţie de gradul de încărcare cu călători a autobuzului, </w:t>
      </w:r>
      <w:r w:rsidR="00F77A65" w:rsidRPr="00F77A65">
        <w:rPr>
          <w:rFonts w:ascii="Times New Roman" w:hAnsi="Times New Roman" w:cs="Times New Roman"/>
          <w:sz w:val="24"/>
          <w:szCs w:val="24"/>
          <w:lang w:val="ro-RO"/>
        </w:rPr>
        <w:t>Entitatea contractantă stabileşte</w:t>
      </w:r>
      <w:r w:rsidR="009504C7" w:rsidRPr="00F77A65">
        <w:rPr>
          <w:rFonts w:ascii="Times New Roman" w:hAnsi="Times New Roman" w:cs="Times New Roman"/>
          <w:sz w:val="24"/>
          <w:szCs w:val="24"/>
          <w:lang w:val="ro-RO"/>
        </w:rPr>
        <w:t xml:space="preserve"> pentru fiecare traseu coeficienții α (alpha) de ajustare pozitivă sau negativă, a tarifului mediu pe km/loc Tm (km/loc), conform prevederilor </w:t>
      </w:r>
      <w:r w:rsidR="009504C7" w:rsidRPr="00F77A65">
        <w:rPr>
          <w:rFonts w:ascii="Times New Roman" w:hAnsi="Times New Roman" w:cs="Times New Roman"/>
          <w:i/>
          <w:sz w:val="24"/>
          <w:szCs w:val="24"/>
          <w:lang w:val="ro-RO"/>
        </w:rPr>
        <w:t>art. 27^2, alin. (1), lit. c)</w:t>
      </w:r>
      <w:r w:rsidR="009504C7" w:rsidRPr="00F77A65">
        <w:rPr>
          <w:rFonts w:ascii="Times New Roman" w:hAnsi="Times New Roman" w:cs="Times New Roman"/>
          <w:sz w:val="24"/>
          <w:szCs w:val="24"/>
          <w:lang w:val="ro-RO"/>
        </w:rPr>
        <w:t xml:space="preserve"> din </w:t>
      </w:r>
      <w:r w:rsidR="00721F8F" w:rsidRPr="00F77A65">
        <w:rPr>
          <w:rFonts w:ascii="Times New Roman" w:hAnsi="Times New Roman" w:cs="Times New Roman"/>
          <w:i/>
          <w:sz w:val="24"/>
          <w:szCs w:val="24"/>
          <w:lang w:val="ro-RO"/>
        </w:rPr>
        <w:t>Normele</w:t>
      </w:r>
      <w:r w:rsidR="009504C7" w:rsidRPr="00F77A65">
        <w:rPr>
          <w:rFonts w:ascii="Times New Roman" w:hAnsi="Times New Roman" w:cs="Times New Roman"/>
          <w:i/>
          <w:sz w:val="24"/>
          <w:szCs w:val="24"/>
          <w:lang w:val="ro-RO"/>
        </w:rPr>
        <w:t xml:space="preserve">-cadru privind stabilirea, ajustarea şi modificarea tarifelor pentru serviciile publice de transport local şi judeţean de persoane, </w:t>
      </w:r>
      <w:r w:rsidR="00721F8F" w:rsidRPr="00F77A65">
        <w:rPr>
          <w:rFonts w:ascii="Times New Roman" w:eastAsia="Calibri" w:hAnsi="Times New Roman" w:cs="Times New Roman"/>
          <w:bCs/>
          <w:sz w:val="24"/>
          <w:szCs w:val="24"/>
          <w:lang w:val="ro-RO"/>
        </w:rPr>
        <w:t xml:space="preserve">aprobate prin </w:t>
      </w:r>
      <w:r w:rsidR="00297049" w:rsidRPr="00297049">
        <w:rPr>
          <w:rFonts w:ascii="Times New Roman" w:eastAsia="Calibri" w:hAnsi="Times New Roman" w:cs="Times New Roman"/>
          <w:bCs/>
          <w:i/>
          <w:sz w:val="24"/>
          <w:szCs w:val="24"/>
          <w:lang w:val="ro-RO"/>
        </w:rPr>
        <w:t>Ordinul ANRSC nr. 272/2007 cu modificările şi completările ulterioare (inclusiv Ordinul președintelui ANRSC nr. 634/02.09.2022 şi Ordinul 134/2019)</w:t>
      </w:r>
      <w:r w:rsidR="009504C7" w:rsidRPr="00F77A65">
        <w:rPr>
          <w:rFonts w:ascii="Times New Roman" w:hAnsi="Times New Roman" w:cs="Times New Roman"/>
          <w:sz w:val="24"/>
          <w:szCs w:val="24"/>
          <w:lang w:val="ro-RO"/>
        </w:rPr>
        <w:t>. Coeficienţii de ajus</w:t>
      </w:r>
      <w:r w:rsidR="00143645" w:rsidRPr="00F77A65">
        <w:rPr>
          <w:rFonts w:ascii="Times New Roman" w:hAnsi="Times New Roman" w:cs="Times New Roman"/>
          <w:sz w:val="24"/>
          <w:szCs w:val="24"/>
          <w:lang w:val="ro-RO"/>
        </w:rPr>
        <w:t xml:space="preserve">tare sunt prezentaţi în cadrul </w:t>
      </w:r>
      <w:r w:rsidR="00143645" w:rsidRPr="00F77A65">
        <w:rPr>
          <w:rFonts w:ascii="Times New Roman" w:hAnsi="Times New Roman" w:cs="Times New Roman"/>
          <w:i/>
          <w:iCs/>
          <w:sz w:val="24"/>
          <w:szCs w:val="24"/>
          <w:lang w:val="ro-RO"/>
        </w:rPr>
        <w:t>A</w:t>
      </w:r>
      <w:r w:rsidR="009504C7" w:rsidRPr="00F77A65">
        <w:rPr>
          <w:rFonts w:ascii="Times New Roman" w:hAnsi="Times New Roman" w:cs="Times New Roman"/>
          <w:i/>
          <w:iCs/>
          <w:sz w:val="24"/>
          <w:szCs w:val="24"/>
          <w:lang w:val="ro-RO"/>
        </w:rPr>
        <w:t xml:space="preserve">nexei 1 </w:t>
      </w:r>
      <w:r w:rsidR="009504C7" w:rsidRPr="008405DE">
        <w:rPr>
          <w:rFonts w:ascii="Times New Roman" w:hAnsi="Times New Roman" w:cs="Times New Roman"/>
          <w:iCs/>
          <w:sz w:val="24"/>
          <w:szCs w:val="24"/>
          <w:lang w:val="ro-RO"/>
        </w:rPr>
        <w:t>la prezentul caiet de sarcini</w:t>
      </w:r>
      <w:r w:rsidR="009504C7" w:rsidRPr="00F77A65">
        <w:rPr>
          <w:rFonts w:ascii="Times New Roman" w:hAnsi="Times New Roman" w:cs="Times New Roman"/>
          <w:i/>
          <w:iCs/>
          <w:sz w:val="24"/>
          <w:szCs w:val="24"/>
          <w:lang w:val="ro-RO"/>
        </w:rPr>
        <w:t xml:space="preserve"> - Coeficienţii α </w:t>
      </w:r>
      <w:r w:rsidR="00143645" w:rsidRPr="00F77A65">
        <w:rPr>
          <w:rFonts w:ascii="Times New Roman" w:hAnsi="Times New Roman" w:cs="Times New Roman"/>
          <w:i/>
          <w:iCs/>
          <w:sz w:val="24"/>
          <w:szCs w:val="24"/>
          <w:lang w:val="ro-RO"/>
        </w:rPr>
        <w:t>de ajustare pozitivă şi negativă</w:t>
      </w:r>
      <w:r w:rsidR="009504C7" w:rsidRPr="00F77A65">
        <w:rPr>
          <w:rFonts w:ascii="Times New Roman" w:hAnsi="Times New Roman" w:cs="Times New Roman"/>
          <w:i/>
          <w:iCs/>
          <w:sz w:val="24"/>
          <w:szCs w:val="24"/>
          <w:lang w:val="ro-RO"/>
        </w:rPr>
        <w:t xml:space="preserve"> a tarifului mediu lei/km/loc</w:t>
      </w:r>
      <w:r w:rsidR="00143645" w:rsidRPr="00F77A65">
        <w:rPr>
          <w:rFonts w:ascii="Times New Roman" w:hAnsi="Times New Roman" w:cs="Times New Roman"/>
          <w:sz w:val="24"/>
          <w:szCs w:val="24"/>
          <w:lang w:val="ro-RO"/>
        </w:rPr>
        <w:t>.</w:t>
      </w:r>
    </w:p>
    <w:p w14:paraId="70D84CBB" w14:textId="02B94D82" w:rsidR="00343DE8" w:rsidRPr="00B909B5" w:rsidRDefault="00590F1B" w:rsidP="00481498">
      <w:pPr>
        <w:pStyle w:val="Heading2"/>
        <w:rPr>
          <w:rFonts w:ascii="Times New Roman" w:hAnsi="Times New Roman" w:cs="Times New Roman"/>
          <w:b/>
          <w:color w:val="auto"/>
          <w:sz w:val="24"/>
          <w:szCs w:val="24"/>
          <w:lang w:val="ro-RO"/>
        </w:rPr>
      </w:pPr>
      <w:bookmarkStart w:id="30" w:name="_Toc114419171"/>
      <w:r>
        <w:rPr>
          <w:rFonts w:ascii="Times New Roman" w:hAnsi="Times New Roman" w:cs="Times New Roman"/>
          <w:b/>
          <w:color w:val="auto"/>
          <w:sz w:val="24"/>
          <w:szCs w:val="24"/>
          <w:lang w:val="ro-RO"/>
        </w:rPr>
        <w:t>6</w:t>
      </w:r>
      <w:r w:rsidR="00343DE8" w:rsidRPr="00B909B5">
        <w:rPr>
          <w:rFonts w:ascii="Times New Roman" w:hAnsi="Times New Roman" w:cs="Times New Roman"/>
          <w:b/>
          <w:color w:val="auto"/>
          <w:sz w:val="24"/>
          <w:szCs w:val="24"/>
          <w:lang w:val="ro-RO"/>
        </w:rPr>
        <w:t>.</w:t>
      </w:r>
      <w:r w:rsidR="0080314C" w:rsidRPr="00B909B5">
        <w:rPr>
          <w:rFonts w:ascii="Times New Roman" w:hAnsi="Times New Roman" w:cs="Times New Roman"/>
          <w:b/>
          <w:color w:val="auto"/>
          <w:sz w:val="24"/>
          <w:szCs w:val="24"/>
          <w:lang w:val="ro-RO"/>
        </w:rPr>
        <w:t>7</w:t>
      </w:r>
      <w:r w:rsidR="00481498" w:rsidRPr="00B909B5">
        <w:rPr>
          <w:rFonts w:ascii="Times New Roman" w:hAnsi="Times New Roman" w:cs="Times New Roman"/>
          <w:b/>
          <w:color w:val="auto"/>
          <w:sz w:val="24"/>
          <w:szCs w:val="24"/>
          <w:lang w:val="ro-RO"/>
        </w:rPr>
        <w:t xml:space="preserve"> Declaraţia de acceptare a condiţiilor contractuale</w:t>
      </w:r>
      <w:bookmarkEnd w:id="30"/>
    </w:p>
    <w:p w14:paraId="07789A6D" w14:textId="5E0DAFE9" w:rsidR="00A85150" w:rsidRPr="00B909B5" w:rsidRDefault="00590F1B" w:rsidP="008438C2">
      <w:pPr>
        <w:autoSpaceDE w:val="0"/>
        <w:autoSpaceDN w:val="0"/>
        <w:adjustRightInd w:val="0"/>
        <w:spacing w:line="240" w:lineRule="auto"/>
        <w:jc w:val="both"/>
        <w:rPr>
          <w:rFonts w:ascii="Times New Roman" w:hAnsi="Times New Roman" w:cs="Times New Roman"/>
          <w:sz w:val="24"/>
          <w:szCs w:val="24"/>
          <w:lang w:val="ro-RO"/>
        </w:rPr>
      </w:pPr>
      <w:r>
        <w:rPr>
          <w:rFonts w:ascii="Times New Roman" w:hAnsi="Times New Roman" w:cs="Times New Roman"/>
          <w:b/>
          <w:bCs/>
          <w:sz w:val="24"/>
          <w:szCs w:val="24"/>
          <w:lang w:val="ro-RO"/>
        </w:rPr>
        <w:t>6</w:t>
      </w:r>
      <w:r w:rsidR="003C4AB8" w:rsidRPr="00B909B5">
        <w:rPr>
          <w:rFonts w:ascii="Times New Roman" w:hAnsi="Times New Roman" w:cs="Times New Roman"/>
          <w:b/>
          <w:bCs/>
          <w:sz w:val="24"/>
          <w:szCs w:val="24"/>
          <w:lang w:val="ro-RO"/>
        </w:rPr>
        <w:t>.7.</w:t>
      </w:r>
      <w:r w:rsidR="00A85150" w:rsidRPr="00B909B5">
        <w:rPr>
          <w:rFonts w:ascii="Times New Roman" w:hAnsi="Times New Roman" w:cs="Times New Roman"/>
          <w:b/>
          <w:bCs/>
          <w:sz w:val="24"/>
          <w:szCs w:val="24"/>
          <w:lang w:val="ro-RO"/>
        </w:rPr>
        <w:t>1.</w:t>
      </w:r>
      <w:r w:rsidR="00A85150" w:rsidRPr="00B909B5">
        <w:rPr>
          <w:rFonts w:ascii="Times New Roman" w:hAnsi="Times New Roman" w:cs="Times New Roman"/>
          <w:sz w:val="24"/>
          <w:szCs w:val="24"/>
          <w:lang w:val="ro-RO"/>
        </w:rPr>
        <w:t xml:space="preserve"> Contractul care urmează a fi atribuit are ca obiect delegarea gestiunii serviciilor publice de transport persoane în aria teritorială de competenţă a județului </w:t>
      </w:r>
      <w:r w:rsidR="005F7DA0">
        <w:rPr>
          <w:rFonts w:ascii="Times New Roman" w:hAnsi="Times New Roman" w:cs="Times New Roman"/>
          <w:sz w:val="24"/>
          <w:szCs w:val="24"/>
          <w:lang w:val="ro-RO"/>
        </w:rPr>
        <w:t>Călărași</w:t>
      </w:r>
      <w:r w:rsidR="00A85150" w:rsidRPr="00B909B5">
        <w:rPr>
          <w:rFonts w:ascii="Times New Roman" w:hAnsi="Times New Roman" w:cs="Times New Roman"/>
          <w:sz w:val="24"/>
          <w:szCs w:val="24"/>
          <w:lang w:val="ro-RO"/>
        </w:rPr>
        <w:t xml:space="preserve"> (contract de servicii publice în sensul </w:t>
      </w:r>
      <w:r w:rsidR="00A85150" w:rsidRPr="00B909B5">
        <w:rPr>
          <w:rFonts w:ascii="Times New Roman" w:hAnsi="Times New Roman" w:cs="Times New Roman"/>
          <w:i/>
          <w:sz w:val="24"/>
          <w:szCs w:val="24"/>
          <w:lang w:val="ro-RO"/>
        </w:rPr>
        <w:t>Regulamentului (CE) nr.1370/2007)</w:t>
      </w:r>
      <w:r w:rsidR="00A85150" w:rsidRPr="00B909B5">
        <w:rPr>
          <w:rFonts w:ascii="Times New Roman" w:hAnsi="Times New Roman" w:cs="Times New Roman"/>
          <w:sz w:val="24"/>
          <w:szCs w:val="24"/>
          <w:lang w:val="ro-RO"/>
        </w:rPr>
        <w:t xml:space="preserve">. </w:t>
      </w:r>
    </w:p>
    <w:p w14:paraId="1223D044" w14:textId="2697172C" w:rsidR="00A85150" w:rsidRPr="00B909B5" w:rsidRDefault="00590F1B" w:rsidP="008438C2">
      <w:pPr>
        <w:spacing w:line="240" w:lineRule="auto"/>
        <w:jc w:val="both"/>
        <w:rPr>
          <w:rFonts w:ascii="Times New Roman" w:hAnsi="Times New Roman" w:cs="Times New Roman"/>
          <w:sz w:val="24"/>
          <w:szCs w:val="24"/>
          <w:lang w:val="it-IT"/>
        </w:rPr>
      </w:pPr>
      <w:r>
        <w:rPr>
          <w:rFonts w:ascii="Times New Roman" w:hAnsi="Times New Roman" w:cs="Times New Roman"/>
          <w:b/>
          <w:bCs/>
          <w:sz w:val="24"/>
          <w:szCs w:val="24"/>
          <w:lang w:val="it-IT"/>
        </w:rPr>
        <w:t>6</w:t>
      </w:r>
      <w:r w:rsidR="003C4AB8" w:rsidRPr="00B909B5">
        <w:rPr>
          <w:rFonts w:ascii="Times New Roman" w:hAnsi="Times New Roman" w:cs="Times New Roman"/>
          <w:b/>
          <w:bCs/>
          <w:sz w:val="24"/>
          <w:szCs w:val="24"/>
          <w:lang w:val="it-IT"/>
        </w:rPr>
        <w:t>.7.</w:t>
      </w:r>
      <w:r w:rsidR="00A85150" w:rsidRPr="00B909B5">
        <w:rPr>
          <w:rFonts w:ascii="Times New Roman" w:hAnsi="Times New Roman" w:cs="Times New Roman"/>
          <w:b/>
          <w:bCs/>
          <w:sz w:val="24"/>
          <w:szCs w:val="24"/>
          <w:lang w:val="it-IT"/>
        </w:rPr>
        <w:t>2.</w:t>
      </w:r>
      <w:r w:rsidR="00A85150" w:rsidRPr="00B909B5">
        <w:rPr>
          <w:rFonts w:ascii="Times New Roman" w:hAnsi="Times New Roman" w:cs="Times New Roman"/>
          <w:sz w:val="24"/>
          <w:szCs w:val="24"/>
          <w:lang w:val="it-IT"/>
        </w:rPr>
        <w:t xml:space="preserve"> Modelul de contract propus este conform </w:t>
      </w:r>
      <w:r w:rsidR="00A85150" w:rsidRPr="00B909B5">
        <w:rPr>
          <w:rFonts w:ascii="Times New Roman" w:hAnsi="Times New Roman" w:cs="Times New Roman"/>
          <w:i/>
          <w:sz w:val="24"/>
          <w:szCs w:val="24"/>
          <w:lang w:val="it-IT"/>
        </w:rPr>
        <w:t>Ordinului nr. 131/1401/2019 a Autorității Naționale de Reglementare pentru Serviciile Comunitare de Utilități Publice și a Agenției Naționale pentru achiziții publice, privind documentele standard și contractul-cadru care vor fi utilizate în cadrul procedurilor de delegare a gestiunii serviciului public de transport de persoane în unitățile administrativ-teritoriale, realizat cu autobuze, troleibuze și/sau tramvaie</w:t>
      </w:r>
      <w:r w:rsidR="00A85150" w:rsidRPr="00B909B5">
        <w:rPr>
          <w:rFonts w:ascii="Times New Roman" w:hAnsi="Times New Roman" w:cs="Times New Roman"/>
          <w:sz w:val="24"/>
          <w:szCs w:val="24"/>
          <w:lang w:val="it-IT"/>
        </w:rPr>
        <w:t>.</w:t>
      </w:r>
    </w:p>
    <w:p w14:paraId="4E71589D" w14:textId="3D235856" w:rsidR="00A85150" w:rsidRPr="00B909B5" w:rsidRDefault="00590F1B" w:rsidP="008438C2">
      <w:pPr>
        <w:spacing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6</w:t>
      </w:r>
      <w:r w:rsidR="003C4AB8" w:rsidRPr="00B909B5">
        <w:rPr>
          <w:rFonts w:ascii="Times New Roman" w:hAnsi="Times New Roman" w:cs="Times New Roman"/>
          <w:b/>
          <w:sz w:val="24"/>
          <w:szCs w:val="24"/>
          <w:lang w:val="ro-RO"/>
        </w:rPr>
        <w:t xml:space="preserve">.7.3. </w:t>
      </w:r>
      <w:r w:rsidR="003C4AB8" w:rsidRPr="00B909B5">
        <w:rPr>
          <w:rFonts w:ascii="Times New Roman" w:hAnsi="Times New Roman" w:cs="Times New Roman"/>
          <w:sz w:val="24"/>
          <w:szCs w:val="24"/>
          <w:lang w:val="ro-RO"/>
        </w:rPr>
        <w:t xml:space="preserve">În cadrul ofertei operatorul de transport va depune </w:t>
      </w:r>
      <w:r w:rsidR="003C4AB8" w:rsidRPr="00B909B5">
        <w:rPr>
          <w:rFonts w:ascii="Times New Roman" w:hAnsi="Times New Roman" w:cs="Times New Roman"/>
          <w:i/>
          <w:sz w:val="24"/>
          <w:szCs w:val="24"/>
          <w:lang w:val="ro-RO"/>
        </w:rPr>
        <w:t>Formularul nr. 1</w:t>
      </w:r>
      <w:r w:rsidR="00255C50">
        <w:rPr>
          <w:rFonts w:ascii="Times New Roman" w:hAnsi="Times New Roman" w:cs="Times New Roman"/>
          <w:i/>
          <w:sz w:val="24"/>
          <w:szCs w:val="24"/>
          <w:lang w:val="ro-RO"/>
        </w:rPr>
        <w:t>5</w:t>
      </w:r>
      <w:r w:rsidR="003C4AB8" w:rsidRPr="00B909B5">
        <w:rPr>
          <w:rFonts w:ascii="Times New Roman" w:hAnsi="Times New Roman" w:cs="Times New Roman"/>
          <w:i/>
          <w:sz w:val="24"/>
          <w:szCs w:val="24"/>
          <w:lang w:val="ro-RO"/>
        </w:rPr>
        <w:t xml:space="preserve"> - </w:t>
      </w:r>
      <w:r w:rsidR="00565926" w:rsidRPr="00B909B5">
        <w:rPr>
          <w:rFonts w:ascii="Times New Roman" w:hAnsi="Times New Roman" w:cs="Times New Roman"/>
          <w:i/>
          <w:sz w:val="24"/>
          <w:szCs w:val="24"/>
          <w:lang w:val="ro-RO"/>
        </w:rPr>
        <w:t>Declaraţie de acceptare a conditiilor contractuale</w:t>
      </w:r>
      <w:r w:rsidR="003C4AB8" w:rsidRPr="00B909B5">
        <w:rPr>
          <w:rFonts w:ascii="Times New Roman" w:hAnsi="Times New Roman" w:cs="Times New Roman"/>
          <w:sz w:val="24"/>
          <w:szCs w:val="24"/>
          <w:lang w:val="ro-RO"/>
        </w:rPr>
        <w:t>.</w:t>
      </w:r>
    </w:p>
    <w:p w14:paraId="50A2520A" w14:textId="262668AE" w:rsidR="00A85150" w:rsidRPr="00BD1390" w:rsidRDefault="00590F1B" w:rsidP="00A85150">
      <w:pPr>
        <w:pStyle w:val="Heading2"/>
        <w:rPr>
          <w:rFonts w:ascii="Times New Roman" w:hAnsi="Times New Roman" w:cs="Times New Roman"/>
          <w:b/>
          <w:color w:val="auto"/>
          <w:sz w:val="24"/>
          <w:szCs w:val="24"/>
          <w:lang w:val="ro-RO"/>
        </w:rPr>
      </w:pPr>
      <w:bookmarkStart w:id="31" w:name="_Toc114419172"/>
      <w:r>
        <w:rPr>
          <w:rFonts w:ascii="Times New Roman" w:hAnsi="Times New Roman" w:cs="Times New Roman"/>
          <w:b/>
          <w:color w:val="auto"/>
          <w:sz w:val="24"/>
          <w:szCs w:val="24"/>
          <w:lang w:val="ro-RO"/>
        </w:rPr>
        <w:lastRenderedPageBreak/>
        <w:t>6</w:t>
      </w:r>
      <w:r w:rsidR="00A85150" w:rsidRPr="00BD1390">
        <w:rPr>
          <w:rFonts w:ascii="Times New Roman" w:hAnsi="Times New Roman" w:cs="Times New Roman"/>
          <w:b/>
          <w:color w:val="auto"/>
          <w:sz w:val="24"/>
          <w:szCs w:val="24"/>
          <w:lang w:val="ro-RO"/>
        </w:rPr>
        <w:t>.</w:t>
      </w:r>
      <w:r w:rsidR="0080314C" w:rsidRPr="00BD1390">
        <w:rPr>
          <w:rFonts w:ascii="Times New Roman" w:hAnsi="Times New Roman" w:cs="Times New Roman"/>
          <w:b/>
          <w:color w:val="auto"/>
          <w:sz w:val="24"/>
          <w:szCs w:val="24"/>
          <w:lang w:val="ro-RO"/>
        </w:rPr>
        <w:t>8</w:t>
      </w:r>
      <w:r w:rsidR="00A85150" w:rsidRPr="00BD1390">
        <w:rPr>
          <w:rFonts w:ascii="Times New Roman" w:hAnsi="Times New Roman" w:cs="Times New Roman"/>
          <w:b/>
          <w:color w:val="auto"/>
          <w:sz w:val="24"/>
          <w:szCs w:val="24"/>
          <w:lang w:val="ro-RO"/>
        </w:rPr>
        <w:t xml:space="preserve"> Desemnarea ofertei câștigătoare</w:t>
      </w:r>
      <w:bookmarkEnd w:id="31"/>
      <w:r w:rsidR="00A85150" w:rsidRPr="00BD1390">
        <w:rPr>
          <w:rFonts w:ascii="Times New Roman" w:hAnsi="Times New Roman" w:cs="Times New Roman"/>
          <w:b/>
          <w:color w:val="auto"/>
          <w:sz w:val="24"/>
          <w:szCs w:val="24"/>
          <w:lang w:val="ro-RO"/>
        </w:rPr>
        <w:t xml:space="preserve"> </w:t>
      </w:r>
    </w:p>
    <w:p w14:paraId="678FC7B5" w14:textId="7E39797D" w:rsidR="00A85150" w:rsidRPr="00BD1390" w:rsidRDefault="00A85150" w:rsidP="00A85150">
      <w:pPr>
        <w:jc w:val="both"/>
        <w:rPr>
          <w:rFonts w:ascii="Times New Roman" w:hAnsi="Times New Roman" w:cs="Times New Roman"/>
          <w:sz w:val="24"/>
          <w:szCs w:val="24"/>
          <w:lang w:val="ro-RO"/>
        </w:rPr>
      </w:pPr>
      <w:r w:rsidRPr="00BD1390">
        <w:rPr>
          <w:rFonts w:ascii="Times New Roman" w:hAnsi="Times New Roman" w:cs="Times New Roman"/>
          <w:sz w:val="24"/>
          <w:szCs w:val="24"/>
          <w:lang w:val="ro-RO"/>
        </w:rPr>
        <w:t xml:space="preserve">Entitatea contractantă stabileşte oferta câștigătoare pe baza criteriului de atribuire precizat în Documentația de Atribuire.  </w:t>
      </w:r>
    </w:p>
    <w:p w14:paraId="11ED6A5C" w14:textId="77777777" w:rsidR="00A85150" w:rsidRPr="00BD1390" w:rsidRDefault="00A85150" w:rsidP="00A85150">
      <w:pPr>
        <w:jc w:val="both"/>
        <w:rPr>
          <w:rFonts w:ascii="Times New Roman" w:hAnsi="Times New Roman" w:cs="Times New Roman"/>
          <w:sz w:val="24"/>
          <w:szCs w:val="24"/>
          <w:lang w:val="ro-RO"/>
        </w:rPr>
      </w:pPr>
      <w:r w:rsidRPr="00BD1390">
        <w:rPr>
          <w:rFonts w:ascii="Times New Roman" w:hAnsi="Times New Roman" w:cs="Times New Roman"/>
          <w:sz w:val="24"/>
          <w:szCs w:val="24"/>
          <w:lang w:val="ro-RO"/>
        </w:rPr>
        <w:t xml:space="preserve">Nu se acceptă oferte alternative. </w:t>
      </w:r>
    </w:p>
    <w:p w14:paraId="34EC38C4" w14:textId="25732F5B" w:rsidR="00A85150" w:rsidRPr="00BD1390" w:rsidRDefault="00A85150" w:rsidP="00A85150">
      <w:pPr>
        <w:jc w:val="both"/>
        <w:rPr>
          <w:rFonts w:ascii="Times New Roman" w:hAnsi="Times New Roman" w:cs="Times New Roman"/>
          <w:sz w:val="24"/>
          <w:szCs w:val="24"/>
          <w:lang w:val="ro-RO"/>
        </w:rPr>
      </w:pPr>
      <w:r w:rsidRPr="00BD1390">
        <w:rPr>
          <w:rFonts w:ascii="Times New Roman" w:hAnsi="Times New Roman" w:cs="Times New Roman"/>
          <w:sz w:val="24"/>
          <w:szCs w:val="24"/>
          <w:lang w:val="ro-RO"/>
        </w:rPr>
        <w:t xml:space="preserve">Evaluarea ofertelor se realizează prin acordarea, a unui punctaj rezultat ca urmare a aplicării algoritmului de calcul stabilit la punctul </w:t>
      </w:r>
      <w:r w:rsidR="00590F1B">
        <w:rPr>
          <w:rFonts w:ascii="Times New Roman" w:hAnsi="Times New Roman" w:cs="Times New Roman"/>
          <w:b/>
          <w:sz w:val="24"/>
          <w:szCs w:val="24"/>
          <w:lang w:val="ro-RO"/>
        </w:rPr>
        <w:t>6</w:t>
      </w:r>
      <w:r w:rsidRPr="00BD1390">
        <w:rPr>
          <w:rFonts w:ascii="Times New Roman" w:hAnsi="Times New Roman" w:cs="Times New Roman"/>
          <w:b/>
          <w:sz w:val="24"/>
          <w:szCs w:val="24"/>
          <w:lang w:val="ro-RO"/>
        </w:rPr>
        <w:t>.1 – Factori de evaluare</w:t>
      </w:r>
      <w:r w:rsidRPr="00BD1390">
        <w:rPr>
          <w:rFonts w:ascii="Times New Roman" w:hAnsi="Times New Roman" w:cs="Times New Roman"/>
          <w:sz w:val="24"/>
          <w:szCs w:val="24"/>
          <w:lang w:val="ro-RO"/>
        </w:rPr>
        <w:t xml:space="preserve">.  </w:t>
      </w:r>
    </w:p>
    <w:p w14:paraId="7507CE91" w14:textId="28EE1B5E" w:rsidR="00A85150" w:rsidRPr="00D13EDF" w:rsidRDefault="00A85150" w:rsidP="00A85150">
      <w:pPr>
        <w:jc w:val="both"/>
        <w:rPr>
          <w:rFonts w:ascii="Times New Roman" w:hAnsi="Times New Roman" w:cs="Times New Roman"/>
          <w:sz w:val="24"/>
          <w:szCs w:val="24"/>
          <w:lang w:val="ro-RO"/>
        </w:rPr>
      </w:pPr>
      <w:r w:rsidRPr="00D13EDF">
        <w:rPr>
          <w:rFonts w:ascii="Times New Roman" w:hAnsi="Times New Roman" w:cs="Times New Roman"/>
          <w:sz w:val="24"/>
          <w:szCs w:val="24"/>
          <w:lang w:val="ro-RO"/>
        </w:rPr>
        <w:t xml:space="preserve">Clasamentul ofertelor se stabilește prin ordonarea descrescătoare a punctajelor respective, oferta câștigătoare fiind cea de pe primul loc, respectiv cea cu cel mai mare punctaj. </w:t>
      </w:r>
    </w:p>
    <w:p w14:paraId="01B4407C" w14:textId="51972C18" w:rsidR="00A85150" w:rsidRPr="00D13EDF" w:rsidRDefault="00A85150" w:rsidP="00A85150">
      <w:pPr>
        <w:jc w:val="both"/>
        <w:rPr>
          <w:rFonts w:ascii="Times New Roman" w:hAnsi="Times New Roman" w:cs="Times New Roman"/>
          <w:sz w:val="24"/>
          <w:szCs w:val="24"/>
          <w:lang w:val="ro-RO"/>
        </w:rPr>
      </w:pPr>
      <w:r w:rsidRPr="00D13EDF">
        <w:rPr>
          <w:rFonts w:ascii="Times New Roman" w:hAnsi="Times New Roman" w:cs="Times New Roman"/>
          <w:sz w:val="24"/>
          <w:szCs w:val="24"/>
          <w:lang w:val="ro-RO"/>
        </w:rPr>
        <w:t>În cazul în care două sau mai multe oferte sunt clasate pe primul loc, cu punctaje egale, departajarea se va face având în vedere punctajul obţinut la factorii de evaluare în ordinea descrescătoare a ponderilor acestora. În situaţia în care egalitatea se menţine, Entitatea contractantă are dreptul să so</w:t>
      </w:r>
      <w:r w:rsidR="00143645" w:rsidRPr="00D13EDF">
        <w:rPr>
          <w:rFonts w:ascii="Times New Roman" w:hAnsi="Times New Roman" w:cs="Times New Roman"/>
          <w:sz w:val="24"/>
          <w:szCs w:val="24"/>
          <w:lang w:val="ro-RO"/>
        </w:rPr>
        <w:t>licite noi propuneri financiare</w:t>
      </w:r>
      <w:r w:rsidRPr="00D13EDF">
        <w:rPr>
          <w:rFonts w:ascii="Times New Roman" w:hAnsi="Times New Roman" w:cs="Times New Roman"/>
          <w:sz w:val="24"/>
          <w:szCs w:val="24"/>
          <w:lang w:val="ro-RO"/>
        </w:rPr>
        <w:t xml:space="preserve"> şi oferta câştigătoare va fi desemnată cea cu propunerea financiară cea mai mică. </w:t>
      </w:r>
    </w:p>
    <w:p w14:paraId="7B434C6A" w14:textId="566FFC6A" w:rsidR="00A85150" w:rsidRPr="00D13EDF" w:rsidRDefault="00A85150" w:rsidP="00A85150">
      <w:pPr>
        <w:jc w:val="both"/>
        <w:rPr>
          <w:rFonts w:ascii="Times New Roman" w:hAnsi="Times New Roman" w:cs="Times New Roman"/>
          <w:sz w:val="24"/>
          <w:szCs w:val="24"/>
          <w:lang w:val="ro-RO"/>
        </w:rPr>
      </w:pPr>
      <w:r w:rsidRPr="00D13EDF">
        <w:rPr>
          <w:rFonts w:ascii="Times New Roman" w:hAnsi="Times New Roman" w:cs="Times New Roman"/>
          <w:sz w:val="24"/>
          <w:szCs w:val="24"/>
          <w:lang w:val="ro-RO"/>
        </w:rPr>
        <w:t xml:space="preserve">Înainte de atribuirea contractului, Entitatea contractantă solicită ofertantului clasat pe primul loc după aplicarea criteriului de atribuire să prezinte documente justificative actualizate prin care să demonstreze îndeplinirea tuturor criteriilor de calificare și selecție, în conformitate cu informațiile cuprinse în DUAE. </w:t>
      </w:r>
    </w:p>
    <w:p w14:paraId="1BC09C92" w14:textId="21334DE5" w:rsidR="00A85150" w:rsidRPr="00D13EDF" w:rsidRDefault="00A85150" w:rsidP="00A85150">
      <w:pPr>
        <w:jc w:val="both"/>
        <w:rPr>
          <w:rFonts w:ascii="Times New Roman" w:hAnsi="Times New Roman" w:cs="Times New Roman"/>
          <w:sz w:val="24"/>
          <w:szCs w:val="24"/>
          <w:lang w:val="ro-RO"/>
        </w:rPr>
      </w:pPr>
      <w:r w:rsidRPr="00D13EDF">
        <w:rPr>
          <w:rFonts w:ascii="Times New Roman" w:hAnsi="Times New Roman" w:cs="Times New Roman"/>
          <w:sz w:val="24"/>
          <w:szCs w:val="24"/>
          <w:lang w:val="ro-RO"/>
        </w:rPr>
        <w:t xml:space="preserve">În situația în care ofertantul clasat pe primul loc nu demonstrează în mod corespunzător îndeplinirea  integrală a tuturor criteriilor de calificare, Entitatea contractantă solicită ofertantului clasat pe locul următor să depună toate documentele justificative ca dovadă a informațiilor cuprinse în DUAE, în scopul verificării îndeplinirii criteriilor de calificare. </w:t>
      </w:r>
    </w:p>
    <w:p w14:paraId="2FDED351" w14:textId="41C3B682" w:rsidR="00481498" w:rsidRPr="00D13EDF" w:rsidRDefault="00A85150" w:rsidP="00A85150">
      <w:pPr>
        <w:jc w:val="both"/>
        <w:rPr>
          <w:rFonts w:ascii="Times New Roman" w:hAnsi="Times New Roman" w:cs="Times New Roman"/>
          <w:sz w:val="24"/>
          <w:szCs w:val="24"/>
          <w:lang w:val="ro-RO"/>
        </w:rPr>
      </w:pPr>
      <w:r w:rsidRPr="00D13EDF">
        <w:rPr>
          <w:rFonts w:ascii="Times New Roman" w:hAnsi="Times New Roman" w:cs="Times New Roman"/>
          <w:sz w:val="24"/>
          <w:szCs w:val="24"/>
          <w:lang w:val="ro-RO"/>
        </w:rPr>
        <w:t xml:space="preserve">Entitatea contractantă atribuie contractul ofertantului clasat pe locul următor, dacă acesta îndeplinește toate </w:t>
      </w:r>
      <w:r w:rsidR="00D13EDF" w:rsidRPr="00D13EDF">
        <w:rPr>
          <w:rFonts w:ascii="Times New Roman" w:hAnsi="Times New Roman" w:cs="Times New Roman"/>
          <w:sz w:val="24"/>
          <w:szCs w:val="24"/>
          <w:lang w:val="ro-RO"/>
        </w:rPr>
        <w:t>c</w:t>
      </w:r>
      <w:r w:rsidRPr="00D13EDF">
        <w:rPr>
          <w:rFonts w:ascii="Times New Roman" w:hAnsi="Times New Roman" w:cs="Times New Roman"/>
          <w:sz w:val="24"/>
          <w:szCs w:val="24"/>
          <w:lang w:val="ro-RO"/>
        </w:rPr>
        <w:t>riteriile de calificare prevăzute în anunțul de participare și/sau în Instrucțiunile către ofertanți.</w:t>
      </w:r>
    </w:p>
    <w:p w14:paraId="3F129BDE" w14:textId="77777777" w:rsidR="00565926" w:rsidRPr="007E03C0" w:rsidRDefault="00565926" w:rsidP="00A85150">
      <w:pPr>
        <w:jc w:val="both"/>
        <w:rPr>
          <w:rFonts w:ascii="Times New Roman" w:hAnsi="Times New Roman" w:cs="Times New Roman"/>
          <w:color w:val="FF0000"/>
          <w:sz w:val="24"/>
          <w:szCs w:val="24"/>
          <w:lang w:val="ro-RO"/>
        </w:rPr>
      </w:pPr>
    </w:p>
    <w:p w14:paraId="03DA6BBA" w14:textId="2CF90765" w:rsidR="00481498" w:rsidRPr="00D9557F" w:rsidRDefault="00590F1B" w:rsidP="00481498">
      <w:pPr>
        <w:pStyle w:val="Heading1"/>
        <w:rPr>
          <w:rFonts w:ascii="Times New Roman" w:hAnsi="Times New Roman" w:cs="Times New Roman"/>
          <w:b/>
          <w:color w:val="auto"/>
          <w:sz w:val="24"/>
          <w:szCs w:val="24"/>
          <w:lang w:val="ro-RO"/>
        </w:rPr>
      </w:pPr>
      <w:bookmarkStart w:id="32" w:name="_Toc114419173"/>
      <w:r>
        <w:rPr>
          <w:rFonts w:ascii="Times New Roman" w:hAnsi="Times New Roman" w:cs="Times New Roman"/>
          <w:b/>
          <w:color w:val="auto"/>
          <w:sz w:val="24"/>
          <w:szCs w:val="24"/>
          <w:lang w:val="ro-RO"/>
        </w:rPr>
        <w:t>7</w:t>
      </w:r>
      <w:r w:rsidR="00481498" w:rsidRPr="00D9557F">
        <w:rPr>
          <w:rFonts w:ascii="Times New Roman" w:hAnsi="Times New Roman" w:cs="Times New Roman"/>
          <w:b/>
          <w:color w:val="auto"/>
          <w:sz w:val="24"/>
          <w:szCs w:val="24"/>
          <w:lang w:val="ro-RO"/>
        </w:rPr>
        <w:t>. MODUL DE PREZENTARE A PROPUNERII FINANCIARE</w:t>
      </w:r>
      <w:bookmarkEnd w:id="32"/>
    </w:p>
    <w:p w14:paraId="7FFD939A" w14:textId="31633691" w:rsidR="007339B8" w:rsidRPr="00BD1390" w:rsidRDefault="00143645" w:rsidP="00143645">
      <w:pPr>
        <w:jc w:val="both"/>
        <w:rPr>
          <w:rFonts w:ascii="Times New Roman" w:hAnsi="Times New Roman" w:cs="Times New Roman"/>
          <w:sz w:val="24"/>
          <w:szCs w:val="24"/>
          <w:lang w:val="ro-RO"/>
        </w:rPr>
      </w:pPr>
      <w:r w:rsidRPr="00D9557F">
        <w:rPr>
          <w:rFonts w:ascii="Times New Roman" w:hAnsi="Times New Roman" w:cs="Times New Roman"/>
          <w:sz w:val="24"/>
          <w:szCs w:val="24"/>
          <w:lang w:val="ro-RO"/>
        </w:rPr>
        <w:t xml:space="preserve">Pentru fiecare lot în parte, </w:t>
      </w:r>
      <w:r w:rsidR="007339B8" w:rsidRPr="00D9557F">
        <w:rPr>
          <w:rFonts w:ascii="Times New Roman" w:hAnsi="Times New Roman" w:cs="Times New Roman"/>
          <w:sz w:val="24"/>
          <w:szCs w:val="24"/>
          <w:lang w:val="ro-RO"/>
        </w:rPr>
        <w:t xml:space="preserve">Propunerea Financiară, care se încarcă în rubrica Oferta financiară, va include </w:t>
      </w:r>
      <w:r w:rsidR="007339B8" w:rsidRPr="00BD1390">
        <w:rPr>
          <w:rFonts w:ascii="Times New Roman" w:hAnsi="Times New Roman" w:cs="Times New Roman"/>
          <w:sz w:val="24"/>
          <w:szCs w:val="24"/>
          <w:lang w:val="ro-RO"/>
        </w:rPr>
        <w:t>următoarele elemente:</w:t>
      </w:r>
    </w:p>
    <w:p w14:paraId="5FAD1F9A" w14:textId="19EE8973" w:rsidR="00E53573" w:rsidRPr="00BD1390" w:rsidRDefault="00E53573" w:rsidP="00E53573">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i.</w:t>
      </w:r>
      <w:r w:rsidRPr="00BD1390">
        <w:rPr>
          <w:rFonts w:ascii="Times New Roman" w:eastAsia="Times New Roman" w:hAnsi="Times New Roman" w:cs="Times New Roman"/>
          <w:b/>
          <w:sz w:val="24"/>
          <w:szCs w:val="24"/>
          <w:lang w:val="pl-PL"/>
        </w:rPr>
        <w:t xml:space="preserve"> Valoarea totală</w:t>
      </w:r>
      <w:r w:rsidR="007339B8" w:rsidRPr="00BD1390">
        <w:rPr>
          <w:rFonts w:ascii="Times New Roman" w:eastAsia="Times New Roman" w:hAnsi="Times New Roman" w:cs="Times New Roman"/>
          <w:sz w:val="24"/>
          <w:szCs w:val="24"/>
          <w:lang w:val="pl-PL"/>
        </w:rPr>
        <w:t xml:space="preserve"> (pe 10 ani) a propunerii financiare ce va fi criptat</w:t>
      </w:r>
      <w:r w:rsidR="007339B8" w:rsidRPr="00BD1390">
        <w:rPr>
          <w:rFonts w:ascii="Times New Roman" w:eastAsia="Times New Roman" w:hAnsi="Times New Roman" w:cs="Times New Roman"/>
          <w:sz w:val="24"/>
          <w:szCs w:val="24"/>
          <w:lang w:val="ro-RO"/>
        </w:rPr>
        <w:t xml:space="preserve">ă în SEAP </w:t>
      </w:r>
      <w:r w:rsidRPr="00BD1390">
        <w:rPr>
          <w:rFonts w:ascii="Times New Roman" w:eastAsia="Times New Roman" w:hAnsi="Times New Roman" w:cs="Times New Roman"/>
          <w:sz w:val="24"/>
          <w:szCs w:val="24"/>
          <w:lang w:val="pl-PL"/>
        </w:rPr>
        <w:t>– reprezintă valoarea totală ofertată a serviciilor de transport pentru durata de 10 ani propusă a contractului de delegare, pentru lotul pentru care se depune oferta şi reprezintă suma serviciilor de transport pentru traseele care compun Grupa</w:t>
      </w:r>
      <w:r w:rsidR="00D9557F"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corespunzătoare lotului pentru care se depune oferta, calculată pe baza volumului estimat al activit</w:t>
      </w:r>
      <w:r w:rsidR="00112166" w:rsidRPr="00BD1390">
        <w:rPr>
          <w:rFonts w:ascii="Times New Roman" w:eastAsia="Times New Roman" w:hAnsi="Times New Roman" w:cs="Times New Roman"/>
          <w:sz w:val="24"/>
          <w:szCs w:val="24"/>
          <w:lang w:val="pl-PL"/>
        </w:rPr>
        <w:t>ăţ</w:t>
      </w:r>
      <w:r w:rsidRPr="00BD1390">
        <w:rPr>
          <w:rFonts w:ascii="Times New Roman" w:eastAsia="Times New Roman" w:hAnsi="Times New Roman" w:cs="Times New Roman"/>
          <w:sz w:val="24"/>
          <w:szCs w:val="24"/>
          <w:lang w:val="pl-PL"/>
        </w:rPr>
        <w:t xml:space="preserve">ii anuale astfel cum acesta este prezentat pe trasee (din cadrul grupelor) în cadrul </w:t>
      </w:r>
      <w:r w:rsidR="00CD6C63" w:rsidRPr="00BD1390">
        <w:rPr>
          <w:rFonts w:ascii="Times New Roman" w:eastAsia="Times New Roman" w:hAnsi="Times New Roman" w:cs="Times New Roman"/>
          <w:sz w:val="24"/>
          <w:szCs w:val="24"/>
          <w:lang w:val="pl-PL"/>
        </w:rPr>
        <w:t>prezentului caiet de sarcini</w:t>
      </w:r>
      <w:r w:rsidRPr="00BD1390">
        <w:rPr>
          <w:rFonts w:ascii="Times New Roman" w:eastAsia="Times New Roman" w:hAnsi="Times New Roman" w:cs="Times New Roman"/>
          <w:sz w:val="24"/>
          <w:szCs w:val="24"/>
          <w:lang w:val="pl-PL"/>
        </w:rPr>
        <w:t>;</w:t>
      </w:r>
    </w:p>
    <w:p w14:paraId="009754BE" w14:textId="77777777" w:rsidR="00A70DEE" w:rsidRPr="00BD1390" w:rsidRDefault="00A70DEE" w:rsidP="00E53573">
      <w:pPr>
        <w:spacing w:before="25" w:after="0" w:line="240" w:lineRule="auto"/>
        <w:ind w:left="106"/>
        <w:jc w:val="both"/>
        <w:rPr>
          <w:rFonts w:ascii="Times New Roman" w:eastAsia="Times New Roman" w:hAnsi="Times New Roman" w:cs="Times New Roman"/>
          <w:sz w:val="24"/>
          <w:szCs w:val="24"/>
          <w:lang w:val="pl-PL"/>
        </w:rPr>
      </w:pPr>
    </w:p>
    <w:p w14:paraId="71615297" w14:textId="27240623" w:rsidR="007339B8" w:rsidRPr="00BD1390" w:rsidRDefault="00E53573" w:rsidP="00E53573">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 xml:space="preserve">ii. </w:t>
      </w:r>
      <w:r w:rsidRPr="00BD1390">
        <w:rPr>
          <w:rFonts w:ascii="Times New Roman" w:eastAsia="Times New Roman" w:hAnsi="Times New Roman" w:cs="Times New Roman"/>
          <w:b/>
          <w:sz w:val="24"/>
          <w:szCs w:val="24"/>
          <w:lang w:val="pl-PL"/>
        </w:rPr>
        <w:t>Formularul de Propunere Financiară</w:t>
      </w:r>
      <w:r w:rsidRPr="00BD1390">
        <w:rPr>
          <w:rFonts w:ascii="Times New Roman" w:eastAsia="Times New Roman" w:hAnsi="Times New Roman" w:cs="Times New Roman"/>
          <w:sz w:val="24"/>
          <w:szCs w:val="24"/>
          <w:lang w:val="pl-PL"/>
        </w:rPr>
        <w:t xml:space="preserve"> (conform formularului pus la dispoziţie de Entitatea Contractantă în Secţiunea D - Formulare pentru depunerea Ofertei a Documentaţiei de Atribuire – </w:t>
      </w:r>
      <w:r w:rsidRPr="00BD1390">
        <w:rPr>
          <w:rFonts w:ascii="Times New Roman" w:eastAsia="Times New Roman" w:hAnsi="Times New Roman" w:cs="Times New Roman"/>
          <w:b/>
          <w:sz w:val="24"/>
          <w:szCs w:val="24"/>
          <w:lang w:val="pl-PL"/>
        </w:rPr>
        <w:t xml:space="preserve">Formularul nr. </w:t>
      </w:r>
      <w:r w:rsidR="00DC536B">
        <w:rPr>
          <w:rFonts w:ascii="Times New Roman" w:eastAsia="Times New Roman" w:hAnsi="Times New Roman" w:cs="Times New Roman"/>
          <w:b/>
          <w:sz w:val="24"/>
          <w:szCs w:val="24"/>
          <w:lang w:val="pl-PL"/>
        </w:rPr>
        <w:t>8</w:t>
      </w:r>
      <w:r w:rsidR="007339B8" w:rsidRPr="00BD1390">
        <w:rPr>
          <w:rFonts w:ascii="Times New Roman" w:eastAsia="Times New Roman" w:hAnsi="Times New Roman" w:cs="Times New Roman"/>
          <w:sz w:val="24"/>
          <w:szCs w:val="24"/>
          <w:lang w:val="pl-PL"/>
        </w:rPr>
        <w:t xml:space="preserve"> – Formularul de ofertă</w:t>
      </w:r>
      <w:r w:rsidR="009E6BE9" w:rsidRPr="00BD1390">
        <w:rPr>
          <w:rFonts w:ascii="Times New Roman" w:eastAsia="Times New Roman" w:hAnsi="Times New Roman" w:cs="Times New Roman"/>
          <w:sz w:val="24"/>
          <w:szCs w:val="24"/>
          <w:lang w:val="pl-PL"/>
        </w:rPr>
        <w:t xml:space="preserve"> financiară</w:t>
      </w:r>
      <w:r w:rsidR="007339B8"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din Secţiunea Formulare</w:t>
      </w:r>
      <w:r w:rsidR="00BD1390" w:rsidRPr="00BD1390">
        <w:rPr>
          <w:rFonts w:ascii="Times New Roman" w:eastAsia="Times New Roman" w:hAnsi="Times New Roman" w:cs="Times New Roman"/>
          <w:sz w:val="24"/>
          <w:szCs w:val="24"/>
          <w:lang w:val="pl-PL"/>
        </w:rPr>
        <w:t>)</w:t>
      </w:r>
      <w:r w:rsidR="00A70DEE" w:rsidRPr="00BD1390">
        <w:rPr>
          <w:rFonts w:ascii="Times New Roman" w:eastAsia="Times New Roman" w:hAnsi="Times New Roman" w:cs="Times New Roman"/>
          <w:sz w:val="24"/>
          <w:szCs w:val="24"/>
          <w:lang w:val="pl-PL"/>
        </w:rPr>
        <w:t xml:space="preserve">. Tariful mediu pe kilometru/loc fundamentat conform </w:t>
      </w:r>
      <w:r w:rsidR="00CD6C63" w:rsidRPr="00BD1390">
        <w:rPr>
          <w:rFonts w:ascii="Times New Roman" w:eastAsia="Times New Roman" w:hAnsi="Times New Roman" w:cs="Times New Roman"/>
          <w:sz w:val="24"/>
          <w:szCs w:val="24"/>
          <w:lang w:val="pl-PL"/>
        </w:rPr>
        <w:t>A</w:t>
      </w:r>
      <w:r w:rsidR="00A70DEE" w:rsidRPr="00BD1390">
        <w:rPr>
          <w:rFonts w:ascii="Times New Roman" w:eastAsia="Times New Roman" w:hAnsi="Times New Roman" w:cs="Times New Roman"/>
          <w:sz w:val="24"/>
          <w:szCs w:val="24"/>
          <w:lang w:val="pl-PL"/>
        </w:rPr>
        <w:t xml:space="preserve">nexei 1 la formular nr. </w:t>
      </w:r>
      <w:r w:rsidR="00DC536B">
        <w:rPr>
          <w:rFonts w:ascii="Times New Roman" w:eastAsia="Times New Roman" w:hAnsi="Times New Roman" w:cs="Times New Roman"/>
          <w:sz w:val="24"/>
          <w:szCs w:val="24"/>
          <w:lang w:val="pl-PL"/>
        </w:rPr>
        <w:t>8</w:t>
      </w:r>
      <w:r w:rsidR="00A70DEE" w:rsidRPr="00BD1390">
        <w:rPr>
          <w:rFonts w:ascii="Times New Roman" w:eastAsia="Times New Roman" w:hAnsi="Times New Roman" w:cs="Times New Roman"/>
          <w:sz w:val="24"/>
          <w:szCs w:val="24"/>
          <w:lang w:val="pl-PL"/>
        </w:rPr>
        <w:t xml:space="preserve"> pentru fiecare Grupă de trasee corespunzătoare lotului pentru care se depune oferta, se calculează ca medie aritmetică a tarifelor medii/kilometru/loc a traseelor din cadrul Grupei de trasee corespunzătoare lotului pentru care se depune oferta.</w:t>
      </w:r>
    </w:p>
    <w:p w14:paraId="489AB06D" w14:textId="77777777" w:rsidR="00A70DEE" w:rsidRDefault="00A70DEE" w:rsidP="00E53573">
      <w:pPr>
        <w:spacing w:before="25" w:after="0" w:line="240" w:lineRule="auto"/>
        <w:ind w:left="106"/>
        <w:jc w:val="both"/>
        <w:rPr>
          <w:rFonts w:ascii="Times New Roman" w:eastAsia="Times New Roman" w:hAnsi="Times New Roman" w:cs="Times New Roman"/>
          <w:color w:val="FF0000"/>
          <w:sz w:val="24"/>
          <w:szCs w:val="24"/>
          <w:lang w:val="pl-PL"/>
        </w:rPr>
      </w:pPr>
    </w:p>
    <w:p w14:paraId="355F8795" w14:textId="77777777" w:rsidR="00297049" w:rsidRPr="007E03C0" w:rsidRDefault="00297049" w:rsidP="00E53573">
      <w:pPr>
        <w:spacing w:before="25" w:after="0" w:line="240" w:lineRule="auto"/>
        <w:ind w:left="106"/>
        <w:jc w:val="both"/>
        <w:rPr>
          <w:rFonts w:ascii="Times New Roman" w:eastAsia="Times New Roman" w:hAnsi="Times New Roman" w:cs="Times New Roman"/>
          <w:color w:val="FF0000"/>
          <w:sz w:val="24"/>
          <w:szCs w:val="24"/>
          <w:lang w:val="pl-PL"/>
        </w:rPr>
      </w:pPr>
    </w:p>
    <w:p w14:paraId="531FBB87" w14:textId="187C603D" w:rsidR="007339B8" w:rsidRPr="00BD1390" w:rsidRDefault="007339B8" w:rsidP="00E53573">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lastRenderedPageBreak/>
        <w:t xml:space="preserve">iii. </w:t>
      </w:r>
      <w:r w:rsidRPr="00BD1390">
        <w:rPr>
          <w:rFonts w:ascii="Times New Roman" w:eastAsia="Times New Roman" w:hAnsi="Times New Roman" w:cs="Times New Roman"/>
          <w:b/>
          <w:sz w:val="24"/>
          <w:szCs w:val="24"/>
          <w:lang w:val="pl-PL"/>
        </w:rPr>
        <w:t>Documente de fundamentare a preţului</w:t>
      </w:r>
    </w:p>
    <w:p w14:paraId="0FA252E1" w14:textId="6B99F55F" w:rsidR="00E53573" w:rsidRPr="00BD1390" w:rsidRDefault="00A70DEE"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Fundamentarea tarifului unei călătorii - structura pe elemente de cheltuieli pentru stabilirea tarifului pentru serviciul public judeţean de persoane efectuat prin curse regulate pentru fiecare traseu ce compune Grupa de trasee corespunzătoare lotului pentru care se depune oferta, incluzând toate informaţiile solicitate.</w:t>
      </w:r>
      <w:r w:rsidR="007339B8" w:rsidRPr="00BD1390">
        <w:rPr>
          <w:rFonts w:ascii="Times New Roman" w:eastAsia="Times New Roman" w:hAnsi="Times New Roman" w:cs="Times New Roman"/>
          <w:sz w:val="24"/>
          <w:szCs w:val="24"/>
          <w:lang w:val="pl-PL"/>
        </w:rPr>
        <w:t xml:space="preserve"> Elementele de cheltuieli în baza carora se va elabora prezenta propunere financiară sunt cele prev</w:t>
      </w:r>
      <w:r w:rsidR="00112166" w:rsidRPr="00BD1390">
        <w:rPr>
          <w:rFonts w:ascii="Times New Roman" w:eastAsia="Times New Roman" w:hAnsi="Times New Roman" w:cs="Times New Roman"/>
          <w:sz w:val="24"/>
          <w:szCs w:val="24"/>
          <w:lang w:val="pl-PL"/>
        </w:rPr>
        <w:t>ă</w:t>
      </w:r>
      <w:r w:rsidR="007339B8" w:rsidRPr="00BD1390">
        <w:rPr>
          <w:rFonts w:ascii="Times New Roman" w:eastAsia="Times New Roman" w:hAnsi="Times New Roman" w:cs="Times New Roman"/>
          <w:sz w:val="24"/>
          <w:szCs w:val="24"/>
          <w:lang w:val="pl-PL"/>
        </w:rPr>
        <w:t xml:space="preserve">zute în Anexa nr. </w:t>
      </w:r>
      <w:r w:rsidR="00CD6C63" w:rsidRPr="00BD1390">
        <w:rPr>
          <w:rFonts w:ascii="Times New Roman" w:eastAsia="Times New Roman" w:hAnsi="Times New Roman" w:cs="Times New Roman"/>
          <w:sz w:val="24"/>
          <w:szCs w:val="24"/>
          <w:lang w:val="pl-PL"/>
        </w:rPr>
        <w:t>2</w:t>
      </w:r>
      <w:r w:rsidR="007339B8" w:rsidRPr="00BD1390">
        <w:rPr>
          <w:rFonts w:ascii="Times New Roman" w:eastAsia="Times New Roman" w:hAnsi="Times New Roman" w:cs="Times New Roman"/>
          <w:sz w:val="24"/>
          <w:szCs w:val="24"/>
          <w:lang w:val="pl-PL"/>
        </w:rPr>
        <w:t xml:space="preserve"> la </w:t>
      </w:r>
      <w:r w:rsidR="00282B91">
        <w:rPr>
          <w:rFonts w:ascii="Times New Roman" w:eastAsia="Times New Roman" w:hAnsi="Times New Roman" w:cs="Times New Roman"/>
          <w:i/>
          <w:sz w:val="24"/>
          <w:szCs w:val="24"/>
          <w:lang w:val="pl-PL"/>
        </w:rPr>
        <w:t xml:space="preserve">Normele </w:t>
      </w:r>
      <w:r w:rsidR="007339B8" w:rsidRPr="00BD1390">
        <w:rPr>
          <w:rFonts w:ascii="Times New Roman" w:eastAsia="Times New Roman" w:hAnsi="Times New Roman" w:cs="Times New Roman"/>
          <w:i/>
          <w:sz w:val="24"/>
          <w:szCs w:val="24"/>
          <w:lang w:val="pl-PL"/>
        </w:rPr>
        <w:t>cadru privind stabilirea ajustarea și modificarea tarifelor pentru serviciile de transport public local şi judeţean de persoane</w:t>
      </w:r>
      <w:r w:rsidR="00282B91" w:rsidRPr="00282B91">
        <w:rPr>
          <w:rFonts w:ascii="Calibri" w:eastAsia="Times New Roman" w:hAnsi="Calibri" w:cs="Times New Roman"/>
          <w:sz w:val="24"/>
          <w:szCs w:val="24"/>
          <w:lang w:val="pl-PL"/>
        </w:rPr>
        <w:t xml:space="preserve"> </w:t>
      </w:r>
      <w:r w:rsidR="00282B91" w:rsidRPr="00282B91">
        <w:rPr>
          <w:rFonts w:ascii="Times New Roman" w:eastAsia="Times New Roman" w:hAnsi="Times New Roman" w:cs="Times New Roman"/>
          <w:sz w:val="24"/>
          <w:szCs w:val="24"/>
          <w:lang w:val="pl-PL"/>
        </w:rPr>
        <w:t xml:space="preserve">aprobate prin </w:t>
      </w:r>
      <w:r w:rsidR="00297049" w:rsidRPr="00297049">
        <w:rPr>
          <w:rFonts w:ascii="Times New Roman" w:eastAsia="Times New Roman" w:hAnsi="Times New Roman" w:cs="Times New Roman"/>
          <w:i/>
          <w:sz w:val="24"/>
          <w:szCs w:val="24"/>
          <w:lang w:val="pl-PL"/>
        </w:rPr>
        <w:t>Ordinul ANRSC nr. 272/2007 cu modificările şi completările ulterioare (inclusiv Ordinul președintelui ANRSC nr. 634/02.09.2022 şi Ordinul 134/2019)</w:t>
      </w:r>
      <w:r w:rsidR="007339B8"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Propunerea financiară trebuie să furnizeze toate informaţiile cu privire la cost şi să respecte în totalitate cerinţele din caietul de sarcini.</w:t>
      </w:r>
    </w:p>
    <w:p w14:paraId="3C3220A3" w14:textId="224F456A" w:rsidR="00A70DEE" w:rsidRPr="00BD1390" w:rsidRDefault="00A70DEE" w:rsidP="00A70DEE">
      <w:pPr>
        <w:spacing w:before="25" w:after="0" w:line="240" w:lineRule="auto"/>
        <w:ind w:left="106"/>
        <w:jc w:val="both"/>
        <w:rPr>
          <w:rFonts w:ascii="Times New Roman" w:eastAsia="Times New Roman" w:hAnsi="Times New Roman" w:cs="Times New Roman"/>
          <w:b/>
          <w:sz w:val="24"/>
          <w:szCs w:val="24"/>
          <w:lang w:val="pl-PL"/>
        </w:rPr>
      </w:pPr>
      <w:r w:rsidRPr="00BD1390">
        <w:rPr>
          <w:rFonts w:ascii="Times New Roman" w:eastAsia="Times New Roman" w:hAnsi="Times New Roman" w:cs="Times New Roman"/>
          <w:b/>
          <w:sz w:val="24"/>
          <w:szCs w:val="24"/>
          <w:lang w:val="pl-PL"/>
        </w:rPr>
        <w:t>Ofertantul va lua în calcul numărul estima</w:t>
      </w:r>
      <w:r w:rsidR="00B97788">
        <w:rPr>
          <w:rFonts w:ascii="Times New Roman" w:eastAsia="Times New Roman" w:hAnsi="Times New Roman" w:cs="Times New Roman"/>
          <w:b/>
          <w:sz w:val="24"/>
          <w:szCs w:val="24"/>
          <w:lang w:val="pl-PL"/>
        </w:rPr>
        <w:t>t de kilometr</w:t>
      </w:r>
      <w:r w:rsidRPr="00BD1390">
        <w:rPr>
          <w:rFonts w:ascii="Times New Roman" w:eastAsia="Times New Roman" w:hAnsi="Times New Roman" w:cs="Times New Roman"/>
          <w:b/>
          <w:sz w:val="24"/>
          <w:szCs w:val="24"/>
          <w:lang w:val="pl-PL"/>
        </w:rPr>
        <w:t>i anual al traseelor care compun Lotul – Grupa</w:t>
      </w:r>
      <w:r w:rsidR="00CD6C63" w:rsidRPr="00BD1390">
        <w:rPr>
          <w:rFonts w:ascii="Times New Roman" w:eastAsia="Times New Roman" w:hAnsi="Times New Roman" w:cs="Times New Roman"/>
          <w:b/>
          <w:sz w:val="24"/>
          <w:szCs w:val="24"/>
          <w:lang w:val="pl-PL"/>
        </w:rPr>
        <w:t xml:space="preserve"> </w:t>
      </w:r>
      <w:r w:rsidRPr="00BD1390">
        <w:rPr>
          <w:rFonts w:ascii="Times New Roman" w:eastAsia="Times New Roman" w:hAnsi="Times New Roman" w:cs="Times New Roman"/>
          <w:b/>
          <w:sz w:val="24"/>
          <w:szCs w:val="24"/>
          <w:lang w:val="pl-PL"/>
        </w:rPr>
        <w:t>pentru care se depune ofertă. Elementele de cost vor fi calculate pornind de la volumul estimat al activităţii anuale.</w:t>
      </w:r>
    </w:p>
    <w:p w14:paraId="363278D9" w14:textId="5F0807E6" w:rsidR="00E53573" w:rsidRPr="007E03C0" w:rsidRDefault="00E53573" w:rsidP="00A70DEE">
      <w:pPr>
        <w:spacing w:before="25" w:after="0" w:line="240" w:lineRule="auto"/>
        <w:ind w:left="106"/>
        <w:jc w:val="both"/>
        <w:rPr>
          <w:rFonts w:ascii="Times New Roman" w:eastAsia="Times New Roman" w:hAnsi="Times New Roman" w:cs="Times New Roman"/>
          <w:color w:val="FF0000"/>
          <w:sz w:val="24"/>
          <w:szCs w:val="24"/>
          <w:lang w:val="pl-PL"/>
        </w:rPr>
      </w:pPr>
    </w:p>
    <w:p w14:paraId="5F9D08F5" w14:textId="33A1BF73" w:rsidR="00A70DEE" w:rsidRPr="00BD1390" w:rsidRDefault="00A70DEE"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iv. Operatorii economici indică şi dovedesc în cuprinsul ofertei care informaţii din propunerea financiară şi/sau</w:t>
      </w:r>
      <w:r w:rsidR="00705227"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fundamentări/justificări de preţ/cost sunt confidenţiale întrucât sunt: date cu caracter personal, secrete tehnice sau comerciale sau</w:t>
      </w:r>
      <w:r w:rsidR="00705227"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 xml:space="preserve">sunt protejate de un drept de proprietate intelectuală în baza legislaţiei aplicabile </w:t>
      </w:r>
      <w:r w:rsidRPr="00BD1390">
        <w:rPr>
          <w:rFonts w:ascii="Times New Roman" w:eastAsia="Times New Roman" w:hAnsi="Times New Roman" w:cs="Times New Roman"/>
          <w:i/>
          <w:sz w:val="24"/>
          <w:szCs w:val="24"/>
          <w:lang w:val="pl-PL"/>
        </w:rPr>
        <w:t>(art. 70</w:t>
      </w:r>
      <w:r w:rsidRPr="00BD1390">
        <w:rPr>
          <w:rFonts w:ascii="Times New Roman" w:eastAsia="Times New Roman" w:hAnsi="Times New Roman" w:cs="Times New Roman"/>
          <w:sz w:val="24"/>
          <w:szCs w:val="24"/>
          <w:lang w:val="pl-PL"/>
        </w:rPr>
        <w:t xml:space="preserve"> din </w:t>
      </w:r>
      <w:r w:rsidRPr="00BD1390">
        <w:rPr>
          <w:rFonts w:ascii="Times New Roman" w:eastAsia="Times New Roman" w:hAnsi="Times New Roman" w:cs="Times New Roman"/>
          <w:i/>
          <w:sz w:val="24"/>
          <w:szCs w:val="24"/>
          <w:lang w:val="pl-PL"/>
        </w:rPr>
        <w:t>Legea nr. 99/2016, cu modificările și</w:t>
      </w:r>
      <w:r w:rsidR="00705227" w:rsidRPr="00BD1390">
        <w:rPr>
          <w:rFonts w:ascii="Times New Roman" w:eastAsia="Times New Roman" w:hAnsi="Times New Roman" w:cs="Times New Roman"/>
          <w:i/>
          <w:sz w:val="24"/>
          <w:szCs w:val="24"/>
          <w:lang w:val="pl-PL"/>
        </w:rPr>
        <w:t xml:space="preserve"> </w:t>
      </w:r>
      <w:r w:rsidRPr="00BD1390">
        <w:rPr>
          <w:rFonts w:ascii="Times New Roman" w:eastAsia="Times New Roman" w:hAnsi="Times New Roman" w:cs="Times New Roman"/>
          <w:i/>
          <w:sz w:val="24"/>
          <w:szCs w:val="24"/>
          <w:lang w:val="pl-PL"/>
        </w:rPr>
        <w:t>completările ulterioare</w:t>
      </w:r>
      <w:r w:rsidRPr="00BD1390">
        <w:rPr>
          <w:rFonts w:ascii="Times New Roman" w:eastAsia="Times New Roman" w:hAnsi="Times New Roman" w:cs="Times New Roman"/>
          <w:sz w:val="24"/>
          <w:szCs w:val="24"/>
          <w:lang w:val="pl-PL"/>
        </w:rPr>
        <w:t>). Informaţiile indicate de operatorii economici din propunerea financiară şi/sau fundamentări/justificări de</w:t>
      </w:r>
      <w:r w:rsidR="00705227"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preţ/cost ca fiind confidenţiale trebuie să fie însoţite de dovada care le conferă caracterul de confidenţialitate, dovadă ce devine</w:t>
      </w:r>
      <w:r w:rsidR="00705227"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anexă la ofertă, în caz contrar</w:t>
      </w:r>
      <w:r w:rsidR="00705227" w:rsidRPr="00BD1390">
        <w:rPr>
          <w:rFonts w:ascii="Times New Roman" w:eastAsia="Times New Roman" w:hAnsi="Times New Roman" w:cs="Times New Roman"/>
          <w:sz w:val="24"/>
          <w:szCs w:val="24"/>
          <w:lang w:val="pl-PL"/>
        </w:rPr>
        <w:t xml:space="preserve"> nu pot fi considerate confidenţ</w:t>
      </w:r>
      <w:r w:rsidRPr="00BD1390">
        <w:rPr>
          <w:rFonts w:ascii="Times New Roman" w:eastAsia="Times New Roman" w:hAnsi="Times New Roman" w:cs="Times New Roman"/>
          <w:sz w:val="24"/>
          <w:szCs w:val="24"/>
          <w:lang w:val="pl-PL"/>
        </w:rPr>
        <w:t>iale. - Formular nr. 8.</w:t>
      </w:r>
    </w:p>
    <w:p w14:paraId="266D7AB8" w14:textId="77777777" w:rsidR="00A70DEE" w:rsidRPr="00BD1390" w:rsidRDefault="00A70DEE"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 xml:space="preserve"> </w:t>
      </w:r>
    </w:p>
    <w:p w14:paraId="5109A4E8" w14:textId="6AD98B56" w:rsidR="00A70DEE" w:rsidRPr="00BD1390" w:rsidRDefault="00705227"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v. Valoare ofertată pe</w:t>
      </w:r>
      <w:r w:rsidR="00A70DEE"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10</w:t>
      </w:r>
      <w:r w:rsidR="00A70DEE" w:rsidRPr="00BD1390">
        <w:rPr>
          <w:rFonts w:ascii="Times New Roman" w:eastAsia="Times New Roman" w:hAnsi="Times New Roman" w:cs="Times New Roman"/>
          <w:sz w:val="24"/>
          <w:szCs w:val="24"/>
          <w:lang w:val="pl-PL"/>
        </w:rPr>
        <w:t xml:space="preserve"> </w:t>
      </w:r>
      <w:r w:rsidRPr="00BD1390">
        <w:rPr>
          <w:rFonts w:ascii="Times New Roman" w:eastAsia="Times New Roman" w:hAnsi="Times New Roman" w:cs="Times New Roman"/>
          <w:sz w:val="24"/>
          <w:szCs w:val="24"/>
          <w:lang w:val="pl-PL"/>
        </w:rPr>
        <w:t>ani</w:t>
      </w:r>
      <w:r w:rsidR="00A70DEE" w:rsidRPr="00BD1390">
        <w:rPr>
          <w:rFonts w:ascii="Times New Roman" w:eastAsia="Times New Roman" w:hAnsi="Times New Roman" w:cs="Times New Roman"/>
          <w:sz w:val="24"/>
          <w:szCs w:val="24"/>
          <w:lang w:val="pl-PL"/>
        </w:rPr>
        <w:t xml:space="preserve">  (Prețul ofertei) - Anexa nr. </w:t>
      </w:r>
      <w:r w:rsidRPr="00BD1390">
        <w:rPr>
          <w:rFonts w:ascii="Times New Roman" w:eastAsia="Times New Roman" w:hAnsi="Times New Roman" w:cs="Times New Roman"/>
          <w:sz w:val="24"/>
          <w:szCs w:val="24"/>
          <w:lang w:val="pl-PL"/>
        </w:rPr>
        <w:t>2</w:t>
      </w:r>
      <w:r w:rsidR="00A70DEE" w:rsidRPr="00BD1390">
        <w:rPr>
          <w:rFonts w:ascii="Times New Roman" w:eastAsia="Times New Roman" w:hAnsi="Times New Roman" w:cs="Times New Roman"/>
          <w:sz w:val="24"/>
          <w:szCs w:val="24"/>
          <w:lang w:val="pl-PL"/>
        </w:rPr>
        <w:t xml:space="preserve"> la Formular nr.</w:t>
      </w:r>
      <w:r w:rsidRPr="00BD1390">
        <w:rPr>
          <w:rFonts w:ascii="Times New Roman" w:eastAsia="Times New Roman" w:hAnsi="Times New Roman" w:cs="Times New Roman"/>
          <w:sz w:val="24"/>
          <w:szCs w:val="24"/>
          <w:lang w:val="pl-PL"/>
        </w:rPr>
        <w:t xml:space="preserve"> </w:t>
      </w:r>
      <w:r w:rsidR="00DC536B">
        <w:rPr>
          <w:rFonts w:ascii="Times New Roman" w:eastAsia="Times New Roman" w:hAnsi="Times New Roman" w:cs="Times New Roman"/>
          <w:sz w:val="24"/>
          <w:szCs w:val="24"/>
          <w:lang w:val="pl-PL"/>
        </w:rPr>
        <w:t>8</w:t>
      </w:r>
    </w:p>
    <w:p w14:paraId="7A3B29AB" w14:textId="77777777" w:rsidR="00705227" w:rsidRPr="00BD1390" w:rsidRDefault="00705227" w:rsidP="00A70DEE">
      <w:pPr>
        <w:spacing w:before="25" w:after="0" w:line="240" w:lineRule="auto"/>
        <w:ind w:left="106"/>
        <w:jc w:val="both"/>
        <w:rPr>
          <w:rFonts w:ascii="Times New Roman" w:eastAsia="Times New Roman" w:hAnsi="Times New Roman" w:cs="Times New Roman"/>
          <w:sz w:val="24"/>
          <w:szCs w:val="24"/>
          <w:lang w:val="pl-PL"/>
        </w:rPr>
      </w:pPr>
    </w:p>
    <w:p w14:paraId="6242DD81" w14:textId="69E3B022" w:rsidR="00A70DEE" w:rsidRPr="00BD1390" w:rsidRDefault="00705227"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 xml:space="preserve">vi. </w:t>
      </w:r>
      <w:r w:rsidR="00A70DEE" w:rsidRPr="00BD1390">
        <w:rPr>
          <w:rFonts w:ascii="Times New Roman" w:eastAsia="Times New Roman" w:hAnsi="Times New Roman" w:cs="Times New Roman"/>
          <w:sz w:val="24"/>
          <w:szCs w:val="24"/>
          <w:lang w:val="pl-PL"/>
        </w:rPr>
        <w:t>Propunerea financiară are caracter ferm și obligatoriu din punct de vedere al conținutului și prevederilor pe toată perioada de</w:t>
      </w:r>
      <w:r w:rsidRPr="00BD1390">
        <w:rPr>
          <w:rFonts w:ascii="Times New Roman" w:eastAsia="Times New Roman" w:hAnsi="Times New Roman" w:cs="Times New Roman"/>
          <w:sz w:val="24"/>
          <w:szCs w:val="24"/>
          <w:lang w:val="pl-PL"/>
        </w:rPr>
        <w:t xml:space="preserve"> </w:t>
      </w:r>
      <w:r w:rsidR="00A70DEE" w:rsidRPr="00BD1390">
        <w:rPr>
          <w:rFonts w:ascii="Times New Roman" w:eastAsia="Times New Roman" w:hAnsi="Times New Roman" w:cs="Times New Roman"/>
          <w:sz w:val="24"/>
          <w:szCs w:val="24"/>
          <w:lang w:val="pl-PL"/>
        </w:rPr>
        <w:t>valabilitate a ofertei.</w:t>
      </w:r>
    </w:p>
    <w:p w14:paraId="3A388318" w14:textId="77777777" w:rsidR="00A70DEE" w:rsidRPr="00BD1390" w:rsidRDefault="00A70DEE" w:rsidP="00A70DEE">
      <w:pPr>
        <w:spacing w:before="25" w:after="0" w:line="240" w:lineRule="auto"/>
        <w:ind w:left="106"/>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 xml:space="preserve"> </w:t>
      </w:r>
    </w:p>
    <w:p w14:paraId="4952EB22" w14:textId="67EF8896" w:rsidR="00E53573" w:rsidRDefault="00705227" w:rsidP="00BD1390">
      <w:pPr>
        <w:spacing w:before="25" w:after="0" w:line="240" w:lineRule="auto"/>
        <w:ind w:left="90"/>
        <w:jc w:val="both"/>
        <w:rPr>
          <w:rFonts w:ascii="Times New Roman" w:eastAsia="Times New Roman" w:hAnsi="Times New Roman" w:cs="Times New Roman"/>
          <w:sz w:val="24"/>
          <w:szCs w:val="24"/>
          <w:lang w:val="pl-PL"/>
        </w:rPr>
      </w:pPr>
      <w:r w:rsidRPr="00BD1390">
        <w:rPr>
          <w:rFonts w:ascii="Times New Roman" w:eastAsia="Times New Roman" w:hAnsi="Times New Roman" w:cs="Times New Roman"/>
          <w:sz w:val="24"/>
          <w:szCs w:val="24"/>
          <w:lang w:val="pl-PL"/>
        </w:rPr>
        <w:t xml:space="preserve">vii. </w:t>
      </w:r>
      <w:r w:rsidR="00A70DEE" w:rsidRPr="00BD1390">
        <w:rPr>
          <w:rFonts w:ascii="Times New Roman" w:eastAsia="Times New Roman" w:hAnsi="Times New Roman" w:cs="Times New Roman"/>
          <w:sz w:val="24"/>
          <w:szCs w:val="24"/>
          <w:lang w:val="pl-PL"/>
        </w:rPr>
        <w:t>Toate documentele de fundamentare a valorii totale a propunerii financiare se depun prin mijloace electronice, fiind încărcate într-o secţiune dedicată a portalului SEAP, iar conţinutul acestora fiind vizibil comisiei de evaluare după decriptarea propunerii</w:t>
      </w:r>
      <w:r w:rsidRPr="00BD1390">
        <w:rPr>
          <w:rFonts w:ascii="Times New Roman" w:eastAsia="Times New Roman" w:hAnsi="Times New Roman" w:cs="Times New Roman"/>
          <w:sz w:val="24"/>
          <w:szCs w:val="24"/>
          <w:lang w:val="pl-PL"/>
        </w:rPr>
        <w:t xml:space="preserve"> financiare</w:t>
      </w:r>
      <w:r w:rsidR="00A70DEE" w:rsidRPr="00BD1390">
        <w:rPr>
          <w:rFonts w:ascii="Times New Roman" w:eastAsia="Times New Roman" w:hAnsi="Times New Roman" w:cs="Times New Roman"/>
          <w:sz w:val="24"/>
          <w:szCs w:val="24"/>
          <w:lang w:val="pl-PL"/>
        </w:rPr>
        <w:t>.</w:t>
      </w:r>
    </w:p>
    <w:p w14:paraId="6B57C013" w14:textId="20709416" w:rsidR="00590F1B" w:rsidRDefault="00590F1B" w:rsidP="00BD1390">
      <w:pPr>
        <w:spacing w:before="25" w:after="0" w:line="240" w:lineRule="auto"/>
        <w:ind w:left="90"/>
        <w:jc w:val="both"/>
        <w:rPr>
          <w:rFonts w:ascii="Times New Roman" w:eastAsia="Times New Roman" w:hAnsi="Times New Roman" w:cs="Times New Roman"/>
          <w:sz w:val="24"/>
          <w:szCs w:val="24"/>
          <w:lang w:val="pl-PL"/>
        </w:rPr>
      </w:pPr>
    </w:p>
    <w:p w14:paraId="19EDDB26" w14:textId="20566ABD" w:rsidR="00590F1B" w:rsidRPr="00BD1390" w:rsidRDefault="00590F1B" w:rsidP="00BD1390">
      <w:pPr>
        <w:spacing w:before="25" w:after="0" w:line="240" w:lineRule="auto"/>
        <w:ind w:left="90"/>
        <w:jc w:val="both"/>
        <w:rPr>
          <w:rFonts w:ascii="Times New Roman" w:eastAsia="Times New Roman" w:hAnsi="Times New Roman" w:cs="Times New Roman"/>
          <w:sz w:val="24"/>
          <w:szCs w:val="24"/>
          <w:lang w:val="pl-PL"/>
        </w:rPr>
      </w:pPr>
      <w:r>
        <w:rPr>
          <w:rFonts w:ascii="Times New Roman" w:eastAsia="Times New Roman" w:hAnsi="Times New Roman" w:cs="Times New Roman"/>
          <w:sz w:val="24"/>
          <w:szCs w:val="24"/>
          <w:lang w:val="pl-PL"/>
        </w:rPr>
        <w:t xml:space="preserve">viii. </w:t>
      </w:r>
      <w:r w:rsidRPr="00590F1B">
        <w:rPr>
          <w:rFonts w:ascii="Times New Roman" w:eastAsia="Times New Roman" w:hAnsi="Times New Roman" w:cs="Times New Roman"/>
          <w:sz w:val="24"/>
          <w:szCs w:val="24"/>
          <w:lang w:val="pl-PL"/>
        </w:rPr>
        <w:t>Prețul minim ofertat de un operator de transport trebuie să acopere în totalitate cheltuielile necesare efectuării serviciului de transport, calculate în conformitate cu prețurile actuale.</w:t>
      </w:r>
    </w:p>
    <w:p w14:paraId="551238B4" w14:textId="77777777" w:rsidR="00E53573" w:rsidRPr="007E03C0" w:rsidRDefault="00E53573" w:rsidP="00E53573">
      <w:pPr>
        <w:rPr>
          <w:color w:val="FF0000"/>
          <w:lang w:val="ro-RO"/>
        </w:rPr>
      </w:pPr>
    </w:p>
    <w:p w14:paraId="21F30872" w14:textId="2E114180" w:rsidR="002020D6" w:rsidRPr="00B909B5" w:rsidRDefault="00590F1B" w:rsidP="00B223F1">
      <w:pPr>
        <w:pStyle w:val="Heading1"/>
        <w:jc w:val="both"/>
        <w:rPr>
          <w:rFonts w:ascii="Times New Roman" w:eastAsia="Times New Roman" w:hAnsi="Times New Roman" w:cs="Times New Roman"/>
          <w:b/>
          <w:color w:val="auto"/>
          <w:sz w:val="24"/>
          <w:szCs w:val="24"/>
          <w:lang w:val="ro-RO"/>
        </w:rPr>
      </w:pPr>
      <w:bookmarkStart w:id="33" w:name="_Toc114419174"/>
      <w:r>
        <w:rPr>
          <w:rFonts w:ascii="Times New Roman" w:eastAsia="Times New Roman" w:hAnsi="Times New Roman" w:cs="Times New Roman"/>
          <w:b/>
          <w:color w:val="auto"/>
          <w:sz w:val="24"/>
          <w:szCs w:val="24"/>
          <w:lang w:val="ro-RO"/>
        </w:rPr>
        <w:t>8</w:t>
      </w:r>
      <w:r w:rsidR="00107796" w:rsidRPr="00B909B5">
        <w:rPr>
          <w:rFonts w:ascii="Times New Roman" w:eastAsia="Times New Roman" w:hAnsi="Times New Roman" w:cs="Times New Roman"/>
          <w:b/>
          <w:color w:val="auto"/>
          <w:sz w:val="24"/>
          <w:szCs w:val="24"/>
          <w:lang w:val="ro-RO"/>
        </w:rPr>
        <w:t xml:space="preserve">. </w:t>
      </w:r>
      <w:r w:rsidR="00B223F1" w:rsidRPr="00B909B5">
        <w:rPr>
          <w:rFonts w:ascii="Times New Roman" w:eastAsia="Times New Roman" w:hAnsi="Times New Roman" w:cs="Times New Roman"/>
          <w:b/>
          <w:color w:val="auto"/>
          <w:sz w:val="24"/>
          <w:szCs w:val="24"/>
          <w:lang w:val="ro-RO"/>
        </w:rPr>
        <w:t xml:space="preserve">MODUL DE </w:t>
      </w:r>
      <w:r w:rsidR="00107796" w:rsidRPr="00B909B5">
        <w:rPr>
          <w:rFonts w:ascii="Times New Roman" w:eastAsia="Times New Roman" w:hAnsi="Times New Roman" w:cs="Times New Roman"/>
          <w:b/>
          <w:color w:val="auto"/>
          <w:sz w:val="24"/>
          <w:szCs w:val="24"/>
          <w:lang w:val="ro-RO"/>
        </w:rPr>
        <w:t>PREZENTARE A OFERTEI</w:t>
      </w:r>
      <w:bookmarkEnd w:id="33"/>
      <w:r w:rsidR="00107796" w:rsidRPr="00B909B5">
        <w:rPr>
          <w:rFonts w:ascii="Times New Roman" w:eastAsia="Times New Roman" w:hAnsi="Times New Roman" w:cs="Times New Roman"/>
          <w:b/>
          <w:color w:val="auto"/>
          <w:sz w:val="24"/>
          <w:szCs w:val="24"/>
          <w:lang w:val="ro-RO"/>
        </w:rPr>
        <w:t xml:space="preserve"> </w:t>
      </w:r>
    </w:p>
    <w:p w14:paraId="158B7B9B" w14:textId="23CB4C95" w:rsidR="00107796" w:rsidRPr="00B909B5" w:rsidRDefault="00107796" w:rsidP="00B909B5">
      <w:pPr>
        <w:spacing w:line="240" w:lineRule="auto"/>
        <w:ind w:right="158"/>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Pentru a putea participa la procedura de atribuire în calitate de ofertanți, operatorii economici au obligația să se înregistreze în Sistemul Electronic al Achizi</w:t>
      </w:r>
      <w:r w:rsidR="00E07BCC" w:rsidRPr="00B909B5">
        <w:rPr>
          <w:rFonts w:ascii="Times New Roman" w:eastAsia="Times New Roman" w:hAnsi="Times New Roman" w:cs="Times New Roman"/>
          <w:sz w:val="24"/>
          <w:szCs w:val="24"/>
          <w:lang w:val="pl-PL"/>
        </w:rPr>
        <w:t>ț</w:t>
      </w:r>
      <w:r w:rsidRPr="00B909B5">
        <w:rPr>
          <w:rFonts w:ascii="Times New Roman" w:eastAsia="Times New Roman" w:hAnsi="Times New Roman" w:cs="Times New Roman"/>
          <w:sz w:val="24"/>
          <w:szCs w:val="24"/>
          <w:lang w:val="pl-PL"/>
        </w:rPr>
        <w:t>iilor Publice (SEAP).</w:t>
      </w:r>
    </w:p>
    <w:p w14:paraId="2311A87A" w14:textId="1D866A3E" w:rsidR="00107796" w:rsidRPr="00B909B5" w:rsidRDefault="00107796" w:rsidP="00B909B5">
      <w:pPr>
        <w:spacing w:line="240" w:lineRule="auto"/>
        <w:ind w:right="158"/>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Procedura de atribuire a contractelor de delegare se derulează integral prin mijloace electronice în SEAP. Vor fi acceptate numai ofertele depuse online în SEAP până la data şi ora de depunere a ofertelor prev</w:t>
      </w:r>
      <w:r w:rsidR="00B909B5" w:rsidRPr="00B909B5">
        <w:rPr>
          <w:rFonts w:ascii="Times New Roman" w:eastAsia="Times New Roman" w:hAnsi="Times New Roman" w:cs="Times New Roman"/>
          <w:sz w:val="24"/>
          <w:szCs w:val="24"/>
          <w:lang w:val="pl-PL"/>
        </w:rPr>
        <w:t>ăzute în anunţul de participare.</w:t>
      </w:r>
      <w:r w:rsidRPr="00B909B5">
        <w:rPr>
          <w:rFonts w:ascii="Times New Roman" w:eastAsia="Times New Roman" w:hAnsi="Times New Roman" w:cs="Times New Roman"/>
          <w:sz w:val="24"/>
          <w:szCs w:val="24"/>
          <w:lang w:val="pl-PL"/>
        </w:rPr>
        <w:t xml:space="preserve"> Operatorii economici participanţi la procedur</w:t>
      </w:r>
      <w:r w:rsidR="00E07BCC" w:rsidRPr="00B909B5">
        <w:rPr>
          <w:rFonts w:ascii="Times New Roman" w:eastAsia="Times New Roman" w:hAnsi="Times New Roman" w:cs="Times New Roman"/>
          <w:sz w:val="24"/>
          <w:szCs w:val="24"/>
          <w:lang w:val="pl-PL"/>
        </w:rPr>
        <w:t>ă</w:t>
      </w:r>
      <w:r w:rsidRPr="00B909B5">
        <w:rPr>
          <w:rFonts w:ascii="Times New Roman" w:eastAsia="Times New Roman" w:hAnsi="Times New Roman" w:cs="Times New Roman"/>
          <w:sz w:val="24"/>
          <w:szCs w:val="24"/>
          <w:lang w:val="pl-PL"/>
        </w:rPr>
        <w:t xml:space="preserve"> au obliga</w:t>
      </w:r>
      <w:r w:rsidR="00E07BCC" w:rsidRPr="00B909B5">
        <w:rPr>
          <w:rFonts w:ascii="Times New Roman" w:eastAsia="Times New Roman" w:hAnsi="Times New Roman" w:cs="Times New Roman"/>
          <w:sz w:val="24"/>
          <w:szCs w:val="24"/>
          <w:lang w:val="pl-PL"/>
        </w:rPr>
        <w:t>ț</w:t>
      </w:r>
      <w:r w:rsidRPr="00B909B5">
        <w:rPr>
          <w:rFonts w:ascii="Times New Roman" w:eastAsia="Times New Roman" w:hAnsi="Times New Roman" w:cs="Times New Roman"/>
          <w:sz w:val="24"/>
          <w:szCs w:val="24"/>
          <w:lang w:val="pl-PL"/>
        </w:rPr>
        <w:t>ia de a transmite oferta, respectiv:</w:t>
      </w:r>
    </w:p>
    <w:p w14:paraId="77790883" w14:textId="2E92EE2C"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Garanţia de participare la procedura de atribuire;</w:t>
      </w:r>
    </w:p>
    <w:p w14:paraId="794892A1" w14:textId="41AADADB"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DUAE (completat) pentru toţi Operatorii Economici implicaţi în procedură (Ofertant individual, membru al unei Asocieri, Terţ Susţinător, Subcontractant);</w:t>
      </w:r>
    </w:p>
    <w:p w14:paraId="702E333B" w14:textId="5D22885E"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lastRenderedPageBreak/>
        <w:t>Formular nr. 2 Declarație pe proprie răspundere privind neîncadrarea în situaţiile prevăzute la art. 72-73 din Legea nr. 99/2016 privind achizi</w:t>
      </w:r>
      <w:r w:rsidR="00E07BCC" w:rsidRPr="00B909B5">
        <w:rPr>
          <w:rFonts w:ascii="Times New Roman" w:eastAsia="Times New Roman" w:hAnsi="Times New Roman" w:cs="Times New Roman"/>
          <w:sz w:val="24"/>
          <w:szCs w:val="24"/>
          <w:lang w:val="pl-PL"/>
        </w:rPr>
        <w:t>ț</w:t>
      </w:r>
      <w:r w:rsidRPr="00B909B5">
        <w:rPr>
          <w:rFonts w:ascii="Times New Roman" w:eastAsia="Times New Roman" w:hAnsi="Times New Roman" w:cs="Times New Roman"/>
          <w:sz w:val="24"/>
          <w:szCs w:val="24"/>
          <w:lang w:val="pl-PL"/>
        </w:rPr>
        <w:t>iile sectoriale, cu modificările și completările ulterioare</w:t>
      </w:r>
    </w:p>
    <w:p w14:paraId="37704B4E" w14:textId="542335E0" w:rsidR="00107796" w:rsidRPr="00B909B5" w:rsidRDefault="00107796" w:rsidP="00D665C2">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[doar în cazul unei Asocieri] Acordul de asociere, semnat de toţi membrii Asocier</w:t>
      </w:r>
      <w:r w:rsidR="00D665C2">
        <w:rPr>
          <w:rFonts w:ascii="Times New Roman" w:eastAsia="Times New Roman" w:hAnsi="Times New Roman" w:cs="Times New Roman"/>
          <w:sz w:val="24"/>
          <w:szCs w:val="24"/>
          <w:lang w:val="pl-PL"/>
        </w:rPr>
        <w:t>ii;</w:t>
      </w:r>
    </w:p>
    <w:p w14:paraId="6A05C653" w14:textId="752E1803"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[doar în cazul unei Asocieri] Împuternicire din partea fiecărui membru al Asocierii pentru aceeaşi persoană, autorizând persoana desemnată să semneze Oferta şi să angajeze Ofertantul în procedura de atribuire;</w:t>
      </w:r>
    </w:p>
    <w:p w14:paraId="7A9659EE" w14:textId="4FC2E7F6"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7505025C" w14:textId="47A7E430"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5C3869D9" w14:textId="3A2B136E"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[dacă este cazul] Acordul de subcontractare/Acordurile de subcontractare pentru Subcontractanţii cunoscuţi la momentul depunerii Ofertei;</w:t>
      </w:r>
    </w:p>
    <w:p w14:paraId="7B418F5B" w14:textId="43864DDA"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Propunerea Tehnică;</w:t>
      </w:r>
    </w:p>
    <w:p w14:paraId="1D259AFC" w14:textId="08C86CC2" w:rsidR="00107796" w:rsidRPr="00B909B5" w:rsidRDefault="00107796" w:rsidP="007671D0">
      <w:pPr>
        <w:pStyle w:val="ListParagraph"/>
        <w:numPr>
          <w:ilvl w:val="0"/>
          <w:numId w:val="27"/>
        </w:numPr>
        <w:spacing w:before="25" w:after="0"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Propunerea Financiară,</w:t>
      </w:r>
    </w:p>
    <w:p w14:paraId="46B77204" w14:textId="084E2A9B"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 xml:space="preserve">la adresa </w:t>
      </w:r>
      <w:hyperlink r:id="rId16" w:history="1">
        <w:r w:rsidR="00B909B5" w:rsidRPr="00A65AF5">
          <w:rPr>
            <w:rStyle w:val="Hyperlink"/>
            <w:rFonts w:ascii="Times New Roman" w:eastAsia="Times New Roman" w:hAnsi="Times New Roman" w:cs="Times New Roman"/>
            <w:sz w:val="24"/>
            <w:szCs w:val="24"/>
            <w:lang w:val="pl-PL"/>
          </w:rPr>
          <w:t>www.e-licitatie.ro</w:t>
        </w:r>
      </w:hyperlink>
      <w:r w:rsidRPr="00B909B5">
        <w:rPr>
          <w:rFonts w:ascii="Times New Roman" w:eastAsia="Times New Roman" w:hAnsi="Times New Roman" w:cs="Times New Roman"/>
          <w:sz w:val="24"/>
          <w:szCs w:val="24"/>
          <w:lang w:val="pl-PL"/>
        </w:rPr>
        <w:t>.</w:t>
      </w:r>
    </w:p>
    <w:p w14:paraId="069DCD56" w14:textId="69F944E9"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Sub sancţiunea respingerii ofertei conform art. 143 alin (2) lit j) din HG 394/2016, toate documentele vor fi semnate cu semnătură electronică extinsă bazată pe un certificat eliberat de un furnizor de servicii de certificare acreditat în condiţiile legii şi încărcate în SEAP numai de c</w:t>
      </w:r>
      <w:r w:rsidR="00592ECE" w:rsidRPr="00B909B5">
        <w:rPr>
          <w:rFonts w:ascii="Times New Roman" w:eastAsia="Times New Roman" w:hAnsi="Times New Roman" w:cs="Times New Roman"/>
          <w:sz w:val="24"/>
          <w:szCs w:val="24"/>
          <w:lang w:val="pl-PL"/>
        </w:rPr>
        <w:t>ă</w:t>
      </w:r>
      <w:r w:rsidRPr="00B909B5">
        <w:rPr>
          <w:rFonts w:ascii="Times New Roman" w:eastAsia="Times New Roman" w:hAnsi="Times New Roman" w:cs="Times New Roman"/>
          <w:sz w:val="24"/>
          <w:szCs w:val="24"/>
          <w:lang w:val="pl-PL"/>
        </w:rPr>
        <w:t>tre operatorii economici înregistraţi</w:t>
      </w:r>
      <w:r w:rsidR="00592ECE" w:rsidRPr="00B909B5">
        <w:rPr>
          <w:rFonts w:ascii="Times New Roman" w:eastAsia="Times New Roman" w:hAnsi="Times New Roman" w:cs="Times New Roman"/>
          <w:sz w:val="24"/>
          <w:szCs w:val="24"/>
          <w:lang w:val="pl-PL"/>
        </w:rPr>
        <w:t>.</w:t>
      </w:r>
    </w:p>
    <w:p w14:paraId="6EDB1376" w14:textId="006823F5"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Pre</w:t>
      </w:r>
      <w:r w:rsidR="00592ECE" w:rsidRPr="00B909B5">
        <w:rPr>
          <w:rFonts w:ascii="Times New Roman" w:eastAsia="Times New Roman" w:hAnsi="Times New Roman" w:cs="Times New Roman"/>
          <w:sz w:val="24"/>
          <w:szCs w:val="24"/>
          <w:lang w:val="pl-PL"/>
        </w:rPr>
        <w:t>ț</w:t>
      </w:r>
      <w:r w:rsidRPr="00B909B5">
        <w:rPr>
          <w:rFonts w:ascii="Times New Roman" w:eastAsia="Times New Roman" w:hAnsi="Times New Roman" w:cs="Times New Roman"/>
          <w:sz w:val="24"/>
          <w:szCs w:val="24"/>
          <w:lang w:val="pl-PL"/>
        </w:rPr>
        <w:t>ul ofertei este obligatoriu să fie completat în c</w:t>
      </w:r>
      <w:r w:rsidR="00592ECE" w:rsidRPr="00B909B5">
        <w:rPr>
          <w:rFonts w:ascii="Times New Roman" w:eastAsia="Times New Roman" w:hAnsi="Times New Roman" w:cs="Times New Roman"/>
          <w:sz w:val="24"/>
          <w:szCs w:val="24"/>
          <w:lang w:val="pl-PL"/>
        </w:rPr>
        <w:t>â</w:t>
      </w:r>
      <w:r w:rsidRPr="00B909B5">
        <w:rPr>
          <w:rFonts w:ascii="Times New Roman" w:eastAsia="Times New Roman" w:hAnsi="Times New Roman" w:cs="Times New Roman"/>
          <w:sz w:val="24"/>
          <w:szCs w:val="24"/>
          <w:lang w:val="pl-PL"/>
        </w:rPr>
        <w:t xml:space="preserve">mpul special atribuit pe SEAP, în caz contrar </w:t>
      </w:r>
      <w:r w:rsidR="00BF7B90" w:rsidRPr="00B909B5">
        <w:rPr>
          <w:rFonts w:ascii="Times New Roman" w:eastAsia="Times New Roman" w:hAnsi="Times New Roman" w:cs="Times New Roman"/>
          <w:sz w:val="24"/>
          <w:szCs w:val="24"/>
          <w:lang w:val="pl-PL"/>
        </w:rPr>
        <w:t>ent</w:t>
      </w:r>
      <w:r w:rsidRPr="00B909B5">
        <w:rPr>
          <w:rFonts w:ascii="Times New Roman" w:eastAsia="Times New Roman" w:hAnsi="Times New Roman" w:cs="Times New Roman"/>
          <w:sz w:val="24"/>
          <w:szCs w:val="24"/>
          <w:lang w:val="pl-PL"/>
        </w:rPr>
        <w:t xml:space="preserve">itatea contractantă fiind în imposibilitate de a evalua oferta! De asemenea, preţul total aferent lotului pentru care se depune oferta este obligatoriu de a fi transmis în SEAP conform formularului </w:t>
      </w:r>
      <w:r w:rsidR="00DC536B">
        <w:rPr>
          <w:rFonts w:ascii="Times New Roman" w:eastAsia="Times New Roman" w:hAnsi="Times New Roman" w:cs="Times New Roman"/>
          <w:sz w:val="24"/>
          <w:szCs w:val="24"/>
          <w:lang w:val="pl-PL"/>
        </w:rPr>
        <w:t>8</w:t>
      </w:r>
      <w:r w:rsidRPr="00B909B5">
        <w:rPr>
          <w:rFonts w:ascii="Times New Roman" w:eastAsia="Times New Roman" w:hAnsi="Times New Roman" w:cs="Times New Roman"/>
          <w:sz w:val="24"/>
          <w:szCs w:val="24"/>
          <w:lang w:val="pl-PL"/>
        </w:rPr>
        <w:t xml:space="preserve"> cu anexele aferente din documentaţia de atribuire, pentru a se verifica concordanţa cu toate cerinţele documentaţiei de atribuire.</w:t>
      </w:r>
    </w:p>
    <w:p w14:paraId="6586910C" w14:textId="2922FFFA" w:rsidR="00107796" w:rsidRPr="00B909B5" w:rsidRDefault="005927A8"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Garanţ</w:t>
      </w:r>
      <w:r w:rsidR="00592ECE" w:rsidRPr="00B909B5">
        <w:rPr>
          <w:rFonts w:ascii="Times New Roman" w:eastAsia="Times New Roman" w:hAnsi="Times New Roman" w:cs="Times New Roman"/>
          <w:sz w:val="24"/>
          <w:szCs w:val="24"/>
          <w:lang w:val="pl-PL"/>
        </w:rPr>
        <w:t>i</w:t>
      </w:r>
      <w:r w:rsidRPr="00B909B5">
        <w:rPr>
          <w:rFonts w:ascii="Times New Roman" w:eastAsia="Times New Roman" w:hAnsi="Times New Roman" w:cs="Times New Roman"/>
          <w:sz w:val="24"/>
          <w:szCs w:val="24"/>
          <w:lang w:val="pl-PL"/>
        </w:rPr>
        <w:t>a se va constitui</w:t>
      </w:r>
      <w:r w:rsidR="00107796" w:rsidRPr="00B909B5">
        <w:rPr>
          <w:rFonts w:ascii="Times New Roman" w:eastAsia="Times New Roman" w:hAnsi="Times New Roman" w:cs="Times New Roman"/>
          <w:sz w:val="24"/>
          <w:szCs w:val="24"/>
          <w:lang w:val="pl-PL"/>
        </w:rPr>
        <w:t xml:space="preserve"> pentru fiecare lot în parte pentru care se depune oferta.</w:t>
      </w:r>
    </w:p>
    <w:p w14:paraId="76398E3A" w14:textId="0754FEF4" w:rsidR="005927A8"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 xml:space="preserve">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w:t>
      </w:r>
      <w:r w:rsidRPr="00B909B5">
        <w:rPr>
          <w:rFonts w:ascii="Times New Roman" w:eastAsia="Times New Roman" w:hAnsi="Times New Roman" w:cs="Times New Roman"/>
          <w:i/>
          <w:sz w:val="24"/>
          <w:szCs w:val="24"/>
          <w:lang w:val="pl-PL"/>
        </w:rPr>
        <w:t>HG 394/2016</w:t>
      </w:r>
      <w:r w:rsidRPr="00B909B5">
        <w:rPr>
          <w:rFonts w:ascii="Times New Roman" w:eastAsia="Times New Roman" w:hAnsi="Times New Roman" w:cs="Times New Roman"/>
          <w:sz w:val="24"/>
          <w:szCs w:val="24"/>
          <w:lang w:val="pl-PL"/>
        </w:rPr>
        <w:t xml:space="preserve">. În cazul în care nu este depusă o declaraţie cu informaţiile mai sus menţionate, propunerea tehnică şi propunerea financiară sunt considerate documente publice în sensul </w:t>
      </w:r>
      <w:r w:rsidRPr="00B909B5">
        <w:rPr>
          <w:rFonts w:ascii="Times New Roman" w:eastAsia="Times New Roman" w:hAnsi="Times New Roman" w:cs="Times New Roman"/>
          <w:i/>
          <w:sz w:val="24"/>
          <w:szCs w:val="24"/>
          <w:lang w:val="pl-PL"/>
        </w:rPr>
        <w:t>Legii 544/2001 privind liberul acces la informaţii de interes public</w:t>
      </w:r>
      <w:r w:rsidR="00B909B5">
        <w:rPr>
          <w:rFonts w:ascii="Times New Roman" w:eastAsia="Times New Roman" w:hAnsi="Times New Roman" w:cs="Times New Roman"/>
          <w:sz w:val="24"/>
          <w:szCs w:val="24"/>
          <w:lang w:val="pl-PL"/>
        </w:rPr>
        <w:t>.</w:t>
      </w:r>
    </w:p>
    <w:p w14:paraId="5E4BF455" w14:textId="77777777"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 xml:space="preserve">Se vor respecta toate indicaţiile privind completarea în SEAP a documentelor de calificare, ofertei tehnice şi financiare astfel cum sunt prevăzute de </w:t>
      </w:r>
      <w:r w:rsidRPr="00B909B5">
        <w:rPr>
          <w:rFonts w:ascii="Times New Roman" w:eastAsia="Times New Roman" w:hAnsi="Times New Roman" w:cs="Times New Roman"/>
          <w:i/>
          <w:sz w:val="24"/>
          <w:szCs w:val="24"/>
          <w:lang w:val="pl-PL"/>
        </w:rPr>
        <w:t>Legea 99/2016</w:t>
      </w:r>
      <w:r w:rsidRPr="00B909B5">
        <w:rPr>
          <w:rFonts w:ascii="Times New Roman" w:eastAsia="Times New Roman" w:hAnsi="Times New Roman" w:cs="Times New Roman"/>
          <w:sz w:val="24"/>
          <w:szCs w:val="24"/>
          <w:lang w:val="pl-PL"/>
        </w:rPr>
        <w:t xml:space="preserve"> şi </w:t>
      </w:r>
      <w:r w:rsidRPr="00B909B5">
        <w:rPr>
          <w:rFonts w:ascii="Times New Roman" w:eastAsia="Times New Roman" w:hAnsi="Times New Roman" w:cs="Times New Roman"/>
          <w:i/>
          <w:sz w:val="24"/>
          <w:szCs w:val="24"/>
          <w:lang w:val="pl-PL"/>
        </w:rPr>
        <w:t>HG 394/2016</w:t>
      </w:r>
      <w:r w:rsidRPr="00B909B5">
        <w:rPr>
          <w:rFonts w:ascii="Times New Roman" w:eastAsia="Times New Roman" w:hAnsi="Times New Roman" w:cs="Times New Roman"/>
          <w:sz w:val="24"/>
          <w:szCs w:val="24"/>
          <w:lang w:val="pl-PL"/>
        </w:rPr>
        <w:t>.</w:t>
      </w:r>
    </w:p>
    <w:p w14:paraId="68C37369" w14:textId="34CF38D5"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Riscurile transmiterii ofertei respectiv forţa major</w:t>
      </w:r>
      <w:r w:rsidR="00592ECE" w:rsidRPr="00B909B5">
        <w:rPr>
          <w:rFonts w:ascii="Times New Roman" w:eastAsia="Times New Roman" w:hAnsi="Times New Roman" w:cs="Times New Roman"/>
          <w:sz w:val="24"/>
          <w:szCs w:val="24"/>
          <w:lang w:val="pl-PL"/>
        </w:rPr>
        <w:t>ă</w:t>
      </w:r>
      <w:r w:rsidRPr="00B909B5">
        <w:rPr>
          <w:rFonts w:ascii="Times New Roman" w:eastAsia="Times New Roman" w:hAnsi="Times New Roman" w:cs="Times New Roman"/>
          <w:sz w:val="24"/>
          <w:szCs w:val="24"/>
          <w:lang w:val="pl-PL"/>
        </w:rPr>
        <w:t xml:space="preserve"> cad în sarcina operatorului economic.</w:t>
      </w:r>
    </w:p>
    <w:p w14:paraId="0F6AA610" w14:textId="20E707FC" w:rsidR="00107796" w:rsidRPr="00B909B5" w:rsidRDefault="00107796" w:rsidP="00B909B5">
      <w:pPr>
        <w:spacing w:line="240" w:lineRule="auto"/>
        <w:ind w:right="165"/>
        <w:jc w:val="both"/>
        <w:rPr>
          <w:rFonts w:ascii="Times New Roman" w:eastAsia="Times New Roman" w:hAnsi="Times New Roman" w:cs="Times New Roman"/>
          <w:sz w:val="24"/>
          <w:szCs w:val="24"/>
          <w:lang w:val="pl-PL"/>
        </w:rPr>
      </w:pPr>
      <w:r w:rsidRPr="00B909B5">
        <w:rPr>
          <w:rFonts w:ascii="Times New Roman" w:eastAsia="Times New Roman" w:hAnsi="Times New Roman" w:cs="Times New Roman"/>
          <w:sz w:val="24"/>
          <w:szCs w:val="24"/>
          <w:lang w:val="pl-PL"/>
        </w:rPr>
        <w:t>Se solicită operatorilor economici să procedeze la numerotarea de la prima la ultima pagină a tuturor paginilor din cadrul ofertei</w:t>
      </w:r>
      <w:r w:rsidR="00592ECE" w:rsidRPr="00B909B5">
        <w:rPr>
          <w:rFonts w:ascii="Times New Roman" w:eastAsia="Times New Roman" w:hAnsi="Times New Roman" w:cs="Times New Roman"/>
          <w:sz w:val="24"/>
          <w:szCs w:val="24"/>
          <w:lang w:val="pl-PL"/>
        </w:rPr>
        <w:t>,</w:t>
      </w:r>
      <w:r w:rsidRPr="00B909B5">
        <w:rPr>
          <w:rFonts w:ascii="Times New Roman" w:eastAsia="Times New Roman" w:hAnsi="Times New Roman" w:cs="Times New Roman"/>
          <w:sz w:val="24"/>
          <w:szCs w:val="24"/>
          <w:lang w:val="pl-PL"/>
        </w:rPr>
        <w:t xml:space="preserve"> din cadrul documentelor de calificare şi din cadrul celorlalte documente care înso</w:t>
      </w:r>
      <w:r w:rsidR="00592ECE" w:rsidRPr="00B909B5">
        <w:rPr>
          <w:rFonts w:ascii="Times New Roman" w:eastAsia="Times New Roman" w:hAnsi="Times New Roman" w:cs="Times New Roman"/>
          <w:sz w:val="24"/>
          <w:szCs w:val="24"/>
          <w:lang w:val="pl-PL"/>
        </w:rPr>
        <w:t>ț</w:t>
      </w:r>
      <w:r w:rsidRPr="00B909B5">
        <w:rPr>
          <w:rFonts w:ascii="Times New Roman" w:eastAsia="Times New Roman" w:hAnsi="Times New Roman" w:cs="Times New Roman"/>
          <w:sz w:val="24"/>
          <w:szCs w:val="24"/>
          <w:lang w:val="pl-PL"/>
        </w:rPr>
        <w:t>esc oferta, astfel încât aceasta să poată fi identificată în mod facil.</w:t>
      </w:r>
      <w:r w:rsidR="005927A8" w:rsidRPr="00B909B5">
        <w:rPr>
          <w:rFonts w:ascii="Times New Roman" w:eastAsia="Times New Roman" w:hAnsi="Times New Roman" w:cs="Times New Roman"/>
          <w:sz w:val="24"/>
          <w:szCs w:val="24"/>
          <w:lang w:val="pl-PL"/>
        </w:rPr>
        <w:t xml:space="preserve"> </w:t>
      </w:r>
      <w:r w:rsidRPr="00B909B5">
        <w:rPr>
          <w:rFonts w:ascii="Times New Roman" w:eastAsia="Times New Roman" w:hAnsi="Times New Roman" w:cs="Times New Roman"/>
          <w:sz w:val="24"/>
          <w:szCs w:val="24"/>
          <w:lang w:val="pl-PL"/>
        </w:rPr>
        <w:t>Oferta va conţine în mod obligatoriu un opis al documentelor care se depun.</w:t>
      </w:r>
    </w:p>
    <w:p w14:paraId="097177C7" w14:textId="51B4B706" w:rsidR="00107796" w:rsidRPr="001C60AB" w:rsidRDefault="00107796" w:rsidP="00B909B5">
      <w:pPr>
        <w:spacing w:line="240" w:lineRule="auto"/>
        <w:ind w:right="165"/>
        <w:jc w:val="both"/>
        <w:rPr>
          <w:rFonts w:ascii="Times New Roman" w:eastAsia="Times New Roman" w:hAnsi="Times New Roman" w:cs="Times New Roman"/>
          <w:sz w:val="24"/>
          <w:szCs w:val="24"/>
          <w:lang w:val="pl-PL"/>
        </w:rPr>
      </w:pPr>
      <w:r w:rsidRPr="001C60AB">
        <w:rPr>
          <w:rFonts w:ascii="Times New Roman" w:eastAsia="Times New Roman" w:hAnsi="Times New Roman" w:cs="Times New Roman"/>
          <w:sz w:val="24"/>
          <w:szCs w:val="24"/>
          <w:lang w:val="pl-PL"/>
        </w:rPr>
        <w:lastRenderedPageBreak/>
        <w:t xml:space="preserve">În cazul operatorilor economici străini se vor prezenta documente echivalente emise în conformitate cu legislaţia aplicabilă în ţara de rezidenţă </w:t>
      </w:r>
      <w:r w:rsidR="00B909B5" w:rsidRPr="001C60AB">
        <w:rPr>
          <w:rFonts w:ascii="Times New Roman" w:eastAsia="Times New Roman" w:hAnsi="Times New Roman" w:cs="Times New Roman"/>
          <w:sz w:val="24"/>
          <w:szCs w:val="24"/>
          <w:lang w:val="pl-PL"/>
        </w:rPr>
        <w:t>î</w:t>
      </w:r>
      <w:r w:rsidRPr="001C60AB">
        <w:rPr>
          <w:rFonts w:ascii="Times New Roman" w:eastAsia="Times New Roman" w:hAnsi="Times New Roman" w:cs="Times New Roman"/>
          <w:sz w:val="24"/>
          <w:szCs w:val="24"/>
          <w:lang w:val="pl-PL"/>
        </w:rPr>
        <w:t>nsoţite de traducerea acestora în limba română de către un traducător autorizat.</w:t>
      </w:r>
    </w:p>
    <w:p w14:paraId="3FD947EC" w14:textId="17DF2332" w:rsidR="00107796" w:rsidRPr="001C60AB" w:rsidRDefault="00107796" w:rsidP="00B909B5">
      <w:pPr>
        <w:spacing w:line="240" w:lineRule="auto"/>
        <w:ind w:right="165"/>
        <w:jc w:val="both"/>
        <w:rPr>
          <w:rFonts w:ascii="Times New Roman" w:eastAsia="Times New Roman" w:hAnsi="Times New Roman" w:cs="Times New Roman"/>
          <w:sz w:val="24"/>
          <w:szCs w:val="24"/>
          <w:lang w:val="pl-PL"/>
        </w:rPr>
      </w:pPr>
      <w:r w:rsidRPr="001C60AB">
        <w:rPr>
          <w:rFonts w:ascii="Times New Roman" w:eastAsia="Times New Roman" w:hAnsi="Times New Roman" w:cs="Times New Roman"/>
          <w:sz w:val="24"/>
          <w:szCs w:val="24"/>
          <w:lang w:val="pl-PL"/>
        </w:rPr>
        <w:t>Prezumţia de legalitate şi autenticitate a documentelor prezentate: ofertantul îşi asumă răspunderea exclusivă pentru legalitatea şi</w:t>
      </w:r>
      <w:r w:rsidR="005927A8" w:rsidRPr="001C60AB">
        <w:rPr>
          <w:rFonts w:ascii="Times New Roman" w:eastAsia="Times New Roman" w:hAnsi="Times New Roman" w:cs="Times New Roman"/>
          <w:sz w:val="24"/>
          <w:szCs w:val="24"/>
          <w:lang w:val="pl-PL"/>
        </w:rPr>
        <w:t xml:space="preserve"> </w:t>
      </w:r>
      <w:r w:rsidRPr="001C60AB">
        <w:rPr>
          <w:rFonts w:ascii="Times New Roman" w:eastAsia="Times New Roman" w:hAnsi="Times New Roman" w:cs="Times New Roman"/>
          <w:sz w:val="24"/>
          <w:szCs w:val="24"/>
          <w:lang w:val="pl-PL"/>
        </w:rPr>
        <w:t>autenticitatea tuturor informaţiilor şi documentelor prezentate în original şi/sau copie în vederea participării la procedură.</w:t>
      </w:r>
    </w:p>
    <w:p w14:paraId="0DA8FCA8" w14:textId="77777777" w:rsidR="00107796" w:rsidRPr="001C60AB" w:rsidRDefault="00107796" w:rsidP="00B909B5">
      <w:pPr>
        <w:spacing w:line="240" w:lineRule="auto"/>
        <w:ind w:right="165"/>
        <w:jc w:val="both"/>
        <w:rPr>
          <w:rFonts w:ascii="Times New Roman" w:eastAsia="Times New Roman" w:hAnsi="Times New Roman" w:cs="Times New Roman"/>
          <w:sz w:val="24"/>
          <w:szCs w:val="24"/>
          <w:lang w:val="pl-PL"/>
        </w:rPr>
      </w:pPr>
      <w:r w:rsidRPr="001C60AB">
        <w:rPr>
          <w:rFonts w:ascii="Times New Roman" w:eastAsia="Times New Roman" w:hAnsi="Times New Roman" w:cs="Times New Roman"/>
          <w:sz w:val="24"/>
          <w:szCs w:val="24"/>
          <w:lang w:val="pl-PL"/>
        </w:rPr>
        <w:t>Neprezentarea propunerii tehnice şi/sau financiare are ca efect descalificarea ofertantului.</w:t>
      </w:r>
    </w:p>
    <w:p w14:paraId="38DF8E7F" w14:textId="26F17D4B" w:rsidR="00297BE1" w:rsidRPr="001C60AB" w:rsidRDefault="00107796" w:rsidP="00B909B5">
      <w:pPr>
        <w:spacing w:line="240" w:lineRule="auto"/>
        <w:jc w:val="both"/>
        <w:rPr>
          <w:rFonts w:ascii="Times New Roman" w:hAnsi="Times New Roman" w:cs="Times New Roman"/>
          <w:sz w:val="24"/>
          <w:szCs w:val="24"/>
          <w:lang w:val="it-IT"/>
        </w:rPr>
      </w:pPr>
      <w:r w:rsidRPr="001C60AB">
        <w:rPr>
          <w:rFonts w:ascii="Times New Roman" w:eastAsia="Times New Roman" w:hAnsi="Times New Roman" w:cs="Times New Roman"/>
          <w:sz w:val="24"/>
          <w:szCs w:val="24"/>
          <w:lang w:val="pl-PL"/>
        </w:rPr>
        <w:t>Oferta are caracter obligatoriu, din punct de vedere al conținutului, pe toata perioada de valabilitate stabilită de către entitatea contractantă.</w:t>
      </w:r>
    </w:p>
    <w:p w14:paraId="319E24BE" w14:textId="2027775B" w:rsidR="008C52A4" w:rsidRPr="001C60AB" w:rsidRDefault="005927A8" w:rsidP="00B909B5">
      <w:pPr>
        <w:spacing w:line="240" w:lineRule="auto"/>
        <w:jc w:val="both"/>
        <w:rPr>
          <w:rFonts w:ascii="Times New Roman" w:hAnsi="Times New Roman" w:cs="Times New Roman"/>
          <w:sz w:val="24"/>
          <w:szCs w:val="24"/>
          <w:lang w:val="it-IT"/>
        </w:rPr>
      </w:pPr>
      <w:r w:rsidRPr="001C60AB">
        <w:rPr>
          <w:rFonts w:ascii="Times New Roman" w:hAnsi="Times New Roman" w:cs="Times New Roman"/>
          <w:sz w:val="24"/>
          <w:szCs w:val="24"/>
          <w:lang w:val="it-IT"/>
        </w:rPr>
        <w:t>În cazul în care Ofertantul este un Operator Economic Individual şi reprezentantul care semnează Oferta este altul decât persoana desemnată în DUAE ca împuternicită să reprezinte Operatorul Economic pentru scopul acestei proceduri, Ofertantul va prezenta o Împuternicire scrisă, care va include informaţii detaliate privind reprezentarea – Formular nr. 1</w:t>
      </w:r>
      <w:r w:rsidR="00DC536B">
        <w:rPr>
          <w:rFonts w:ascii="Times New Roman" w:hAnsi="Times New Roman" w:cs="Times New Roman"/>
          <w:sz w:val="24"/>
          <w:szCs w:val="24"/>
          <w:lang w:val="it-IT"/>
        </w:rPr>
        <w:t>0</w:t>
      </w:r>
      <w:r w:rsidRPr="001C60AB">
        <w:rPr>
          <w:rFonts w:ascii="Times New Roman" w:hAnsi="Times New Roman" w:cs="Times New Roman"/>
          <w:sz w:val="24"/>
          <w:szCs w:val="24"/>
          <w:lang w:val="it-IT"/>
        </w:rPr>
        <w:t>.</w:t>
      </w:r>
      <w:r w:rsidR="008C52A4" w:rsidRPr="001C60AB">
        <w:rPr>
          <w:rFonts w:ascii="Times New Roman" w:hAnsi="Times New Roman" w:cs="Times New Roman"/>
          <w:sz w:val="24"/>
          <w:szCs w:val="24"/>
          <w:lang w:val="it-IT"/>
        </w:rPr>
        <w:t xml:space="preserve"> </w:t>
      </w:r>
    </w:p>
    <w:p w14:paraId="2ECB88B1" w14:textId="1AF44C1E" w:rsidR="00C22691" w:rsidRPr="001C60AB" w:rsidRDefault="00C22691" w:rsidP="00B909B5">
      <w:pPr>
        <w:spacing w:line="240" w:lineRule="auto"/>
        <w:jc w:val="both"/>
        <w:rPr>
          <w:rFonts w:ascii="Times New Roman" w:hAnsi="Times New Roman" w:cs="Times New Roman"/>
          <w:sz w:val="24"/>
          <w:szCs w:val="24"/>
          <w:lang w:val="it-IT"/>
        </w:rPr>
      </w:pPr>
      <w:r w:rsidRPr="001C60AB">
        <w:rPr>
          <w:rFonts w:ascii="Times New Roman" w:hAnsi="Times New Roman" w:cs="Times New Roman"/>
          <w:sz w:val="24"/>
          <w:szCs w:val="24"/>
          <w:lang w:val="it-IT"/>
        </w:rPr>
        <w:t xml:space="preserve">Perioada de valabilitate a ofertelor este de </w:t>
      </w:r>
      <w:r w:rsidRPr="001C60AB">
        <w:rPr>
          <w:rFonts w:ascii="Times New Roman" w:hAnsi="Times New Roman" w:cs="Times New Roman"/>
          <w:b/>
          <w:sz w:val="24"/>
          <w:szCs w:val="24"/>
          <w:lang w:val="it-IT"/>
        </w:rPr>
        <w:t>6 luni</w:t>
      </w:r>
      <w:r w:rsidRPr="001C60AB">
        <w:rPr>
          <w:rFonts w:ascii="Times New Roman" w:hAnsi="Times New Roman" w:cs="Times New Roman"/>
          <w:sz w:val="24"/>
          <w:szCs w:val="24"/>
          <w:lang w:val="it-IT"/>
        </w:rPr>
        <w:t xml:space="preserve"> de la termenul  limită de primire a Ofertelor, după cum va fi specificat acest termen în anunţul de participare.</w:t>
      </w:r>
    </w:p>
    <w:p w14:paraId="05A5985A" w14:textId="77777777" w:rsidR="00A77080" w:rsidRDefault="00A77080" w:rsidP="009F07AE">
      <w:pPr>
        <w:tabs>
          <w:tab w:val="left" w:pos="6450"/>
        </w:tabs>
        <w:rPr>
          <w:color w:val="FF0000"/>
          <w:lang w:val="it-IT"/>
        </w:rPr>
        <w:sectPr w:rsidR="00A77080" w:rsidSect="00DA6CEF">
          <w:footerReference w:type="default" r:id="rId17"/>
          <w:pgSz w:w="12240" w:h="15840"/>
          <w:pgMar w:top="1339" w:right="634" w:bottom="1080" w:left="1080" w:header="720" w:footer="720" w:gutter="0"/>
          <w:cols w:space="720"/>
          <w:docGrid w:linePitch="360"/>
        </w:sectPr>
      </w:pPr>
    </w:p>
    <w:p w14:paraId="4EEDBD02" w14:textId="334059BC" w:rsidR="00A77080" w:rsidRPr="008F6CE7" w:rsidRDefault="00A77080" w:rsidP="00A77080">
      <w:pPr>
        <w:tabs>
          <w:tab w:val="left" w:pos="6450"/>
        </w:tabs>
        <w:jc w:val="center"/>
        <w:rPr>
          <w:rFonts w:ascii="Times New Roman" w:hAnsi="Times New Roman" w:cs="Times New Roman"/>
          <w:b/>
          <w:lang w:val="it-IT"/>
        </w:rPr>
      </w:pPr>
      <w:r w:rsidRPr="008F6CE7">
        <w:rPr>
          <w:rFonts w:ascii="Times New Roman" w:hAnsi="Times New Roman" w:cs="Times New Roman"/>
          <w:b/>
          <w:lang w:val="it-IT"/>
        </w:rPr>
        <w:lastRenderedPageBreak/>
        <w:t>Anexa 1 – Coeficien</w:t>
      </w:r>
      <w:r w:rsidRPr="008F6CE7">
        <w:rPr>
          <w:rFonts w:ascii="Times New Roman" w:hAnsi="Times New Roman" w:cs="Times New Roman"/>
          <w:b/>
          <w:lang w:val="ro-RO"/>
        </w:rPr>
        <w:t>ţii  α, de ajustare pozitivă şi negativă a tarifului mediu  pe  km/loc</w:t>
      </w:r>
    </w:p>
    <w:tbl>
      <w:tblPr>
        <w:tblW w:w="14670" w:type="dxa"/>
        <w:tblInd w:w="-905" w:type="dxa"/>
        <w:tblLook w:val="04A0" w:firstRow="1" w:lastRow="0" w:firstColumn="1" w:lastColumn="0" w:noHBand="0" w:noVBand="1"/>
      </w:tblPr>
      <w:tblGrid>
        <w:gridCol w:w="803"/>
        <w:gridCol w:w="779"/>
        <w:gridCol w:w="2802"/>
        <w:gridCol w:w="752"/>
        <w:gridCol w:w="1434"/>
        <w:gridCol w:w="1620"/>
        <w:gridCol w:w="1620"/>
        <w:gridCol w:w="1620"/>
        <w:gridCol w:w="1620"/>
        <w:gridCol w:w="1620"/>
      </w:tblGrid>
      <w:tr w:rsidR="008F6CE7" w:rsidRPr="008F6CE7" w14:paraId="6DC8A76A" w14:textId="77777777" w:rsidTr="008F6CE7">
        <w:trPr>
          <w:trHeight w:val="1020"/>
          <w:tblHeader/>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DE444" w14:textId="77777777" w:rsidR="008F6CE7" w:rsidRPr="008F6CE7" w:rsidRDefault="008F6CE7" w:rsidP="008F6CE7">
            <w:pPr>
              <w:spacing w:after="0" w:line="240" w:lineRule="auto"/>
              <w:jc w:val="center"/>
              <w:rPr>
                <w:rFonts w:ascii="Times New Roman" w:eastAsia="Times New Roman" w:hAnsi="Times New Roman" w:cs="Times New Roman"/>
                <w:b/>
                <w:bCs/>
              </w:rPr>
            </w:pPr>
            <w:r w:rsidRPr="008F6CE7">
              <w:rPr>
                <w:rFonts w:ascii="Times New Roman" w:eastAsia="Times New Roman" w:hAnsi="Times New Roman" w:cs="Times New Roman"/>
                <w:b/>
                <w:bCs/>
              </w:rPr>
              <w:t>Cod traseu</w:t>
            </w:r>
          </w:p>
        </w:tc>
        <w:tc>
          <w:tcPr>
            <w:tcW w:w="779" w:type="dxa"/>
            <w:tcBorders>
              <w:top w:val="single" w:sz="4" w:space="0" w:color="auto"/>
              <w:left w:val="nil"/>
              <w:bottom w:val="single" w:sz="4" w:space="0" w:color="auto"/>
              <w:right w:val="single" w:sz="4" w:space="0" w:color="auto"/>
            </w:tcBorders>
            <w:shd w:val="clear" w:color="auto" w:fill="auto"/>
            <w:vAlign w:val="center"/>
            <w:hideMark/>
          </w:tcPr>
          <w:p w14:paraId="19EACB23" w14:textId="77777777" w:rsidR="008F6CE7" w:rsidRPr="008F6CE7" w:rsidRDefault="008F6CE7" w:rsidP="008F6CE7">
            <w:pPr>
              <w:spacing w:after="0" w:line="240" w:lineRule="auto"/>
              <w:jc w:val="center"/>
              <w:rPr>
                <w:rFonts w:ascii="Times New Roman" w:eastAsia="Times New Roman" w:hAnsi="Times New Roman" w:cs="Times New Roman"/>
                <w:b/>
                <w:bCs/>
              </w:rPr>
            </w:pPr>
            <w:r w:rsidRPr="008F6CE7">
              <w:rPr>
                <w:rFonts w:ascii="Times New Roman" w:eastAsia="Times New Roman" w:hAnsi="Times New Roman" w:cs="Times New Roman"/>
                <w:b/>
                <w:bCs/>
              </w:rPr>
              <w:t>Cod grupa</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5F7FCDA9" w14:textId="77777777" w:rsidR="008F6CE7" w:rsidRPr="008F6CE7" w:rsidRDefault="008F6CE7" w:rsidP="008F6CE7">
            <w:pPr>
              <w:spacing w:after="0" w:line="240" w:lineRule="auto"/>
              <w:jc w:val="center"/>
              <w:rPr>
                <w:rFonts w:ascii="Times New Roman" w:eastAsia="Times New Roman" w:hAnsi="Times New Roman" w:cs="Times New Roman"/>
                <w:b/>
                <w:bCs/>
              </w:rPr>
            </w:pPr>
            <w:r w:rsidRPr="008F6CE7">
              <w:rPr>
                <w:rFonts w:ascii="Times New Roman" w:eastAsia="Times New Roman" w:hAnsi="Times New Roman" w:cs="Times New Roman"/>
                <w:b/>
                <w:bCs/>
              </w:rPr>
              <w:t>Descriere traseu</w:t>
            </w:r>
          </w:p>
        </w:tc>
        <w:tc>
          <w:tcPr>
            <w:tcW w:w="752" w:type="dxa"/>
            <w:tcBorders>
              <w:top w:val="single" w:sz="4" w:space="0" w:color="auto"/>
              <w:left w:val="nil"/>
              <w:bottom w:val="single" w:sz="4" w:space="0" w:color="auto"/>
              <w:right w:val="single" w:sz="4" w:space="0" w:color="auto"/>
            </w:tcBorders>
            <w:shd w:val="clear" w:color="auto" w:fill="auto"/>
            <w:vAlign w:val="center"/>
            <w:hideMark/>
          </w:tcPr>
          <w:p w14:paraId="4501C554" w14:textId="77777777" w:rsidR="008F6CE7" w:rsidRPr="008F6CE7" w:rsidRDefault="008F6CE7" w:rsidP="008F6CE7">
            <w:pPr>
              <w:spacing w:after="0" w:line="240" w:lineRule="auto"/>
              <w:jc w:val="center"/>
              <w:rPr>
                <w:rFonts w:ascii="Times New Roman" w:eastAsia="Times New Roman" w:hAnsi="Times New Roman" w:cs="Times New Roman"/>
                <w:b/>
                <w:bCs/>
              </w:rPr>
            </w:pPr>
            <w:r w:rsidRPr="008F6CE7">
              <w:rPr>
                <w:rFonts w:ascii="Times New Roman" w:eastAsia="Times New Roman" w:hAnsi="Times New Roman" w:cs="Times New Roman"/>
                <w:b/>
                <w:bCs/>
              </w:rPr>
              <w:t>Km pe sens</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14:paraId="6FFC07CC"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1/Coef. de ajustare 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2C4069C"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2/Coef. de ajustare 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53E5EEC"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3/Coef. de ajustare 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64CC4BD0"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4/Coef. de ajustare 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0C8560BA"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5/Coef. de ajustare 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3DC8434" w14:textId="77777777" w:rsidR="008F6CE7" w:rsidRPr="008F6CE7" w:rsidRDefault="008F6CE7" w:rsidP="008F6CE7">
            <w:pPr>
              <w:spacing w:after="0" w:line="240" w:lineRule="auto"/>
              <w:jc w:val="center"/>
              <w:rPr>
                <w:rFonts w:ascii="Times New Roman" w:eastAsia="Times New Roman" w:hAnsi="Times New Roman" w:cs="Times New Roman"/>
                <w:b/>
                <w:bCs/>
                <w:color w:val="000000"/>
              </w:rPr>
            </w:pPr>
            <w:r w:rsidRPr="008F6CE7">
              <w:rPr>
                <w:rFonts w:ascii="Times New Roman" w:eastAsia="Times New Roman" w:hAnsi="Times New Roman" w:cs="Times New Roman"/>
                <w:b/>
                <w:bCs/>
                <w:color w:val="000000"/>
              </w:rPr>
              <w:t>Zona kilometrică 6/Coef. de ajustare α</w:t>
            </w:r>
          </w:p>
        </w:tc>
      </w:tr>
      <w:tr w:rsidR="008F6CE7" w:rsidRPr="008F6CE7" w14:paraId="4FFB7F1E"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5CB765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w:t>
            </w:r>
          </w:p>
        </w:tc>
        <w:tc>
          <w:tcPr>
            <w:tcW w:w="779" w:type="dxa"/>
            <w:tcBorders>
              <w:top w:val="nil"/>
              <w:left w:val="nil"/>
              <w:bottom w:val="single" w:sz="4" w:space="0" w:color="auto"/>
              <w:right w:val="single" w:sz="4" w:space="0" w:color="auto"/>
            </w:tcBorders>
            <w:shd w:val="clear" w:color="auto" w:fill="auto"/>
            <w:noWrap/>
            <w:vAlign w:val="bottom"/>
            <w:hideMark/>
          </w:tcPr>
          <w:p w14:paraId="2987793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001</w:t>
            </w:r>
          </w:p>
        </w:tc>
        <w:tc>
          <w:tcPr>
            <w:tcW w:w="2802" w:type="dxa"/>
            <w:tcBorders>
              <w:top w:val="nil"/>
              <w:left w:val="nil"/>
              <w:bottom w:val="single" w:sz="4" w:space="0" w:color="auto"/>
              <w:right w:val="single" w:sz="4" w:space="0" w:color="auto"/>
            </w:tcBorders>
            <w:shd w:val="clear" w:color="auto" w:fill="auto"/>
            <w:noWrap/>
            <w:vAlign w:val="bottom"/>
            <w:hideMark/>
          </w:tcPr>
          <w:p w14:paraId="4D4200C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Călărașii Vechi</w:t>
            </w:r>
          </w:p>
        </w:tc>
        <w:tc>
          <w:tcPr>
            <w:tcW w:w="752" w:type="dxa"/>
            <w:tcBorders>
              <w:top w:val="nil"/>
              <w:left w:val="nil"/>
              <w:bottom w:val="single" w:sz="4" w:space="0" w:color="auto"/>
              <w:right w:val="single" w:sz="4" w:space="0" w:color="auto"/>
            </w:tcBorders>
            <w:shd w:val="clear" w:color="auto" w:fill="auto"/>
            <w:noWrap/>
            <w:vAlign w:val="bottom"/>
            <w:hideMark/>
          </w:tcPr>
          <w:p w14:paraId="7823DAC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15</w:t>
            </w:r>
          </w:p>
        </w:tc>
        <w:tc>
          <w:tcPr>
            <w:tcW w:w="1434" w:type="dxa"/>
            <w:tcBorders>
              <w:top w:val="nil"/>
              <w:left w:val="nil"/>
              <w:bottom w:val="single" w:sz="4" w:space="0" w:color="auto"/>
              <w:right w:val="single" w:sz="4" w:space="0" w:color="auto"/>
            </w:tcBorders>
            <w:shd w:val="clear" w:color="auto" w:fill="auto"/>
            <w:noWrap/>
            <w:vAlign w:val="bottom"/>
            <w:hideMark/>
          </w:tcPr>
          <w:p w14:paraId="128D0F5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0-15,00 km</w:t>
            </w:r>
          </w:p>
        </w:tc>
        <w:tc>
          <w:tcPr>
            <w:tcW w:w="1620" w:type="dxa"/>
            <w:tcBorders>
              <w:top w:val="nil"/>
              <w:left w:val="nil"/>
              <w:bottom w:val="single" w:sz="4" w:space="0" w:color="auto"/>
              <w:right w:val="single" w:sz="4" w:space="0" w:color="auto"/>
            </w:tcBorders>
            <w:shd w:val="clear" w:color="auto" w:fill="auto"/>
            <w:noWrap/>
            <w:vAlign w:val="bottom"/>
            <w:hideMark/>
          </w:tcPr>
          <w:p w14:paraId="48931B0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E81D1B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557F7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ABE0FE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74480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1E84CD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E488E8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09152D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2250FE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2DFD11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F63F28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185B38B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E9B02D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C8EDD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6581A3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CF22E5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F1AECD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7D9C05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7B4551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C30656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7B041B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FD5127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C335AE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932C4F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BB971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6A0394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BC13BA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906EB35"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6FD706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w:t>
            </w:r>
          </w:p>
        </w:tc>
        <w:tc>
          <w:tcPr>
            <w:tcW w:w="779" w:type="dxa"/>
            <w:tcBorders>
              <w:top w:val="nil"/>
              <w:left w:val="nil"/>
              <w:bottom w:val="single" w:sz="4" w:space="0" w:color="auto"/>
              <w:right w:val="single" w:sz="4" w:space="0" w:color="auto"/>
            </w:tcBorders>
            <w:shd w:val="clear" w:color="auto" w:fill="auto"/>
            <w:noWrap/>
            <w:vAlign w:val="bottom"/>
            <w:hideMark/>
          </w:tcPr>
          <w:p w14:paraId="43CD763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002</w:t>
            </w:r>
          </w:p>
        </w:tc>
        <w:tc>
          <w:tcPr>
            <w:tcW w:w="2802" w:type="dxa"/>
            <w:tcBorders>
              <w:top w:val="nil"/>
              <w:left w:val="nil"/>
              <w:bottom w:val="single" w:sz="4" w:space="0" w:color="auto"/>
              <w:right w:val="single" w:sz="4" w:space="0" w:color="auto"/>
            </w:tcBorders>
            <w:shd w:val="clear" w:color="auto" w:fill="auto"/>
            <w:noWrap/>
            <w:vAlign w:val="bottom"/>
            <w:hideMark/>
          </w:tcPr>
          <w:p w14:paraId="3C3CACD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Vâlcelele</w:t>
            </w:r>
          </w:p>
        </w:tc>
        <w:tc>
          <w:tcPr>
            <w:tcW w:w="752" w:type="dxa"/>
            <w:tcBorders>
              <w:top w:val="nil"/>
              <w:left w:val="nil"/>
              <w:bottom w:val="single" w:sz="4" w:space="0" w:color="auto"/>
              <w:right w:val="single" w:sz="4" w:space="0" w:color="auto"/>
            </w:tcBorders>
            <w:shd w:val="clear" w:color="auto" w:fill="auto"/>
            <w:noWrap/>
            <w:vAlign w:val="bottom"/>
            <w:hideMark/>
          </w:tcPr>
          <w:p w14:paraId="7EBF88E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31</w:t>
            </w:r>
          </w:p>
        </w:tc>
        <w:tc>
          <w:tcPr>
            <w:tcW w:w="1434" w:type="dxa"/>
            <w:tcBorders>
              <w:top w:val="nil"/>
              <w:left w:val="nil"/>
              <w:bottom w:val="single" w:sz="4" w:space="0" w:color="auto"/>
              <w:right w:val="single" w:sz="4" w:space="0" w:color="auto"/>
            </w:tcBorders>
            <w:shd w:val="clear" w:color="auto" w:fill="auto"/>
            <w:noWrap/>
            <w:vAlign w:val="bottom"/>
            <w:hideMark/>
          </w:tcPr>
          <w:p w14:paraId="14F4B74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0-15,00 km</w:t>
            </w:r>
          </w:p>
        </w:tc>
        <w:tc>
          <w:tcPr>
            <w:tcW w:w="1620" w:type="dxa"/>
            <w:tcBorders>
              <w:top w:val="nil"/>
              <w:left w:val="nil"/>
              <w:bottom w:val="single" w:sz="4" w:space="0" w:color="auto"/>
              <w:right w:val="single" w:sz="4" w:space="0" w:color="auto"/>
            </w:tcBorders>
            <w:shd w:val="clear" w:color="auto" w:fill="auto"/>
            <w:noWrap/>
            <w:vAlign w:val="bottom"/>
            <w:hideMark/>
          </w:tcPr>
          <w:p w14:paraId="0B26F34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15,01-31,00 km</w:t>
            </w:r>
          </w:p>
        </w:tc>
        <w:tc>
          <w:tcPr>
            <w:tcW w:w="1620" w:type="dxa"/>
            <w:tcBorders>
              <w:top w:val="nil"/>
              <w:left w:val="nil"/>
              <w:bottom w:val="single" w:sz="4" w:space="0" w:color="auto"/>
              <w:right w:val="single" w:sz="4" w:space="0" w:color="auto"/>
            </w:tcBorders>
            <w:shd w:val="clear" w:color="auto" w:fill="auto"/>
            <w:noWrap/>
            <w:vAlign w:val="bottom"/>
            <w:hideMark/>
          </w:tcPr>
          <w:p w14:paraId="704FF39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6419B7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DF4E39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6CBF1C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C247E7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97A258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DFE544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0F4166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F0BB1B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EAD02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4E509C1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5809AF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1C688B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877C62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5F9685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3D61A9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F1553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03824F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4EFAB2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9865F5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30595C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84EE99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6638B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3F680A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2B1557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2879D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857C17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7C832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w:t>
            </w:r>
          </w:p>
        </w:tc>
        <w:tc>
          <w:tcPr>
            <w:tcW w:w="779" w:type="dxa"/>
            <w:tcBorders>
              <w:top w:val="nil"/>
              <w:left w:val="nil"/>
              <w:bottom w:val="single" w:sz="4" w:space="0" w:color="auto"/>
              <w:right w:val="single" w:sz="4" w:space="0" w:color="auto"/>
            </w:tcBorders>
            <w:shd w:val="clear" w:color="auto" w:fill="auto"/>
            <w:noWrap/>
            <w:vAlign w:val="bottom"/>
            <w:hideMark/>
          </w:tcPr>
          <w:p w14:paraId="5645881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003</w:t>
            </w:r>
          </w:p>
        </w:tc>
        <w:tc>
          <w:tcPr>
            <w:tcW w:w="2802" w:type="dxa"/>
            <w:tcBorders>
              <w:top w:val="nil"/>
              <w:left w:val="nil"/>
              <w:bottom w:val="single" w:sz="4" w:space="0" w:color="auto"/>
              <w:right w:val="single" w:sz="4" w:space="0" w:color="auto"/>
            </w:tcBorders>
            <w:shd w:val="clear" w:color="auto" w:fill="auto"/>
            <w:noWrap/>
            <w:vAlign w:val="bottom"/>
            <w:hideMark/>
          </w:tcPr>
          <w:p w14:paraId="44832B2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Vâlcelele - Socoalele</w:t>
            </w:r>
          </w:p>
        </w:tc>
        <w:tc>
          <w:tcPr>
            <w:tcW w:w="752" w:type="dxa"/>
            <w:tcBorders>
              <w:top w:val="nil"/>
              <w:left w:val="nil"/>
              <w:bottom w:val="single" w:sz="4" w:space="0" w:color="auto"/>
              <w:right w:val="single" w:sz="4" w:space="0" w:color="auto"/>
            </w:tcBorders>
            <w:shd w:val="clear" w:color="auto" w:fill="auto"/>
            <w:noWrap/>
            <w:vAlign w:val="bottom"/>
            <w:hideMark/>
          </w:tcPr>
          <w:p w14:paraId="771C667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45</w:t>
            </w:r>
          </w:p>
        </w:tc>
        <w:tc>
          <w:tcPr>
            <w:tcW w:w="1434" w:type="dxa"/>
            <w:tcBorders>
              <w:top w:val="nil"/>
              <w:left w:val="nil"/>
              <w:bottom w:val="single" w:sz="4" w:space="0" w:color="auto"/>
              <w:right w:val="single" w:sz="4" w:space="0" w:color="auto"/>
            </w:tcBorders>
            <w:shd w:val="clear" w:color="auto" w:fill="auto"/>
            <w:noWrap/>
            <w:vAlign w:val="bottom"/>
            <w:hideMark/>
          </w:tcPr>
          <w:p w14:paraId="1793CC8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1C1952A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12,01-23,00 km</w:t>
            </w:r>
          </w:p>
        </w:tc>
        <w:tc>
          <w:tcPr>
            <w:tcW w:w="1620" w:type="dxa"/>
            <w:tcBorders>
              <w:top w:val="nil"/>
              <w:left w:val="nil"/>
              <w:bottom w:val="single" w:sz="4" w:space="0" w:color="auto"/>
              <w:right w:val="single" w:sz="4" w:space="0" w:color="auto"/>
            </w:tcBorders>
            <w:shd w:val="clear" w:color="auto" w:fill="auto"/>
            <w:noWrap/>
            <w:vAlign w:val="bottom"/>
            <w:hideMark/>
          </w:tcPr>
          <w:p w14:paraId="12845F5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23,01-34,00 km</w:t>
            </w:r>
          </w:p>
        </w:tc>
        <w:tc>
          <w:tcPr>
            <w:tcW w:w="1620" w:type="dxa"/>
            <w:tcBorders>
              <w:top w:val="nil"/>
              <w:left w:val="nil"/>
              <w:bottom w:val="single" w:sz="4" w:space="0" w:color="auto"/>
              <w:right w:val="single" w:sz="4" w:space="0" w:color="auto"/>
            </w:tcBorders>
            <w:shd w:val="clear" w:color="auto" w:fill="auto"/>
            <w:noWrap/>
            <w:vAlign w:val="bottom"/>
            <w:hideMark/>
          </w:tcPr>
          <w:p w14:paraId="7B4AF09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34,01-45,00 km</w:t>
            </w:r>
          </w:p>
        </w:tc>
        <w:tc>
          <w:tcPr>
            <w:tcW w:w="1620" w:type="dxa"/>
            <w:tcBorders>
              <w:top w:val="nil"/>
              <w:left w:val="nil"/>
              <w:bottom w:val="single" w:sz="4" w:space="0" w:color="auto"/>
              <w:right w:val="single" w:sz="4" w:space="0" w:color="auto"/>
            </w:tcBorders>
            <w:shd w:val="clear" w:color="auto" w:fill="auto"/>
            <w:noWrap/>
            <w:vAlign w:val="bottom"/>
            <w:hideMark/>
          </w:tcPr>
          <w:p w14:paraId="04FD869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D21E4E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31FA599"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9A5F7F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F27146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94774E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55DDE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D3825A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0E0840D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6DAC708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B654DD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4867516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EAB77C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CEF4A82"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020CC4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54996A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324B2B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1E849D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764A0E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A7CBC4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E5059F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B97647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9F5207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BEC225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06418F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30A5FA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w:t>
            </w:r>
          </w:p>
        </w:tc>
        <w:tc>
          <w:tcPr>
            <w:tcW w:w="779" w:type="dxa"/>
            <w:tcBorders>
              <w:top w:val="nil"/>
              <w:left w:val="nil"/>
              <w:bottom w:val="single" w:sz="4" w:space="0" w:color="auto"/>
              <w:right w:val="single" w:sz="4" w:space="0" w:color="auto"/>
            </w:tcBorders>
            <w:shd w:val="clear" w:color="auto" w:fill="auto"/>
            <w:noWrap/>
            <w:vAlign w:val="bottom"/>
            <w:hideMark/>
          </w:tcPr>
          <w:p w14:paraId="300552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004</w:t>
            </w:r>
          </w:p>
        </w:tc>
        <w:tc>
          <w:tcPr>
            <w:tcW w:w="2802" w:type="dxa"/>
            <w:tcBorders>
              <w:top w:val="nil"/>
              <w:left w:val="nil"/>
              <w:bottom w:val="single" w:sz="4" w:space="0" w:color="auto"/>
              <w:right w:val="single" w:sz="4" w:space="0" w:color="auto"/>
            </w:tcBorders>
            <w:shd w:val="clear" w:color="auto" w:fill="auto"/>
            <w:noWrap/>
            <w:vAlign w:val="bottom"/>
            <w:hideMark/>
          </w:tcPr>
          <w:p w14:paraId="574766D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Vișini - Mihai Viteazu</w:t>
            </w:r>
          </w:p>
        </w:tc>
        <w:tc>
          <w:tcPr>
            <w:tcW w:w="752" w:type="dxa"/>
            <w:tcBorders>
              <w:top w:val="nil"/>
              <w:left w:val="nil"/>
              <w:bottom w:val="single" w:sz="4" w:space="0" w:color="auto"/>
              <w:right w:val="single" w:sz="4" w:space="0" w:color="auto"/>
            </w:tcBorders>
            <w:shd w:val="clear" w:color="auto" w:fill="auto"/>
            <w:noWrap/>
            <w:vAlign w:val="bottom"/>
            <w:hideMark/>
          </w:tcPr>
          <w:p w14:paraId="6940CEB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31</w:t>
            </w:r>
          </w:p>
        </w:tc>
        <w:tc>
          <w:tcPr>
            <w:tcW w:w="1434" w:type="dxa"/>
            <w:tcBorders>
              <w:top w:val="nil"/>
              <w:left w:val="nil"/>
              <w:bottom w:val="single" w:sz="4" w:space="0" w:color="auto"/>
              <w:right w:val="single" w:sz="4" w:space="0" w:color="auto"/>
            </w:tcBorders>
            <w:shd w:val="clear" w:color="auto" w:fill="auto"/>
            <w:noWrap/>
            <w:vAlign w:val="bottom"/>
            <w:hideMark/>
          </w:tcPr>
          <w:p w14:paraId="764764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0-15,00 km</w:t>
            </w:r>
          </w:p>
        </w:tc>
        <w:tc>
          <w:tcPr>
            <w:tcW w:w="1620" w:type="dxa"/>
            <w:tcBorders>
              <w:top w:val="nil"/>
              <w:left w:val="nil"/>
              <w:bottom w:val="single" w:sz="4" w:space="0" w:color="auto"/>
              <w:right w:val="single" w:sz="4" w:space="0" w:color="auto"/>
            </w:tcBorders>
            <w:shd w:val="clear" w:color="auto" w:fill="auto"/>
            <w:noWrap/>
            <w:vAlign w:val="bottom"/>
            <w:hideMark/>
          </w:tcPr>
          <w:p w14:paraId="2BF1EA6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15,01-31,00 km</w:t>
            </w:r>
          </w:p>
        </w:tc>
        <w:tc>
          <w:tcPr>
            <w:tcW w:w="1620" w:type="dxa"/>
            <w:tcBorders>
              <w:top w:val="nil"/>
              <w:left w:val="nil"/>
              <w:bottom w:val="single" w:sz="4" w:space="0" w:color="auto"/>
              <w:right w:val="single" w:sz="4" w:space="0" w:color="auto"/>
            </w:tcBorders>
            <w:shd w:val="clear" w:color="auto" w:fill="auto"/>
            <w:noWrap/>
            <w:vAlign w:val="bottom"/>
            <w:hideMark/>
          </w:tcPr>
          <w:p w14:paraId="7ABA4F9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88CAD2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7DB5B5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54C6FA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8E1E94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B1F41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9278AA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CFEF3C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BD9C05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BB602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408A203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E01ED3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AF622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F9C726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FDDBE7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063EEE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DBE114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FAA4A4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2F166E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206951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191C0D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FA0924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E18D69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EDDB3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4FF9DD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56A77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7B309A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4CFF55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w:t>
            </w:r>
          </w:p>
        </w:tc>
        <w:tc>
          <w:tcPr>
            <w:tcW w:w="779" w:type="dxa"/>
            <w:tcBorders>
              <w:top w:val="nil"/>
              <w:left w:val="nil"/>
              <w:bottom w:val="single" w:sz="4" w:space="0" w:color="auto"/>
              <w:right w:val="single" w:sz="4" w:space="0" w:color="auto"/>
            </w:tcBorders>
            <w:shd w:val="clear" w:color="auto" w:fill="auto"/>
            <w:noWrap/>
            <w:vAlign w:val="bottom"/>
            <w:hideMark/>
          </w:tcPr>
          <w:p w14:paraId="790509D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005</w:t>
            </w:r>
          </w:p>
        </w:tc>
        <w:tc>
          <w:tcPr>
            <w:tcW w:w="2802" w:type="dxa"/>
            <w:tcBorders>
              <w:top w:val="nil"/>
              <w:left w:val="nil"/>
              <w:bottom w:val="single" w:sz="4" w:space="0" w:color="auto"/>
              <w:right w:val="single" w:sz="4" w:space="0" w:color="auto"/>
            </w:tcBorders>
            <w:shd w:val="clear" w:color="auto" w:fill="auto"/>
            <w:noWrap/>
            <w:vAlign w:val="bottom"/>
            <w:hideMark/>
          </w:tcPr>
          <w:p w14:paraId="515840A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Nicolae Bălcescu</w:t>
            </w:r>
          </w:p>
        </w:tc>
        <w:tc>
          <w:tcPr>
            <w:tcW w:w="752" w:type="dxa"/>
            <w:tcBorders>
              <w:top w:val="nil"/>
              <w:left w:val="nil"/>
              <w:bottom w:val="single" w:sz="4" w:space="0" w:color="auto"/>
              <w:right w:val="single" w:sz="4" w:space="0" w:color="auto"/>
            </w:tcBorders>
            <w:shd w:val="clear" w:color="auto" w:fill="auto"/>
            <w:noWrap/>
            <w:vAlign w:val="bottom"/>
            <w:hideMark/>
          </w:tcPr>
          <w:p w14:paraId="41B4E05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27</w:t>
            </w:r>
          </w:p>
        </w:tc>
        <w:tc>
          <w:tcPr>
            <w:tcW w:w="1434" w:type="dxa"/>
            <w:tcBorders>
              <w:top w:val="nil"/>
              <w:left w:val="nil"/>
              <w:bottom w:val="single" w:sz="4" w:space="0" w:color="auto"/>
              <w:right w:val="single" w:sz="4" w:space="0" w:color="auto"/>
            </w:tcBorders>
            <w:shd w:val="clear" w:color="auto" w:fill="auto"/>
            <w:noWrap/>
            <w:vAlign w:val="bottom"/>
            <w:hideMark/>
          </w:tcPr>
          <w:p w14:paraId="53105B9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3596FA8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13,01-27,00 km</w:t>
            </w:r>
          </w:p>
        </w:tc>
        <w:tc>
          <w:tcPr>
            <w:tcW w:w="1620" w:type="dxa"/>
            <w:tcBorders>
              <w:top w:val="nil"/>
              <w:left w:val="nil"/>
              <w:bottom w:val="single" w:sz="4" w:space="0" w:color="auto"/>
              <w:right w:val="single" w:sz="4" w:space="0" w:color="auto"/>
            </w:tcBorders>
            <w:shd w:val="clear" w:color="auto" w:fill="auto"/>
            <w:noWrap/>
            <w:vAlign w:val="bottom"/>
            <w:hideMark/>
          </w:tcPr>
          <w:p w14:paraId="7C16409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CB802F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A56CD8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F1730A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83BA31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A863D5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AEBD4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44E832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30B279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DFBC32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5E7B429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39B7030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CFD2C9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7A57EE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301D45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2DAC54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2ED480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3F14A2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AB7701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A5346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7C7155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B89D32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176CD2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5A8EAF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C4A0BF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FBA22E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E778D4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DCEECD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w:t>
            </w:r>
          </w:p>
        </w:tc>
        <w:tc>
          <w:tcPr>
            <w:tcW w:w="779" w:type="dxa"/>
            <w:tcBorders>
              <w:top w:val="nil"/>
              <w:left w:val="nil"/>
              <w:bottom w:val="single" w:sz="4" w:space="0" w:color="auto"/>
              <w:right w:val="single" w:sz="4" w:space="0" w:color="auto"/>
            </w:tcBorders>
            <w:shd w:val="clear" w:color="auto" w:fill="auto"/>
            <w:noWrap/>
            <w:vAlign w:val="bottom"/>
            <w:hideMark/>
          </w:tcPr>
          <w:p w14:paraId="6660C8D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006</w:t>
            </w:r>
          </w:p>
        </w:tc>
        <w:tc>
          <w:tcPr>
            <w:tcW w:w="2802" w:type="dxa"/>
            <w:tcBorders>
              <w:top w:val="nil"/>
              <w:left w:val="nil"/>
              <w:bottom w:val="single" w:sz="4" w:space="0" w:color="auto"/>
              <w:right w:val="single" w:sz="4" w:space="0" w:color="auto"/>
            </w:tcBorders>
            <w:shd w:val="clear" w:color="auto" w:fill="auto"/>
            <w:noWrap/>
            <w:vAlign w:val="bottom"/>
            <w:hideMark/>
          </w:tcPr>
          <w:p w14:paraId="2A06176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Ciocănești</w:t>
            </w:r>
          </w:p>
        </w:tc>
        <w:tc>
          <w:tcPr>
            <w:tcW w:w="752" w:type="dxa"/>
            <w:tcBorders>
              <w:top w:val="nil"/>
              <w:left w:val="nil"/>
              <w:bottom w:val="single" w:sz="4" w:space="0" w:color="auto"/>
              <w:right w:val="single" w:sz="4" w:space="0" w:color="auto"/>
            </w:tcBorders>
            <w:shd w:val="clear" w:color="auto" w:fill="auto"/>
            <w:noWrap/>
            <w:vAlign w:val="bottom"/>
            <w:hideMark/>
          </w:tcPr>
          <w:p w14:paraId="46BBC95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w:t>
            </w:r>
          </w:p>
        </w:tc>
        <w:tc>
          <w:tcPr>
            <w:tcW w:w="1434" w:type="dxa"/>
            <w:tcBorders>
              <w:top w:val="nil"/>
              <w:left w:val="nil"/>
              <w:bottom w:val="single" w:sz="4" w:space="0" w:color="auto"/>
              <w:right w:val="single" w:sz="4" w:space="0" w:color="auto"/>
            </w:tcBorders>
            <w:shd w:val="clear" w:color="auto" w:fill="auto"/>
            <w:noWrap/>
            <w:vAlign w:val="bottom"/>
            <w:hideMark/>
          </w:tcPr>
          <w:p w14:paraId="2D27038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4CBF9A2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13,01-25,00 km</w:t>
            </w:r>
          </w:p>
        </w:tc>
        <w:tc>
          <w:tcPr>
            <w:tcW w:w="1620" w:type="dxa"/>
            <w:tcBorders>
              <w:top w:val="nil"/>
              <w:left w:val="nil"/>
              <w:bottom w:val="single" w:sz="4" w:space="0" w:color="auto"/>
              <w:right w:val="single" w:sz="4" w:space="0" w:color="auto"/>
            </w:tcBorders>
            <w:shd w:val="clear" w:color="auto" w:fill="auto"/>
            <w:noWrap/>
            <w:vAlign w:val="bottom"/>
            <w:hideMark/>
          </w:tcPr>
          <w:p w14:paraId="6D8A906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7D2BA5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A44D18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D284F4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7FFAEE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B738E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B38FB5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40E7E3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B0DB0F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74AE68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2F7A60A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4DA7C1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CD7A2F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79406C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4D4850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45C8222"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6E707C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822280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1653F2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43462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8B9964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2C80EE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FF12C6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2406B5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C63BEC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99BAD8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0E1FCB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BF942D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w:t>
            </w:r>
          </w:p>
        </w:tc>
        <w:tc>
          <w:tcPr>
            <w:tcW w:w="779" w:type="dxa"/>
            <w:tcBorders>
              <w:top w:val="nil"/>
              <w:left w:val="nil"/>
              <w:bottom w:val="single" w:sz="4" w:space="0" w:color="auto"/>
              <w:right w:val="single" w:sz="4" w:space="0" w:color="auto"/>
            </w:tcBorders>
            <w:shd w:val="clear" w:color="auto" w:fill="auto"/>
            <w:noWrap/>
            <w:vAlign w:val="bottom"/>
            <w:hideMark/>
          </w:tcPr>
          <w:p w14:paraId="34853E6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007</w:t>
            </w:r>
          </w:p>
        </w:tc>
        <w:tc>
          <w:tcPr>
            <w:tcW w:w="2802" w:type="dxa"/>
            <w:tcBorders>
              <w:top w:val="nil"/>
              <w:left w:val="nil"/>
              <w:bottom w:val="single" w:sz="4" w:space="0" w:color="auto"/>
              <w:right w:val="single" w:sz="4" w:space="0" w:color="auto"/>
            </w:tcBorders>
            <w:shd w:val="clear" w:color="auto" w:fill="auto"/>
            <w:noWrap/>
            <w:vAlign w:val="bottom"/>
            <w:hideMark/>
          </w:tcPr>
          <w:p w14:paraId="76B857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Ulmu</w:t>
            </w:r>
          </w:p>
        </w:tc>
        <w:tc>
          <w:tcPr>
            <w:tcW w:w="752" w:type="dxa"/>
            <w:tcBorders>
              <w:top w:val="nil"/>
              <w:left w:val="nil"/>
              <w:bottom w:val="single" w:sz="4" w:space="0" w:color="auto"/>
              <w:right w:val="single" w:sz="4" w:space="0" w:color="auto"/>
            </w:tcBorders>
            <w:shd w:val="clear" w:color="auto" w:fill="auto"/>
            <w:noWrap/>
            <w:vAlign w:val="bottom"/>
            <w:hideMark/>
          </w:tcPr>
          <w:p w14:paraId="18FAFD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44</w:t>
            </w:r>
          </w:p>
        </w:tc>
        <w:tc>
          <w:tcPr>
            <w:tcW w:w="1434" w:type="dxa"/>
            <w:tcBorders>
              <w:top w:val="nil"/>
              <w:left w:val="nil"/>
              <w:bottom w:val="single" w:sz="4" w:space="0" w:color="auto"/>
              <w:right w:val="single" w:sz="4" w:space="0" w:color="auto"/>
            </w:tcBorders>
            <w:shd w:val="clear" w:color="auto" w:fill="auto"/>
            <w:noWrap/>
            <w:vAlign w:val="bottom"/>
            <w:hideMark/>
          </w:tcPr>
          <w:p w14:paraId="6FE72B4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0-11,00 km</w:t>
            </w:r>
          </w:p>
        </w:tc>
        <w:tc>
          <w:tcPr>
            <w:tcW w:w="1620" w:type="dxa"/>
            <w:tcBorders>
              <w:top w:val="nil"/>
              <w:left w:val="nil"/>
              <w:bottom w:val="single" w:sz="4" w:space="0" w:color="auto"/>
              <w:right w:val="single" w:sz="4" w:space="0" w:color="auto"/>
            </w:tcBorders>
            <w:shd w:val="clear" w:color="auto" w:fill="auto"/>
            <w:noWrap/>
            <w:vAlign w:val="bottom"/>
            <w:hideMark/>
          </w:tcPr>
          <w:p w14:paraId="127487D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11,01-22,00 km</w:t>
            </w:r>
          </w:p>
        </w:tc>
        <w:tc>
          <w:tcPr>
            <w:tcW w:w="1620" w:type="dxa"/>
            <w:tcBorders>
              <w:top w:val="nil"/>
              <w:left w:val="nil"/>
              <w:bottom w:val="single" w:sz="4" w:space="0" w:color="auto"/>
              <w:right w:val="single" w:sz="4" w:space="0" w:color="auto"/>
            </w:tcBorders>
            <w:shd w:val="clear" w:color="auto" w:fill="auto"/>
            <w:noWrap/>
            <w:vAlign w:val="bottom"/>
            <w:hideMark/>
          </w:tcPr>
          <w:p w14:paraId="1B8CAB9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22,01-33,00 km</w:t>
            </w:r>
          </w:p>
        </w:tc>
        <w:tc>
          <w:tcPr>
            <w:tcW w:w="1620" w:type="dxa"/>
            <w:tcBorders>
              <w:top w:val="nil"/>
              <w:left w:val="nil"/>
              <w:bottom w:val="single" w:sz="4" w:space="0" w:color="auto"/>
              <w:right w:val="single" w:sz="4" w:space="0" w:color="auto"/>
            </w:tcBorders>
            <w:shd w:val="clear" w:color="auto" w:fill="auto"/>
            <w:noWrap/>
            <w:vAlign w:val="bottom"/>
            <w:hideMark/>
          </w:tcPr>
          <w:p w14:paraId="7EA04B5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33,01-44,00 km</w:t>
            </w:r>
          </w:p>
        </w:tc>
        <w:tc>
          <w:tcPr>
            <w:tcW w:w="1620" w:type="dxa"/>
            <w:tcBorders>
              <w:top w:val="nil"/>
              <w:left w:val="nil"/>
              <w:bottom w:val="single" w:sz="4" w:space="0" w:color="auto"/>
              <w:right w:val="single" w:sz="4" w:space="0" w:color="auto"/>
            </w:tcBorders>
            <w:shd w:val="clear" w:color="auto" w:fill="auto"/>
            <w:noWrap/>
            <w:vAlign w:val="bottom"/>
            <w:hideMark/>
          </w:tcPr>
          <w:p w14:paraId="667780B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1915E7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DFB1DC9"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8A880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361F22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F94303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30A8A9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673B02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2F3A88B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739B8A3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0,95</w:t>
            </w:r>
          </w:p>
        </w:tc>
        <w:tc>
          <w:tcPr>
            <w:tcW w:w="1620" w:type="dxa"/>
            <w:tcBorders>
              <w:top w:val="nil"/>
              <w:left w:val="nil"/>
              <w:bottom w:val="single" w:sz="4" w:space="0" w:color="auto"/>
              <w:right w:val="single" w:sz="4" w:space="0" w:color="auto"/>
            </w:tcBorders>
            <w:shd w:val="clear" w:color="auto" w:fill="auto"/>
            <w:noWrap/>
            <w:vAlign w:val="bottom"/>
            <w:hideMark/>
          </w:tcPr>
          <w:p w14:paraId="3111CF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0,85</w:t>
            </w:r>
          </w:p>
        </w:tc>
        <w:tc>
          <w:tcPr>
            <w:tcW w:w="1620" w:type="dxa"/>
            <w:tcBorders>
              <w:top w:val="nil"/>
              <w:left w:val="nil"/>
              <w:bottom w:val="single" w:sz="4" w:space="0" w:color="auto"/>
              <w:right w:val="single" w:sz="4" w:space="0" w:color="auto"/>
            </w:tcBorders>
            <w:shd w:val="clear" w:color="auto" w:fill="auto"/>
            <w:noWrap/>
            <w:vAlign w:val="bottom"/>
            <w:hideMark/>
          </w:tcPr>
          <w:p w14:paraId="135D95F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84EB17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3B2E8B9"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5B2960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F31E3C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7FD333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7A1EB7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09D2259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DF80B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FDE604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1206CC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3F9876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6CC38F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ED931F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196DE7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w:t>
            </w:r>
          </w:p>
        </w:tc>
        <w:tc>
          <w:tcPr>
            <w:tcW w:w="779" w:type="dxa"/>
            <w:tcBorders>
              <w:top w:val="nil"/>
              <w:left w:val="nil"/>
              <w:bottom w:val="single" w:sz="4" w:space="0" w:color="auto"/>
              <w:right w:val="single" w:sz="4" w:space="0" w:color="auto"/>
            </w:tcBorders>
            <w:shd w:val="clear" w:color="auto" w:fill="auto"/>
            <w:noWrap/>
            <w:vAlign w:val="bottom"/>
            <w:hideMark/>
          </w:tcPr>
          <w:p w14:paraId="73E2671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008</w:t>
            </w:r>
          </w:p>
        </w:tc>
        <w:tc>
          <w:tcPr>
            <w:tcW w:w="2802" w:type="dxa"/>
            <w:tcBorders>
              <w:top w:val="nil"/>
              <w:left w:val="nil"/>
              <w:bottom w:val="single" w:sz="4" w:space="0" w:color="auto"/>
              <w:right w:val="single" w:sz="4" w:space="0" w:color="auto"/>
            </w:tcBorders>
            <w:shd w:val="clear" w:color="auto" w:fill="auto"/>
            <w:noWrap/>
            <w:vAlign w:val="bottom"/>
            <w:hideMark/>
          </w:tcPr>
          <w:p w14:paraId="4F996C4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Mânăstirea</w:t>
            </w:r>
          </w:p>
        </w:tc>
        <w:tc>
          <w:tcPr>
            <w:tcW w:w="752" w:type="dxa"/>
            <w:tcBorders>
              <w:top w:val="nil"/>
              <w:left w:val="nil"/>
              <w:bottom w:val="single" w:sz="4" w:space="0" w:color="auto"/>
              <w:right w:val="single" w:sz="4" w:space="0" w:color="auto"/>
            </w:tcBorders>
            <w:shd w:val="clear" w:color="auto" w:fill="auto"/>
            <w:noWrap/>
            <w:vAlign w:val="bottom"/>
            <w:hideMark/>
          </w:tcPr>
          <w:p w14:paraId="4BDB4C3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40</w:t>
            </w:r>
          </w:p>
        </w:tc>
        <w:tc>
          <w:tcPr>
            <w:tcW w:w="1434" w:type="dxa"/>
            <w:tcBorders>
              <w:top w:val="nil"/>
              <w:left w:val="nil"/>
              <w:bottom w:val="single" w:sz="4" w:space="0" w:color="auto"/>
              <w:right w:val="single" w:sz="4" w:space="0" w:color="auto"/>
            </w:tcBorders>
            <w:shd w:val="clear" w:color="auto" w:fill="auto"/>
            <w:noWrap/>
            <w:vAlign w:val="bottom"/>
            <w:hideMark/>
          </w:tcPr>
          <w:p w14:paraId="37088A5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0-10,00 km</w:t>
            </w:r>
          </w:p>
        </w:tc>
        <w:tc>
          <w:tcPr>
            <w:tcW w:w="1620" w:type="dxa"/>
            <w:tcBorders>
              <w:top w:val="nil"/>
              <w:left w:val="nil"/>
              <w:bottom w:val="single" w:sz="4" w:space="0" w:color="auto"/>
              <w:right w:val="single" w:sz="4" w:space="0" w:color="auto"/>
            </w:tcBorders>
            <w:shd w:val="clear" w:color="auto" w:fill="auto"/>
            <w:noWrap/>
            <w:vAlign w:val="bottom"/>
            <w:hideMark/>
          </w:tcPr>
          <w:p w14:paraId="5DAFFEB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10,01-20,00 km</w:t>
            </w:r>
          </w:p>
        </w:tc>
        <w:tc>
          <w:tcPr>
            <w:tcW w:w="1620" w:type="dxa"/>
            <w:tcBorders>
              <w:top w:val="nil"/>
              <w:left w:val="nil"/>
              <w:bottom w:val="single" w:sz="4" w:space="0" w:color="auto"/>
              <w:right w:val="single" w:sz="4" w:space="0" w:color="auto"/>
            </w:tcBorders>
            <w:shd w:val="clear" w:color="auto" w:fill="auto"/>
            <w:noWrap/>
            <w:vAlign w:val="bottom"/>
            <w:hideMark/>
          </w:tcPr>
          <w:p w14:paraId="43CB03B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20,01-30,00 km</w:t>
            </w:r>
          </w:p>
        </w:tc>
        <w:tc>
          <w:tcPr>
            <w:tcW w:w="1620" w:type="dxa"/>
            <w:tcBorders>
              <w:top w:val="nil"/>
              <w:left w:val="nil"/>
              <w:bottom w:val="single" w:sz="4" w:space="0" w:color="auto"/>
              <w:right w:val="single" w:sz="4" w:space="0" w:color="auto"/>
            </w:tcBorders>
            <w:shd w:val="clear" w:color="auto" w:fill="auto"/>
            <w:noWrap/>
            <w:vAlign w:val="bottom"/>
            <w:hideMark/>
          </w:tcPr>
          <w:p w14:paraId="5E5AC33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30,01-40,00 km</w:t>
            </w:r>
          </w:p>
        </w:tc>
        <w:tc>
          <w:tcPr>
            <w:tcW w:w="1620" w:type="dxa"/>
            <w:tcBorders>
              <w:top w:val="nil"/>
              <w:left w:val="nil"/>
              <w:bottom w:val="single" w:sz="4" w:space="0" w:color="auto"/>
              <w:right w:val="single" w:sz="4" w:space="0" w:color="auto"/>
            </w:tcBorders>
            <w:shd w:val="clear" w:color="auto" w:fill="auto"/>
            <w:noWrap/>
            <w:vAlign w:val="bottom"/>
            <w:hideMark/>
          </w:tcPr>
          <w:p w14:paraId="5B00349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1EDE78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B9F0BE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D5EA27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28C02A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04F975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86CCAA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0A651E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17A1548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23351B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4760A6E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61EEC02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F4F98A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80691B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F97F48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38CE2E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EEA1F3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6BC9D0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CE209B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69B6D0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3B34EB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0DF5E6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436724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7CB299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2261ED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F1104D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04</w:t>
            </w:r>
          </w:p>
        </w:tc>
        <w:tc>
          <w:tcPr>
            <w:tcW w:w="779" w:type="dxa"/>
            <w:tcBorders>
              <w:top w:val="nil"/>
              <w:left w:val="nil"/>
              <w:bottom w:val="single" w:sz="4" w:space="0" w:color="auto"/>
              <w:right w:val="single" w:sz="4" w:space="0" w:color="auto"/>
            </w:tcBorders>
            <w:shd w:val="clear" w:color="auto" w:fill="auto"/>
            <w:noWrap/>
            <w:vAlign w:val="bottom"/>
            <w:hideMark/>
          </w:tcPr>
          <w:p w14:paraId="7AF4043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009</w:t>
            </w:r>
          </w:p>
        </w:tc>
        <w:tc>
          <w:tcPr>
            <w:tcW w:w="2802" w:type="dxa"/>
            <w:tcBorders>
              <w:top w:val="nil"/>
              <w:left w:val="nil"/>
              <w:bottom w:val="single" w:sz="4" w:space="0" w:color="auto"/>
              <w:right w:val="single" w:sz="4" w:space="0" w:color="auto"/>
            </w:tcBorders>
            <w:shd w:val="clear" w:color="auto" w:fill="auto"/>
            <w:noWrap/>
            <w:vAlign w:val="bottom"/>
            <w:hideMark/>
          </w:tcPr>
          <w:p w14:paraId="7E51ECA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xml:space="preserve">Călărași - Ștefan Vodă - Dragalina </w:t>
            </w:r>
          </w:p>
        </w:tc>
        <w:tc>
          <w:tcPr>
            <w:tcW w:w="752" w:type="dxa"/>
            <w:tcBorders>
              <w:top w:val="nil"/>
              <w:left w:val="nil"/>
              <w:bottom w:val="single" w:sz="4" w:space="0" w:color="auto"/>
              <w:right w:val="single" w:sz="4" w:space="0" w:color="auto"/>
            </w:tcBorders>
            <w:shd w:val="clear" w:color="auto" w:fill="auto"/>
            <w:noWrap/>
            <w:vAlign w:val="bottom"/>
            <w:hideMark/>
          </w:tcPr>
          <w:p w14:paraId="27F15BB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36</w:t>
            </w:r>
          </w:p>
        </w:tc>
        <w:tc>
          <w:tcPr>
            <w:tcW w:w="1434" w:type="dxa"/>
            <w:tcBorders>
              <w:top w:val="nil"/>
              <w:left w:val="nil"/>
              <w:bottom w:val="single" w:sz="4" w:space="0" w:color="auto"/>
              <w:right w:val="single" w:sz="4" w:space="0" w:color="auto"/>
            </w:tcBorders>
            <w:shd w:val="clear" w:color="auto" w:fill="auto"/>
            <w:noWrap/>
            <w:vAlign w:val="bottom"/>
            <w:hideMark/>
          </w:tcPr>
          <w:p w14:paraId="7158AEE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0-18,00 km</w:t>
            </w:r>
          </w:p>
        </w:tc>
        <w:tc>
          <w:tcPr>
            <w:tcW w:w="1620" w:type="dxa"/>
            <w:tcBorders>
              <w:top w:val="nil"/>
              <w:left w:val="nil"/>
              <w:bottom w:val="single" w:sz="4" w:space="0" w:color="auto"/>
              <w:right w:val="single" w:sz="4" w:space="0" w:color="auto"/>
            </w:tcBorders>
            <w:shd w:val="clear" w:color="auto" w:fill="auto"/>
            <w:noWrap/>
            <w:vAlign w:val="bottom"/>
            <w:hideMark/>
          </w:tcPr>
          <w:p w14:paraId="723BE1C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18,01-36,00 km</w:t>
            </w:r>
          </w:p>
        </w:tc>
        <w:tc>
          <w:tcPr>
            <w:tcW w:w="1620" w:type="dxa"/>
            <w:tcBorders>
              <w:top w:val="nil"/>
              <w:left w:val="nil"/>
              <w:bottom w:val="single" w:sz="4" w:space="0" w:color="auto"/>
              <w:right w:val="single" w:sz="4" w:space="0" w:color="auto"/>
            </w:tcBorders>
            <w:shd w:val="clear" w:color="auto" w:fill="auto"/>
            <w:noWrap/>
            <w:vAlign w:val="bottom"/>
            <w:hideMark/>
          </w:tcPr>
          <w:p w14:paraId="7E51C9A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2B1688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B03D5B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29A83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18FD91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B79088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D49CD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368534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14500B7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DD37B1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1525EC1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6ADDD8F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BD9233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428EAB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0C06FD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92D1A2C"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687E12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5D49B6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85ADE9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111B143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6E33A0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635F34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EC3221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EFECB4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FC857B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3DA4F9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B2AE93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251BF4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04</w:t>
            </w:r>
          </w:p>
        </w:tc>
        <w:tc>
          <w:tcPr>
            <w:tcW w:w="779" w:type="dxa"/>
            <w:tcBorders>
              <w:top w:val="nil"/>
              <w:left w:val="nil"/>
              <w:bottom w:val="single" w:sz="4" w:space="0" w:color="auto"/>
              <w:right w:val="single" w:sz="4" w:space="0" w:color="auto"/>
            </w:tcBorders>
            <w:shd w:val="clear" w:color="auto" w:fill="auto"/>
            <w:noWrap/>
            <w:vAlign w:val="bottom"/>
            <w:hideMark/>
          </w:tcPr>
          <w:p w14:paraId="4523266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w:t>
            </w:r>
          </w:p>
        </w:tc>
        <w:tc>
          <w:tcPr>
            <w:tcW w:w="2802" w:type="dxa"/>
            <w:tcBorders>
              <w:top w:val="nil"/>
              <w:left w:val="nil"/>
              <w:bottom w:val="single" w:sz="4" w:space="0" w:color="auto"/>
              <w:right w:val="single" w:sz="4" w:space="0" w:color="auto"/>
            </w:tcBorders>
            <w:shd w:val="clear" w:color="auto" w:fill="auto"/>
            <w:noWrap/>
            <w:vAlign w:val="bottom"/>
            <w:hideMark/>
          </w:tcPr>
          <w:p w14:paraId="70865A0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Ștefan cel Mare</w:t>
            </w:r>
          </w:p>
        </w:tc>
        <w:tc>
          <w:tcPr>
            <w:tcW w:w="752" w:type="dxa"/>
            <w:tcBorders>
              <w:top w:val="nil"/>
              <w:left w:val="nil"/>
              <w:bottom w:val="single" w:sz="4" w:space="0" w:color="auto"/>
              <w:right w:val="single" w:sz="4" w:space="0" w:color="auto"/>
            </w:tcBorders>
            <w:shd w:val="clear" w:color="auto" w:fill="auto"/>
            <w:noWrap/>
            <w:vAlign w:val="bottom"/>
            <w:hideMark/>
          </w:tcPr>
          <w:p w14:paraId="6D39638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49</w:t>
            </w:r>
          </w:p>
        </w:tc>
        <w:tc>
          <w:tcPr>
            <w:tcW w:w="1434" w:type="dxa"/>
            <w:tcBorders>
              <w:top w:val="nil"/>
              <w:left w:val="nil"/>
              <w:bottom w:val="single" w:sz="4" w:space="0" w:color="auto"/>
              <w:right w:val="single" w:sz="4" w:space="0" w:color="auto"/>
            </w:tcBorders>
            <w:shd w:val="clear" w:color="auto" w:fill="auto"/>
            <w:noWrap/>
            <w:vAlign w:val="bottom"/>
            <w:hideMark/>
          </w:tcPr>
          <w:p w14:paraId="4DAB7AD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0-25,00 km</w:t>
            </w:r>
          </w:p>
        </w:tc>
        <w:tc>
          <w:tcPr>
            <w:tcW w:w="1620" w:type="dxa"/>
            <w:tcBorders>
              <w:top w:val="nil"/>
              <w:left w:val="nil"/>
              <w:bottom w:val="single" w:sz="4" w:space="0" w:color="auto"/>
              <w:right w:val="single" w:sz="4" w:space="0" w:color="auto"/>
            </w:tcBorders>
            <w:shd w:val="clear" w:color="auto" w:fill="auto"/>
            <w:noWrap/>
            <w:vAlign w:val="bottom"/>
            <w:hideMark/>
          </w:tcPr>
          <w:p w14:paraId="4693A93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25,01-49,00 km</w:t>
            </w:r>
          </w:p>
        </w:tc>
        <w:tc>
          <w:tcPr>
            <w:tcW w:w="1620" w:type="dxa"/>
            <w:tcBorders>
              <w:top w:val="nil"/>
              <w:left w:val="nil"/>
              <w:bottom w:val="single" w:sz="4" w:space="0" w:color="auto"/>
              <w:right w:val="single" w:sz="4" w:space="0" w:color="auto"/>
            </w:tcBorders>
            <w:shd w:val="clear" w:color="auto" w:fill="auto"/>
            <w:noWrap/>
            <w:vAlign w:val="bottom"/>
            <w:hideMark/>
          </w:tcPr>
          <w:p w14:paraId="29CFCED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43FE85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2C1860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53FC9B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528609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840E9F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D5CC1E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A86DF6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336613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83B73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1,05</w:t>
            </w:r>
          </w:p>
        </w:tc>
        <w:tc>
          <w:tcPr>
            <w:tcW w:w="1620" w:type="dxa"/>
            <w:tcBorders>
              <w:top w:val="nil"/>
              <w:left w:val="nil"/>
              <w:bottom w:val="single" w:sz="4" w:space="0" w:color="auto"/>
              <w:right w:val="single" w:sz="4" w:space="0" w:color="auto"/>
            </w:tcBorders>
            <w:shd w:val="clear" w:color="auto" w:fill="auto"/>
            <w:noWrap/>
            <w:vAlign w:val="bottom"/>
            <w:hideMark/>
          </w:tcPr>
          <w:p w14:paraId="4BD0F29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0,85</w:t>
            </w:r>
          </w:p>
        </w:tc>
        <w:tc>
          <w:tcPr>
            <w:tcW w:w="1620" w:type="dxa"/>
            <w:tcBorders>
              <w:top w:val="nil"/>
              <w:left w:val="nil"/>
              <w:bottom w:val="single" w:sz="4" w:space="0" w:color="auto"/>
              <w:right w:val="single" w:sz="4" w:space="0" w:color="auto"/>
            </w:tcBorders>
            <w:shd w:val="clear" w:color="auto" w:fill="auto"/>
            <w:noWrap/>
            <w:vAlign w:val="bottom"/>
            <w:hideMark/>
          </w:tcPr>
          <w:p w14:paraId="29F7365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BEB826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4F5FC4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DD559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6E647D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90F1EB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5419DE0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F673EC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6DF634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2EF993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CD6B73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43E9A3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0AEC11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B316C8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21DA8E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25738C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B5DEDE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lastRenderedPageBreak/>
              <w:t>05</w:t>
            </w:r>
          </w:p>
        </w:tc>
        <w:tc>
          <w:tcPr>
            <w:tcW w:w="779" w:type="dxa"/>
            <w:tcBorders>
              <w:top w:val="nil"/>
              <w:left w:val="nil"/>
              <w:bottom w:val="single" w:sz="4" w:space="0" w:color="auto"/>
              <w:right w:val="single" w:sz="4" w:space="0" w:color="auto"/>
            </w:tcBorders>
            <w:shd w:val="clear" w:color="auto" w:fill="auto"/>
            <w:noWrap/>
            <w:vAlign w:val="bottom"/>
            <w:hideMark/>
          </w:tcPr>
          <w:p w14:paraId="5D7D5E3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011</w:t>
            </w:r>
          </w:p>
        </w:tc>
        <w:tc>
          <w:tcPr>
            <w:tcW w:w="2802" w:type="dxa"/>
            <w:tcBorders>
              <w:top w:val="nil"/>
              <w:left w:val="nil"/>
              <w:bottom w:val="single" w:sz="4" w:space="0" w:color="auto"/>
              <w:right w:val="single" w:sz="4" w:space="0" w:color="auto"/>
            </w:tcBorders>
            <w:shd w:val="clear" w:color="auto" w:fill="auto"/>
            <w:noWrap/>
            <w:vAlign w:val="bottom"/>
            <w:hideMark/>
          </w:tcPr>
          <w:p w14:paraId="2D94119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Borcea</w:t>
            </w:r>
          </w:p>
        </w:tc>
        <w:tc>
          <w:tcPr>
            <w:tcW w:w="752" w:type="dxa"/>
            <w:tcBorders>
              <w:top w:val="nil"/>
              <w:left w:val="nil"/>
              <w:bottom w:val="single" w:sz="4" w:space="0" w:color="auto"/>
              <w:right w:val="single" w:sz="4" w:space="0" w:color="auto"/>
            </w:tcBorders>
            <w:shd w:val="clear" w:color="auto" w:fill="auto"/>
            <w:noWrap/>
            <w:vAlign w:val="bottom"/>
            <w:hideMark/>
          </w:tcPr>
          <w:p w14:paraId="24747F4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47</w:t>
            </w:r>
          </w:p>
        </w:tc>
        <w:tc>
          <w:tcPr>
            <w:tcW w:w="1434" w:type="dxa"/>
            <w:tcBorders>
              <w:top w:val="nil"/>
              <w:left w:val="nil"/>
              <w:bottom w:val="single" w:sz="4" w:space="0" w:color="auto"/>
              <w:right w:val="single" w:sz="4" w:space="0" w:color="auto"/>
            </w:tcBorders>
            <w:shd w:val="clear" w:color="auto" w:fill="auto"/>
            <w:noWrap/>
            <w:vAlign w:val="bottom"/>
            <w:hideMark/>
          </w:tcPr>
          <w:p w14:paraId="2443154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3C93A91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12,01-24,00 km</w:t>
            </w:r>
          </w:p>
        </w:tc>
        <w:tc>
          <w:tcPr>
            <w:tcW w:w="1620" w:type="dxa"/>
            <w:tcBorders>
              <w:top w:val="nil"/>
              <w:left w:val="nil"/>
              <w:bottom w:val="single" w:sz="4" w:space="0" w:color="auto"/>
              <w:right w:val="single" w:sz="4" w:space="0" w:color="auto"/>
            </w:tcBorders>
            <w:shd w:val="clear" w:color="auto" w:fill="auto"/>
            <w:noWrap/>
            <w:vAlign w:val="bottom"/>
            <w:hideMark/>
          </w:tcPr>
          <w:p w14:paraId="07C9E97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24,01-36,00 km</w:t>
            </w:r>
          </w:p>
        </w:tc>
        <w:tc>
          <w:tcPr>
            <w:tcW w:w="1620" w:type="dxa"/>
            <w:tcBorders>
              <w:top w:val="nil"/>
              <w:left w:val="nil"/>
              <w:bottom w:val="single" w:sz="4" w:space="0" w:color="auto"/>
              <w:right w:val="single" w:sz="4" w:space="0" w:color="auto"/>
            </w:tcBorders>
            <w:shd w:val="clear" w:color="auto" w:fill="auto"/>
            <w:noWrap/>
            <w:vAlign w:val="bottom"/>
            <w:hideMark/>
          </w:tcPr>
          <w:p w14:paraId="680D359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36,01-47,00 km</w:t>
            </w:r>
          </w:p>
        </w:tc>
        <w:tc>
          <w:tcPr>
            <w:tcW w:w="1620" w:type="dxa"/>
            <w:tcBorders>
              <w:top w:val="nil"/>
              <w:left w:val="nil"/>
              <w:bottom w:val="single" w:sz="4" w:space="0" w:color="auto"/>
              <w:right w:val="single" w:sz="4" w:space="0" w:color="auto"/>
            </w:tcBorders>
            <w:shd w:val="clear" w:color="auto" w:fill="auto"/>
            <w:noWrap/>
            <w:vAlign w:val="bottom"/>
            <w:hideMark/>
          </w:tcPr>
          <w:p w14:paraId="5DCED69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30C850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FAFB25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729F3B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F77DA5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4004F8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AF743D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0AF31EB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2BEE63D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737917A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78C643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2FEE4F9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4709FC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979DC1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25ACF1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0C854E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06D81F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421054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1D549F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E827CC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EF9395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A1A1CD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6D15A9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88C4D2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FA0048E"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2FE2E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05</w:t>
            </w:r>
          </w:p>
        </w:tc>
        <w:tc>
          <w:tcPr>
            <w:tcW w:w="779" w:type="dxa"/>
            <w:tcBorders>
              <w:top w:val="nil"/>
              <w:left w:val="nil"/>
              <w:bottom w:val="single" w:sz="4" w:space="0" w:color="auto"/>
              <w:right w:val="single" w:sz="4" w:space="0" w:color="auto"/>
            </w:tcBorders>
            <w:shd w:val="clear" w:color="auto" w:fill="auto"/>
            <w:noWrap/>
            <w:vAlign w:val="bottom"/>
            <w:hideMark/>
          </w:tcPr>
          <w:p w14:paraId="4C559E3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w:t>
            </w:r>
          </w:p>
        </w:tc>
        <w:tc>
          <w:tcPr>
            <w:tcW w:w="2802" w:type="dxa"/>
            <w:tcBorders>
              <w:top w:val="nil"/>
              <w:left w:val="nil"/>
              <w:bottom w:val="single" w:sz="4" w:space="0" w:color="auto"/>
              <w:right w:val="single" w:sz="4" w:space="0" w:color="auto"/>
            </w:tcBorders>
            <w:shd w:val="clear" w:color="auto" w:fill="auto"/>
            <w:noWrap/>
            <w:vAlign w:val="bottom"/>
            <w:hideMark/>
          </w:tcPr>
          <w:p w14:paraId="0BA3DC4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Jegălia</w:t>
            </w:r>
          </w:p>
        </w:tc>
        <w:tc>
          <w:tcPr>
            <w:tcW w:w="752" w:type="dxa"/>
            <w:tcBorders>
              <w:top w:val="nil"/>
              <w:left w:val="nil"/>
              <w:bottom w:val="single" w:sz="4" w:space="0" w:color="auto"/>
              <w:right w:val="single" w:sz="4" w:space="0" w:color="auto"/>
            </w:tcBorders>
            <w:shd w:val="clear" w:color="auto" w:fill="auto"/>
            <w:noWrap/>
            <w:vAlign w:val="bottom"/>
            <w:hideMark/>
          </w:tcPr>
          <w:p w14:paraId="28476FE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33</w:t>
            </w:r>
          </w:p>
        </w:tc>
        <w:tc>
          <w:tcPr>
            <w:tcW w:w="1434" w:type="dxa"/>
            <w:tcBorders>
              <w:top w:val="nil"/>
              <w:left w:val="nil"/>
              <w:bottom w:val="single" w:sz="4" w:space="0" w:color="auto"/>
              <w:right w:val="single" w:sz="4" w:space="0" w:color="auto"/>
            </w:tcBorders>
            <w:shd w:val="clear" w:color="auto" w:fill="auto"/>
            <w:noWrap/>
            <w:vAlign w:val="bottom"/>
            <w:hideMark/>
          </w:tcPr>
          <w:p w14:paraId="579BF8E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0-8,00 km</w:t>
            </w:r>
          </w:p>
        </w:tc>
        <w:tc>
          <w:tcPr>
            <w:tcW w:w="1620" w:type="dxa"/>
            <w:tcBorders>
              <w:top w:val="nil"/>
              <w:left w:val="nil"/>
              <w:bottom w:val="single" w:sz="4" w:space="0" w:color="auto"/>
              <w:right w:val="single" w:sz="4" w:space="0" w:color="auto"/>
            </w:tcBorders>
            <w:shd w:val="clear" w:color="auto" w:fill="auto"/>
            <w:noWrap/>
            <w:vAlign w:val="bottom"/>
            <w:hideMark/>
          </w:tcPr>
          <w:p w14:paraId="15A7D06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8,01-17,00 km</w:t>
            </w:r>
          </w:p>
        </w:tc>
        <w:tc>
          <w:tcPr>
            <w:tcW w:w="1620" w:type="dxa"/>
            <w:tcBorders>
              <w:top w:val="nil"/>
              <w:left w:val="nil"/>
              <w:bottom w:val="single" w:sz="4" w:space="0" w:color="auto"/>
              <w:right w:val="single" w:sz="4" w:space="0" w:color="auto"/>
            </w:tcBorders>
            <w:shd w:val="clear" w:color="auto" w:fill="auto"/>
            <w:noWrap/>
            <w:vAlign w:val="bottom"/>
            <w:hideMark/>
          </w:tcPr>
          <w:p w14:paraId="61F2617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17,01-25,00 km</w:t>
            </w:r>
          </w:p>
        </w:tc>
        <w:tc>
          <w:tcPr>
            <w:tcW w:w="1620" w:type="dxa"/>
            <w:tcBorders>
              <w:top w:val="nil"/>
              <w:left w:val="nil"/>
              <w:bottom w:val="single" w:sz="4" w:space="0" w:color="auto"/>
              <w:right w:val="single" w:sz="4" w:space="0" w:color="auto"/>
            </w:tcBorders>
            <w:shd w:val="clear" w:color="auto" w:fill="auto"/>
            <w:noWrap/>
            <w:vAlign w:val="bottom"/>
            <w:hideMark/>
          </w:tcPr>
          <w:p w14:paraId="2A91397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25,01-33,00 km</w:t>
            </w:r>
          </w:p>
        </w:tc>
        <w:tc>
          <w:tcPr>
            <w:tcW w:w="1620" w:type="dxa"/>
            <w:tcBorders>
              <w:top w:val="nil"/>
              <w:left w:val="nil"/>
              <w:bottom w:val="single" w:sz="4" w:space="0" w:color="auto"/>
              <w:right w:val="single" w:sz="4" w:space="0" w:color="auto"/>
            </w:tcBorders>
            <w:shd w:val="clear" w:color="auto" w:fill="auto"/>
            <w:noWrap/>
            <w:vAlign w:val="bottom"/>
            <w:hideMark/>
          </w:tcPr>
          <w:p w14:paraId="2055748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96415A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E32E10A"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8DBA7B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DBDA8B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FFE45C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8C7C03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2256DB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60EF1C1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5015559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5D80E39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34A7BCA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FCE6E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CFA8AD2"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0F0348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A1B9D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080650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8B0E0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4ABED9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2C6EAB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4262F3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7ED28B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03EE9A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95FC3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E81455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2AC924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05</w:t>
            </w:r>
          </w:p>
        </w:tc>
        <w:tc>
          <w:tcPr>
            <w:tcW w:w="779" w:type="dxa"/>
            <w:tcBorders>
              <w:top w:val="nil"/>
              <w:left w:val="nil"/>
              <w:bottom w:val="single" w:sz="4" w:space="0" w:color="auto"/>
              <w:right w:val="single" w:sz="4" w:space="0" w:color="auto"/>
            </w:tcBorders>
            <w:shd w:val="clear" w:color="auto" w:fill="auto"/>
            <w:noWrap/>
            <w:vAlign w:val="bottom"/>
            <w:hideMark/>
          </w:tcPr>
          <w:p w14:paraId="017373A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w:t>
            </w:r>
          </w:p>
        </w:tc>
        <w:tc>
          <w:tcPr>
            <w:tcW w:w="2802" w:type="dxa"/>
            <w:tcBorders>
              <w:top w:val="nil"/>
              <w:left w:val="nil"/>
              <w:bottom w:val="single" w:sz="4" w:space="0" w:color="auto"/>
              <w:right w:val="single" w:sz="4" w:space="0" w:color="auto"/>
            </w:tcBorders>
            <w:shd w:val="clear" w:color="auto" w:fill="auto"/>
            <w:noWrap/>
            <w:vAlign w:val="bottom"/>
            <w:hideMark/>
          </w:tcPr>
          <w:p w14:paraId="45295FD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Călărași - Roseți</w:t>
            </w:r>
          </w:p>
        </w:tc>
        <w:tc>
          <w:tcPr>
            <w:tcW w:w="752" w:type="dxa"/>
            <w:tcBorders>
              <w:top w:val="nil"/>
              <w:left w:val="nil"/>
              <w:bottom w:val="single" w:sz="4" w:space="0" w:color="auto"/>
              <w:right w:val="single" w:sz="4" w:space="0" w:color="auto"/>
            </w:tcBorders>
            <w:shd w:val="clear" w:color="auto" w:fill="auto"/>
            <w:noWrap/>
            <w:vAlign w:val="bottom"/>
            <w:hideMark/>
          </w:tcPr>
          <w:p w14:paraId="5F4E39C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15</w:t>
            </w:r>
          </w:p>
        </w:tc>
        <w:tc>
          <w:tcPr>
            <w:tcW w:w="1434" w:type="dxa"/>
            <w:tcBorders>
              <w:top w:val="nil"/>
              <w:left w:val="nil"/>
              <w:bottom w:val="single" w:sz="4" w:space="0" w:color="auto"/>
              <w:right w:val="single" w:sz="4" w:space="0" w:color="auto"/>
            </w:tcBorders>
            <w:shd w:val="clear" w:color="auto" w:fill="auto"/>
            <w:noWrap/>
            <w:vAlign w:val="bottom"/>
            <w:hideMark/>
          </w:tcPr>
          <w:p w14:paraId="570AA27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0-7,00 km</w:t>
            </w:r>
          </w:p>
        </w:tc>
        <w:tc>
          <w:tcPr>
            <w:tcW w:w="1620" w:type="dxa"/>
            <w:tcBorders>
              <w:top w:val="nil"/>
              <w:left w:val="nil"/>
              <w:bottom w:val="single" w:sz="4" w:space="0" w:color="auto"/>
              <w:right w:val="single" w:sz="4" w:space="0" w:color="auto"/>
            </w:tcBorders>
            <w:shd w:val="clear" w:color="auto" w:fill="auto"/>
            <w:noWrap/>
            <w:vAlign w:val="bottom"/>
            <w:hideMark/>
          </w:tcPr>
          <w:p w14:paraId="4E06902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7,01-15,00 km</w:t>
            </w:r>
          </w:p>
        </w:tc>
        <w:tc>
          <w:tcPr>
            <w:tcW w:w="1620" w:type="dxa"/>
            <w:tcBorders>
              <w:top w:val="nil"/>
              <w:left w:val="nil"/>
              <w:bottom w:val="single" w:sz="4" w:space="0" w:color="auto"/>
              <w:right w:val="single" w:sz="4" w:space="0" w:color="auto"/>
            </w:tcBorders>
            <w:shd w:val="clear" w:color="auto" w:fill="auto"/>
            <w:noWrap/>
            <w:vAlign w:val="bottom"/>
            <w:hideMark/>
          </w:tcPr>
          <w:p w14:paraId="6CD536D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AA55D3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4F6377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4B9947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938C14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04EDA1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C11DEB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4996F4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1D4E4F7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04B07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1,15</w:t>
            </w:r>
          </w:p>
        </w:tc>
        <w:tc>
          <w:tcPr>
            <w:tcW w:w="1620" w:type="dxa"/>
            <w:tcBorders>
              <w:top w:val="nil"/>
              <w:left w:val="nil"/>
              <w:bottom w:val="single" w:sz="4" w:space="0" w:color="auto"/>
              <w:right w:val="single" w:sz="4" w:space="0" w:color="auto"/>
            </w:tcBorders>
            <w:shd w:val="clear" w:color="auto" w:fill="auto"/>
            <w:noWrap/>
            <w:vAlign w:val="bottom"/>
            <w:hideMark/>
          </w:tcPr>
          <w:p w14:paraId="396ADA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0,95</w:t>
            </w:r>
          </w:p>
        </w:tc>
        <w:tc>
          <w:tcPr>
            <w:tcW w:w="1620" w:type="dxa"/>
            <w:tcBorders>
              <w:top w:val="nil"/>
              <w:left w:val="nil"/>
              <w:bottom w:val="single" w:sz="4" w:space="0" w:color="auto"/>
              <w:right w:val="single" w:sz="4" w:space="0" w:color="auto"/>
            </w:tcBorders>
            <w:shd w:val="clear" w:color="auto" w:fill="auto"/>
            <w:noWrap/>
            <w:vAlign w:val="bottom"/>
            <w:hideMark/>
          </w:tcPr>
          <w:p w14:paraId="534FC13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5B370C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FFB804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E74FDC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68CEABC"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15B1ED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FBB602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2653CD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0DC018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333C12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385F3F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4EC71A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DD07B8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2204A9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DADE3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0C262DA"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715EB9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06</w:t>
            </w:r>
          </w:p>
        </w:tc>
        <w:tc>
          <w:tcPr>
            <w:tcW w:w="779" w:type="dxa"/>
            <w:tcBorders>
              <w:top w:val="nil"/>
              <w:left w:val="nil"/>
              <w:bottom w:val="single" w:sz="4" w:space="0" w:color="auto"/>
              <w:right w:val="single" w:sz="4" w:space="0" w:color="auto"/>
            </w:tcBorders>
            <w:shd w:val="clear" w:color="auto" w:fill="auto"/>
            <w:noWrap/>
            <w:vAlign w:val="bottom"/>
            <w:hideMark/>
          </w:tcPr>
          <w:p w14:paraId="6EFBC9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014</w:t>
            </w:r>
          </w:p>
        </w:tc>
        <w:tc>
          <w:tcPr>
            <w:tcW w:w="2802" w:type="dxa"/>
            <w:tcBorders>
              <w:top w:val="nil"/>
              <w:left w:val="nil"/>
              <w:bottom w:val="single" w:sz="4" w:space="0" w:color="auto"/>
              <w:right w:val="single" w:sz="4" w:space="0" w:color="auto"/>
            </w:tcBorders>
            <w:shd w:val="clear" w:color="auto" w:fill="auto"/>
            <w:noWrap/>
            <w:vAlign w:val="bottom"/>
            <w:hideMark/>
          </w:tcPr>
          <w:p w14:paraId="4C742F0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Călărași</w:t>
            </w:r>
          </w:p>
        </w:tc>
        <w:tc>
          <w:tcPr>
            <w:tcW w:w="752" w:type="dxa"/>
            <w:tcBorders>
              <w:top w:val="nil"/>
              <w:left w:val="nil"/>
              <w:bottom w:val="single" w:sz="4" w:space="0" w:color="auto"/>
              <w:right w:val="single" w:sz="4" w:space="0" w:color="auto"/>
            </w:tcBorders>
            <w:shd w:val="clear" w:color="auto" w:fill="auto"/>
            <w:noWrap/>
            <w:vAlign w:val="bottom"/>
            <w:hideMark/>
          </w:tcPr>
          <w:p w14:paraId="203C5F0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70</w:t>
            </w:r>
          </w:p>
        </w:tc>
        <w:tc>
          <w:tcPr>
            <w:tcW w:w="1434" w:type="dxa"/>
            <w:tcBorders>
              <w:top w:val="nil"/>
              <w:left w:val="nil"/>
              <w:bottom w:val="single" w:sz="4" w:space="0" w:color="auto"/>
              <w:right w:val="single" w:sz="4" w:space="0" w:color="auto"/>
            </w:tcBorders>
            <w:shd w:val="clear" w:color="auto" w:fill="auto"/>
            <w:noWrap/>
            <w:vAlign w:val="bottom"/>
            <w:hideMark/>
          </w:tcPr>
          <w:p w14:paraId="471680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45539E0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13,01-24,00 km</w:t>
            </w:r>
          </w:p>
        </w:tc>
        <w:tc>
          <w:tcPr>
            <w:tcW w:w="1620" w:type="dxa"/>
            <w:tcBorders>
              <w:top w:val="nil"/>
              <w:left w:val="nil"/>
              <w:bottom w:val="single" w:sz="4" w:space="0" w:color="auto"/>
              <w:right w:val="single" w:sz="4" w:space="0" w:color="auto"/>
            </w:tcBorders>
            <w:shd w:val="clear" w:color="auto" w:fill="auto"/>
            <w:noWrap/>
            <w:vAlign w:val="bottom"/>
            <w:hideMark/>
          </w:tcPr>
          <w:p w14:paraId="33E348D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24,01-36,00 km</w:t>
            </w:r>
          </w:p>
        </w:tc>
        <w:tc>
          <w:tcPr>
            <w:tcW w:w="1620" w:type="dxa"/>
            <w:tcBorders>
              <w:top w:val="nil"/>
              <w:left w:val="nil"/>
              <w:bottom w:val="single" w:sz="4" w:space="0" w:color="auto"/>
              <w:right w:val="single" w:sz="4" w:space="0" w:color="auto"/>
            </w:tcBorders>
            <w:shd w:val="clear" w:color="auto" w:fill="auto"/>
            <w:noWrap/>
            <w:vAlign w:val="bottom"/>
            <w:hideMark/>
          </w:tcPr>
          <w:p w14:paraId="316D499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36,01-48,00 km</w:t>
            </w:r>
          </w:p>
        </w:tc>
        <w:tc>
          <w:tcPr>
            <w:tcW w:w="1620" w:type="dxa"/>
            <w:tcBorders>
              <w:top w:val="nil"/>
              <w:left w:val="nil"/>
              <w:bottom w:val="single" w:sz="4" w:space="0" w:color="auto"/>
              <w:right w:val="single" w:sz="4" w:space="0" w:color="auto"/>
            </w:tcBorders>
            <w:shd w:val="clear" w:color="auto" w:fill="auto"/>
            <w:noWrap/>
            <w:vAlign w:val="bottom"/>
            <w:hideMark/>
          </w:tcPr>
          <w:p w14:paraId="48AC697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48,01-59,00 km</w:t>
            </w:r>
          </w:p>
        </w:tc>
        <w:tc>
          <w:tcPr>
            <w:tcW w:w="1620" w:type="dxa"/>
            <w:tcBorders>
              <w:top w:val="nil"/>
              <w:left w:val="nil"/>
              <w:bottom w:val="single" w:sz="4" w:space="0" w:color="auto"/>
              <w:right w:val="single" w:sz="4" w:space="0" w:color="auto"/>
            </w:tcBorders>
            <w:shd w:val="clear" w:color="auto" w:fill="auto"/>
            <w:noWrap/>
            <w:vAlign w:val="bottom"/>
            <w:hideMark/>
          </w:tcPr>
          <w:p w14:paraId="1956C4A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59,01-70,00 km</w:t>
            </w:r>
          </w:p>
        </w:tc>
      </w:tr>
      <w:tr w:rsidR="008F6CE7" w:rsidRPr="008F6CE7" w14:paraId="4B384CC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C57238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5FAE6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55D616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A6DAAF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C43BE3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3DE3FAB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1,10</w:t>
            </w:r>
          </w:p>
        </w:tc>
        <w:tc>
          <w:tcPr>
            <w:tcW w:w="1620" w:type="dxa"/>
            <w:tcBorders>
              <w:top w:val="nil"/>
              <w:left w:val="nil"/>
              <w:bottom w:val="single" w:sz="4" w:space="0" w:color="auto"/>
              <w:right w:val="single" w:sz="4" w:space="0" w:color="auto"/>
            </w:tcBorders>
            <w:shd w:val="clear" w:color="auto" w:fill="auto"/>
            <w:noWrap/>
            <w:vAlign w:val="bottom"/>
            <w:hideMark/>
          </w:tcPr>
          <w:p w14:paraId="6E16696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1,05</w:t>
            </w:r>
          </w:p>
        </w:tc>
        <w:tc>
          <w:tcPr>
            <w:tcW w:w="1620" w:type="dxa"/>
            <w:tcBorders>
              <w:top w:val="nil"/>
              <w:left w:val="nil"/>
              <w:bottom w:val="single" w:sz="4" w:space="0" w:color="auto"/>
              <w:right w:val="single" w:sz="4" w:space="0" w:color="auto"/>
            </w:tcBorders>
            <w:shd w:val="clear" w:color="auto" w:fill="auto"/>
            <w:noWrap/>
            <w:vAlign w:val="bottom"/>
            <w:hideMark/>
          </w:tcPr>
          <w:p w14:paraId="6CD6078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69EBBCF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0,85</w:t>
            </w:r>
          </w:p>
        </w:tc>
        <w:tc>
          <w:tcPr>
            <w:tcW w:w="1620" w:type="dxa"/>
            <w:tcBorders>
              <w:top w:val="nil"/>
              <w:left w:val="nil"/>
              <w:bottom w:val="single" w:sz="4" w:space="0" w:color="auto"/>
              <w:right w:val="single" w:sz="4" w:space="0" w:color="auto"/>
            </w:tcBorders>
            <w:shd w:val="clear" w:color="auto" w:fill="auto"/>
            <w:noWrap/>
            <w:vAlign w:val="bottom"/>
            <w:hideMark/>
          </w:tcPr>
          <w:p w14:paraId="13BCC0A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r>
      <w:tr w:rsidR="008F6CE7" w:rsidRPr="008F6CE7" w14:paraId="2DFE933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9E5E39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3587F9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523304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200C42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271DF4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58EF81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8D1442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F30814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2DC7D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FC0AEC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9A2A89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A61726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06</w:t>
            </w:r>
          </w:p>
        </w:tc>
        <w:tc>
          <w:tcPr>
            <w:tcW w:w="779" w:type="dxa"/>
            <w:tcBorders>
              <w:top w:val="nil"/>
              <w:left w:val="nil"/>
              <w:bottom w:val="single" w:sz="4" w:space="0" w:color="auto"/>
              <w:right w:val="single" w:sz="4" w:space="0" w:color="auto"/>
            </w:tcBorders>
            <w:shd w:val="clear" w:color="auto" w:fill="auto"/>
            <w:noWrap/>
            <w:vAlign w:val="bottom"/>
            <w:hideMark/>
          </w:tcPr>
          <w:p w14:paraId="276F9F3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015</w:t>
            </w:r>
          </w:p>
        </w:tc>
        <w:tc>
          <w:tcPr>
            <w:tcW w:w="2802" w:type="dxa"/>
            <w:tcBorders>
              <w:top w:val="nil"/>
              <w:left w:val="nil"/>
              <w:bottom w:val="single" w:sz="4" w:space="0" w:color="auto"/>
              <w:right w:val="single" w:sz="4" w:space="0" w:color="auto"/>
            </w:tcBorders>
            <w:shd w:val="clear" w:color="auto" w:fill="auto"/>
            <w:noWrap/>
            <w:vAlign w:val="bottom"/>
            <w:hideMark/>
          </w:tcPr>
          <w:p w14:paraId="003B856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Luptători</w:t>
            </w:r>
          </w:p>
        </w:tc>
        <w:tc>
          <w:tcPr>
            <w:tcW w:w="752" w:type="dxa"/>
            <w:tcBorders>
              <w:top w:val="nil"/>
              <w:left w:val="nil"/>
              <w:bottom w:val="single" w:sz="4" w:space="0" w:color="auto"/>
              <w:right w:val="single" w:sz="4" w:space="0" w:color="auto"/>
            </w:tcBorders>
            <w:shd w:val="clear" w:color="auto" w:fill="auto"/>
            <w:noWrap/>
            <w:vAlign w:val="bottom"/>
            <w:hideMark/>
          </w:tcPr>
          <w:p w14:paraId="06798F6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42</w:t>
            </w:r>
          </w:p>
        </w:tc>
        <w:tc>
          <w:tcPr>
            <w:tcW w:w="1434" w:type="dxa"/>
            <w:tcBorders>
              <w:top w:val="nil"/>
              <w:left w:val="nil"/>
              <w:bottom w:val="single" w:sz="4" w:space="0" w:color="auto"/>
              <w:right w:val="single" w:sz="4" w:space="0" w:color="auto"/>
            </w:tcBorders>
            <w:shd w:val="clear" w:color="auto" w:fill="auto"/>
            <w:noWrap/>
            <w:vAlign w:val="bottom"/>
            <w:hideMark/>
          </w:tcPr>
          <w:p w14:paraId="007EDA6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0-11,00 km</w:t>
            </w:r>
          </w:p>
        </w:tc>
        <w:tc>
          <w:tcPr>
            <w:tcW w:w="1620" w:type="dxa"/>
            <w:tcBorders>
              <w:top w:val="nil"/>
              <w:left w:val="nil"/>
              <w:bottom w:val="single" w:sz="4" w:space="0" w:color="auto"/>
              <w:right w:val="single" w:sz="4" w:space="0" w:color="auto"/>
            </w:tcBorders>
            <w:shd w:val="clear" w:color="auto" w:fill="auto"/>
            <w:noWrap/>
            <w:vAlign w:val="bottom"/>
            <w:hideMark/>
          </w:tcPr>
          <w:p w14:paraId="1D8D78E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11,01-22,00 km</w:t>
            </w:r>
          </w:p>
        </w:tc>
        <w:tc>
          <w:tcPr>
            <w:tcW w:w="1620" w:type="dxa"/>
            <w:tcBorders>
              <w:top w:val="nil"/>
              <w:left w:val="nil"/>
              <w:bottom w:val="single" w:sz="4" w:space="0" w:color="auto"/>
              <w:right w:val="single" w:sz="4" w:space="0" w:color="auto"/>
            </w:tcBorders>
            <w:shd w:val="clear" w:color="auto" w:fill="auto"/>
            <w:noWrap/>
            <w:vAlign w:val="bottom"/>
            <w:hideMark/>
          </w:tcPr>
          <w:p w14:paraId="5764BE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22,01-32,00 km</w:t>
            </w:r>
          </w:p>
        </w:tc>
        <w:tc>
          <w:tcPr>
            <w:tcW w:w="1620" w:type="dxa"/>
            <w:tcBorders>
              <w:top w:val="nil"/>
              <w:left w:val="nil"/>
              <w:bottom w:val="single" w:sz="4" w:space="0" w:color="auto"/>
              <w:right w:val="single" w:sz="4" w:space="0" w:color="auto"/>
            </w:tcBorders>
            <w:shd w:val="clear" w:color="auto" w:fill="auto"/>
            <w:noWrap/>
            <w:vAlign w:val="bottom"/>
            <w:hideMark/>
          </w:tcPr>
          <w:p w14:paraId="4EF412B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32,01-42,00 km</w:t>
            </w:r>
          </w:p>
        </w:tc>
        <w:tc>
          <w:tcPr>
            <w:tcW w:w="1620" w:type="dxa"/>
            <w:tcBorders>
              <w:top w:val="nil"/>
              <w:left w:val="nil"/>
              <w:bottom w:val="single" w:sz="4" w:space="0" w:color="auto"/>
              <w:right w:val="single" w:sz="4" w:space="0" w:color="auto"/>
            </w:tcBorders>
            <w:shd w:val="clear" w:color="auto" w:fill="auto"/>
            <w:noWrap/>
            <w:vAlign w:val="bottom"/>
            <w:hideMark/>
          </w:tcPr>
          <w:p w14:paraId="047FF4B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BDAF2D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4D1DA8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02BD46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C80117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82AD5D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E5ADAF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E8E4C1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7409971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2EF763C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63BB386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2070D93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448B84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4320229"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1B92E0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826C8B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2EEBA9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B7A2AB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8C4CCB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0EDC75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D0640E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3F4E35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4C353F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478AA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EA24C7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D89BCE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06</w:t>
            </w:r>
          </w:p>
        </w:tc>
        <w:tc>
          <w:tcPr>
            <w:tcW w:w="779" w:type="dxa"/>
            <w:tcBorders>
              <w:top w:val="nil"/>
              <w:left w:val="nil"/>
              <w:bottom w:val="single" w:sz="4" w:space="0" w:color="auto"/>
              <w:right w:val="single" w:sz="4" w:space="0" w:color="auto"/>
            </w:tcBorders>
            <w:shd w:val="clear" w:color="auto" w:fill="auto"/>
            <w:noWrap/>
            <w:vAlign w:val="bottom"/>
            <w:hideMark/>
          </w:tcPr>
          <w:p w14:paraId="3821CEB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016</w:t>
            </w:r>
          </w:p>
        </w:tc>
        <w:tc>
          <w:tcPr>
            <w:tcW w:w="2802" w:type="dxa"/>
            <w:tcBorders>
              <w:top w:val="nil"/>
              <w:left w:val="nil"/>
              <w:bottom w:val="single" w:sz="4" w:space="0" w:color="auto"/>
              <w:right w:val="single" w:sz="4" w:space="0" w:color="auto"/>
            </w:tcBorders>
            <w:shd w:val="clear" w:color="auto" w:fill="auto"/>
            <w:noWrap/>
            <w:vAlign w:val="bottom"/>
            <w:hideMark/>
          </w:tcPr>
          <w:p w14:paraId="04048E5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Ulmeni</w:t>
            </w:r>
          </w:p>
        </w:tc>
        <w:tc>
          <w:tcPr>
            <w:tcW w:w="752" w:type="dxa"/>
            <w:tcBorders>
              <w:top w:val="nil"/>
              <w:left w:val="nil"/>
              <w:bottom w:val="single" w:sz="4" w:space="0" w:color="auto"/>
              <w:right w:val="single" w:sz="4" w:space="0" w:color="auto"/>
            </w:tcBorders>
            <w:shd w:val="clear" w:color="auto" w:fill="auto"/>
            <w:noWrap/>
            <w:vAlign w:val="bottom"/>
            <w:hideMark/>
          </w:tcPr>
          <w:p w14:paraId="3DD642A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w:t>
            </w:r>
          </w:p>
        </w:tc>
        <w:tc>
          <w:tcPr>
            <w:tcW w:w="1434" w:type="dxa"/>
            <w:tcBorders>
              <w:top w:val="nil"/>
              <w:left w:val="nil"/>
              <w:bottom w:val="single" w:sz="4" w:space="0" w:color="auto"/>
              <w:right w:val="single" w:sz="4" w:space="0" w:color="auto"/>
            </w:tcBorders>
            <w:shd w:val="clear" w:color="auto" w:fill="auto"/>
            <w:noWrap/>
            <w:vAlign w:val="bottom"/>
            <w:hideMark/>
          </w:tcPr>
          <w:p w14:paraId="5FC6E0D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6BACADC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A94DB4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AC2C9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737B73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F7C4CF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B89B99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35D5BD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F97EC7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2576A0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1E8B250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B181D8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4732001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43B2F3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D8FA3F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A929AD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54B0EF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9E461E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DA11DC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9016D2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6C4908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DE8BF4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4FF619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44F79F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80663E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335BB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552BB0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DCACF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EAB517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98C195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06</w:t>
            </w:r>
          </w:p>
        </w:tc>
        <w:tc>
          <w:tcPr>
            <w:tcW w:w="779" w:type="dxa"/>
            <w:tcBorders>
              <w:top w:val="nil"/>
              <w:left w:val="nil"/>
              <w:bottom w:val="single" w:sz="4" w:space="0" w:color="auto"/>
              <w:right w:val="single" w:sz="4" w:space="0" w:color="auto"/>
            </w:tcBorders>
            <w:shd w:val="clear" w:color="auto" w:fill="auto"/>
            <w:noWrap/>
            <w:vAlign w:val="bottom"/>
            <w:hideMark/>
          </w:tcPr>
          <w:p w14:paraId="4EB5945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017</w:t>
            </w:r>
          </w:p>
        </w:tc>
        <w:tc>
          <w:tcPr>
            <w:tcW w:w="2802" w:type="dxa"/>
            <w:tcBorders>
              <w:top w:val="nil"/>
              <w:left w:val="nil"/>
              <w:bottom w:val="single" w:sz="4" w:space="0" w:color="auto"/>
              <w:right w:val="single" w:sz="4" w:space="0" w:color="auto"/>
            </w:tcBorders>
            <w:shd w:val="clear" w:color="auto" w:fill="auto"/>
            <w:noWrap/>
            <w:vAlign w:val="bottom"/>
            <w:hideMark/>
          </w:tcPr>
          <w:p w14:paraId="2709D1F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Mânăstirea</w:t>
            </w:r>
          </w:p>
        </w:tc>
        <w:tc>
          <w:tcPr>
            <w:tcW w:w="752" w:type="dxa"/>
            <w:tcBorders>
              <w:top w:val="nil"/>
              <w:left w:val="nil"/>
              <w:bottom w:val="single" w:sz="4" w:space="0" w:color="auto"/>
              <w:right w:val="single" w:sz="4" w:space="0" w:color="auto"/>
            </w:tcBorders>
            <w:shd w:val="clear" w:color="auto" w:fill="auto"/>
            <w:noWrap/>
            <w:vAlign w:val="bottom"/>
            <w:hideMark/>
          </w:tcPr>
          <w:p w14:paraId="3EC88ED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30</w:t>
            </w:r>
          </w:p>
        </w:tc>
        <w:tc>
          <w:tcPr>
            <w:tcW w:w="1434" w:type="dxa"/>
            <w:tcBorders>
              <w:top w:val="nil"/>
              <w:left w:val="nil"/>
              <w:bottom w:val="single" w:sz="4" w:space="0" w:color="auto"/>
              <w:right w:val="single" w:sz="4" w:space="0" w:color="auto"/>
            </w:tcBorders>
            <w:shd w:val="clear" w:color="auto" w:fill="auto"/>
            <w:noWrap/>
            <w:vAlign w:val="bottom"/>
            <w:hideMark/>
          </w:tcPr>
          <w:p w14:paraId="2F1D1BC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0-9,00 km</w:t>
            </w:r>
          </w:p>
        </w:tc>
        <w:tc>
          <w:tcPr>
            <w:tcW w:w="1620" w:type="dxa"/>
            <w:tcBorders>
              <w:top w:val="nil"/>
              <w:left w:val="nil"/>
              <w:bottom w:val="single" w:sz="4" w:space="0" w:color="auto"/>
              <w:right w:val="single" w:sz="4" w:space="0" w:color="auto"/>
            </w:tcBorders>
            <w:shd w:val="clear" w:color="auto" w:fill="auto"/>
            <w:noWrap/>
            <w:vAlign w:val="bottom"/>
            <w:hideMark/>
          </w:tcPr>
          <w:p w14:paraId="0ABFB8A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9,01-16,00 km</w:t>
            </w:r>
          </w:p>
        </w:tc>
        <w:tc>
          <w:tcPr>
            <w:tcW w:w="1620" w:type="dxa"/>
            <w:tcBorders>
              <w:top w:val="nil"/>
              <w:left w:val="nil"/>
              <w:bottom w:val="single" w:sz="4" w:space="0" w:color="auto"/>
              <w:right w:val="single" w:sz="4" w:space="0" w:color="auto"/>
            </w:tcBorders>
            <w:shd w:val="clear" w:color="auto" w:fill="auto"/>
            <w:noWrap/>
            <w:vAlign w:val="bottom"/>
            <w:hideMark/>
          </w:tcPr>
          <w:p w14:paraId="781B8ED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16,01-23,00 km</w:t>
            </w:r>
          </w:p>
        </w:tc>
        <w:tc>
          <w:tcPr>
            <w:tcW w:w="1620" w:type="dxa"/>
            <w:tcBorders>
              <w:top w:val="nil"/>
              <w:left w:val="nil"/>
              <w:bottom w:val="single" w:sz="4" w:space="0" w:color="auto"/>
              <w:right w:val="single" w:sz="4" w:space="0" w:color="auto"/>
            </w:tcBorders>
            <w:shd w:val="clear" w:color="auto" w:fill="auto"/>
            <w:noWrap/>
            <w:vAlign w:val="bottom"/>
            <w:hideMark/>
          </w:tcPr>
          <w:p w14:paraId="5443ECC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23,01-30,00 km</w:t>
            </w:r>
          </w:p>
        </w:tc>
        <w:tc>
          <w:tcPr>
            <w:tcW w:w="1620" w:type="dxa"/>
            <w:tcBorders>
              <w:top w:val="nil"/>
              <w:left w:val="nil"/>
              <w:bottom w:val="single" w:sz="4" w:space="0" w:color="auto"/>
              <w:right w:val="single" w:sz="4" w:space="0" w:color="auto"/>
            </w:tcBorders>
            <w:shd w:val="clear" w:color="auto" w:fill="auto"/>
            <w:noWrap/>
            <w:vAlign w:val="bottom"/>
            <w:hideMark/>
          </w:tcPr>
          <w:p w14:paraId="4CE069E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84AF52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C8045F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D608D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C2C05C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FE762A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ABFE6E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F09DDA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7889DA5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5B8A00B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58494C0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0EF7B96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090C27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2F0C16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008D13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D4E5B6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215825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E3724F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492094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17996E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09F97D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5906D6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0C26DB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DF74A7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F856CA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93785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07</w:t>
            </w:r>
          </w:p>
        </w:tc>
        <w:tc>
          <w:tcPr>
            <w:tcW w:w="779" w:type="dxa"/>
            <w:tcBorders>
              <w:top w:val="nil"/>
              <w:left w:val="nil"/>
              <w:bottom w:val="single" w:sz="4" w:space="0" w:color="auto"/>
              <w:right w:val="single" w:sz="4" w:space="0" w:color="auto"/>
            </w:tcBorders>
            <w:shd w:val="clear" w:color="auto" w:fill="auto"/>
            <w:noWrap/>
            <w:vAlign w:val="bottom"/>
            <w:hideMark/>
          </w:tcPr>
          <w:p w14:paraId="7215EF0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018</w:t>
            </w:r>
          </w:p>
        </w:tc>
        <w:tc>
          <w:tcPr>
            <w:tcW w:w="2802" w:type="dxa"/>
            <w:tcBorders>
              <w:top w:val="nil"/>
              <w:left w:val="nil"/>
              <w:bottom w:val="single" w:sz="4" w:space="0" w:color="auto"/>
              <w:right w:val="single" w:sz="4" w:space="0" w:color="auto"/>
            </w:tcBorders>
            <w:shd w:val="clear" w:color="auto" w:fill="auto"/>
            <w:noWrap/>
            <w:vAlign w:val="bottom"/>
            <w:hideMark/>
          </w:tcPr>
          <w:p w14:paraId="4E7FD7A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Căscioarele</w:t>
            </w:r>
          </w:p>
        </w:tc>
        <w:tc>
          <w:tcPr>
            <w:tcW w:w="752" w:type="dxa"/>
            <w:tcBorders>
              <w:top w:val="nil"/>
              <w:left w:val="nil"/>
              <w:bottom w:val="single" w:sz="4" w:space="0" w:color="auto"/>
              <w:right w:val="single" w:sz="4" w:space="0" w:color="auto"/>
            </w:tcBorders>
            <w:shd w:val="clear" w:color="auto" w:fill="auto"/>
            <w:noWrap/>
            <w:vAlign w:val="bottom"/>
            <w:hideMark/>
          </w:tcPr>
          <w:p w14:paraId="1981021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19</w:t>
            </w:r>
          </w:p>
        </w:tc>
        <w:tc>
          <w:tcPr>
            <w:tcW w:w="1434" w:type="dxa"/>
            <w:tcBorders>
              <w:top w:val="nil"/>
              <w:left w:val="nil"/>
              <w:bottom w:val="single" w:sz="4" w:space="0" w:color="auto"/>
              <w:right w:val="single" w:sz="4" w:space="0" w:color="auto"/>
            </w:tcBorders>
            <w:shd w:val="clear" w:color="auto" w:fill="auto"/>
            <w:noWrap/>
            <w:vAlign w:val="bottom"/>
            <w:hideMark/>
          </w:tcPr>
          <w:p w14:paraId="053A708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0-10,00 km</w:t>
            </w:r>
          </w:p>
        </w:tc>
        <w:tc>
          <w:tcPr>
            <w:tcW w:w="1620" w:type="dxa"/>
            <w:tcBorders>
              <w:top w:val="nil"/>
              <w:left w:val="nil"/>
              <w:bottom w:val="single" w:sz="4" w:space="0" w:color="auto"/>
              <w:right w:val="single" w:sz="4" w:space="0" w:color="auto"/>
            </w:tcBorders>
            <w:shd w:val="clear" w:color="auto" w:fill="auto"/>
            <w:noWrap/>
            <w:vAlign w:val="bottom"/>
            <w:hideMark/>
          </w:tcPr>
          <w:p w14:paraId="2DFB665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10,01-19,00 km</w:t>
            </w:r>
          </w:p>
        </w:tc>
        <w:tc>
          <w:tcPr>
            <w:tcW w:w="1620" w:type="dxa"/>
            <w:tcBorders>
              <w:top w:val="nil"/>
              <w:left w:val="nil"/>
              <w:bottom w:val="single" w:sz="4" w:space="0" w:color="auto"/>
              <w:right w:val="single" w:sz="4" w:space="0" w:color="auto"/>
            </w:tcBorders>
            <w:shd w:val="clear" w:color="auto" w:fill="auto"/>
            <w:noWrap/>
            <w:vAlign w:val="bottom"/>
            <w:hideMark/>
          </w:tcPr>
          <w:p w14:paraId="209146F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05CFA4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9FB442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771458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62716E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CA72A9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4193A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6F06A9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035E03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DE7BB7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1E10305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6E1AEDC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A205D9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6B2EDD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95AA98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0989D2E"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4A795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C29F40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0833FE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63763E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600465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3987FD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C6DCA3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AF2F7F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61FBF1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AF2685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D238BB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9D2B89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07</w:t>
            </w:r>
          </w:p>
        </w:tc>
        <w:tc>
          <w:tcPr>
            <w:tcW w:w="779" w:type="dxa"/>
            <w:tcBorders>
              <w:top w:val="nil"/>
              <w:left w:val="nil"/>
              <w:bottom w:val="single" w:sz="4" w:space="0" w:color="auto"/>
              <w:right w:val="single" w:sz="4" w:space="0" w:color="auto"/>
            </w:tcBorders>
            <w:shd w:val="clear" w:color="auto" w:fill="auto"/>
            <w:noWrap/>
            <w:vAlign w:val="bottom"/>
            <w:hideMark/>
          </w:tcPr>
          <w:p w14:paraId="33FF57C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019</w:t>
            </w:r>
          </w:p>
        </w:tc>
        <w:tc>
          <w:tcPr>
            <w:tcW w:w="2802" w:type="dxa"/>
            <w:tcBorders>
              <w:top w:val="nil"/>
              <w:left w:val="nil"/>
              <w:bottom w:val="single" w:sz="4" w:space="0" w:color="auto"/>
              <w:right w:val="single" w:sz="4" w:space="0" w:color="auto"/>
            </w:tcBorders>
            <w:shd w:val="clear" w:color="auto" w:fill="auto"/>
            <w:noWrap/>
            <w:vAlign w:val="bottom"/>
            <w:hideMark/>
          </w:tcPr>
          <w:p w14:paraId="65D6997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Chirnogi</w:t>
            </w:r>
          </w:p>
        </w:tc>
        <w:tc>
          <w:tcPr>
            <w:tcW w:w="752" w:type="dxa"/>
            <w:tcBorders>
              <w:top w:val="nil"/>
              <w:left w:val="nil"/>
              <w:bottom w:val="single" w:sz="4" w:space="0" w:color="auto"/>
              <w:right w:val="single" w:sz="4" w:space="0" w:color="auto"/>
            </w:tcBorders>
            <w:shd w:val="clear" w:color="auto" w:fill="auto"/>
            <w:noWrap/>
            <w:vAlign w:val="bottom"/>
            <w:hideMark/>
          </w:tcPr>
          <w:p w14:paraId="74C9A0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w:t>
            </w:r>
          </w:p>
        </w:tc>
        <w:tc>
          <w:tcPr>
            <w:tcW w:w="1434" w:type="dxa"/>
            <w:tcBorders>
              <w:top w:val="nil"/>
              <w:left w:val="nil"/>
              <w:bottom w:val="single" w:sz="4" w:space="0" w:color="auto"/>
              <w:right w:val="single" w:sz="4" w:space="0" w:color="auto"/>
            </w:tcBorders>
            <w:shd w:val="clear" w:color="auto" w:fill="auto"/>
            <w:noWrap/>
            <w:vAlign w:val="bottom"/>
            <w:hideMark/>
          </w:tcPr>
          <w:p w14:paraId="762AB20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0-10,00 km</w:t>
            </w:r>
          </w:p>
        </w:tc>
        <w:tc>
          <w:tcPr>
            <w:tcW w:w="1620" w:type="dxa"/>
            <w:tcBorders>
              <w:top w:val="nil"/>
              <w:left w:val="nil"/>
              <w:bottom w:val="single" w:sz="4" w:space="0" w:color="auto"/>
              <w:right w:val="single" w:sz="4" w:space="0" w:color="auto"/>
            </w:tcBorders>
            <w:shd w:val="clear" w:color="auto" w:fill="auto"/>
            <w:noWrap/>
            <w:vAlign w:val="bottom"/>
            <w:hideMark/>
          </w:tcPr>
          <w:p w14:paraId="5EFBF9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398D61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959401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FFD6EA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889E50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2D2433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7B3CD5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57D93E9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444468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A53ABE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6F6692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762BD0E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9FA3DC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020F1E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AED195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4F2D49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124CCB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768EB0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F0D037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14A041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7F8B61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11C33D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1FCE0E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D4D8B3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2E2696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2F2D66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91837E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E439F79"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BCE6CB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07</w:t>
            </w:r>
          </w:p>
        </w:tc>
        <w:tc>
          <w:tcPr>
            <w:tcW w:w="779" w:type="dxa"/>
            <w:tcBorders>
              <w:top w:val="nil"/>
              <w:left w:val="nil"/>
              <w:bottom w:val="single" w:sz="4" w:space="0" w:color="auto"/>
              <w:right w:val="single" w:sz="4" w:space="0" w:color="auto"/>
            </w:tcBorders>
            <w:shd w:val="clear" w:color="auto" w:fill="auto"/>
            <w:noWrap/>
            <w:vAlign w:val="bottom"/>
            <w:hideMark/>
          </w:tcPr>
          <w:p w14:paraId="792E43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020</w:t>
            </w:r>
          </w:p>
        </w:tc>
        <w:tc>
          <w:tcPr>
            <w:tcW w:w="2802" w:type="dxa"/>
            <w:tcBorders>
              <w:top w:val="nil"/>
              <w:left w:val="nil"/>
              <w:bottom w:val="single" w:sz="4" w:space="0" w:color="auto"/>
              <w:right w:val="single" w:sz="4" w:space="0" w:color="auto"/>
            </w:tcBorders>
            <w:shd w:val="clear" w:color="auto" w:fill="auto"/>
            <w:noWrap/>
            <w:vAlign w:val="bottom"/>
            <w:hideMark/>
          </w:tcPr>
          <w:p w14:paraId="7EDFC80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Radovanu - Crivăț</w:t>
            </w:r>
          </w:p>
        </w:tc>
        <w:tc>
          <w:tcPr>
            <w:tcW w:w="752" w:type="dxa"/>
            <w:tcBorders>
              <w:top w:val="nil"/>
              <w:left w:val="nil"/>
              <w:bottom w:val="single" w:sz="4" w:space="0" w:color="auto"/>
              <w:right w:val="single" w:sz="4" w:space="0" w:color="auto"/>
            </w:tcBorders>
            <w:shd w:val="clear" w:color="auto" w:fill="auto"/>
            <w:noWrap/>
            <w:vAlign w:val="bottom"/>
            <w:hideMark/>
          </w:tcPr>
          <w:p w14:paraId="6A0AC36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w:t>
            </w:r>
          </w:p>
        </w:tc>
        <w:tc>
          <w:tcPr>
            <w:tcW w:w="1434" w:type="dxa"/>
            <w:tcBorders>
              <w:top w:val="nil"/>
              <w:left w:val="nil"/>
              <w:bottom w:val="single" w:sz="4" w:space="0" w:color="auto"/>
              <w:right w:val="single" w:sz="4" w:space="0" w:color="auto"/>
            </w:tcBorders>
            <w:shd w:val="clear" w:color="auto" w:fill="auto"/>
            <w:noWrap/>
            <w:vAlign w:val="bottom"/>
            <w:hideMark/>
          </w:tcPr>
          <w:p w14:paraId="39F6820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0-6,00 km</w:t>
            </w:r>
          </w:p>
        </w:tc>
        <w:tc>
          <w:tcPr>
            <w:tcW w:w="1620" w:type="dxa"/>
            <w:tcBorders>
              <w:top w:val="nil"/>
              <w:left w:val="nil"/>
              <w:bottom w:val="single" w:sz="4" w:space="0" w:color="auto"/>
              <w:right w:val="single" w:sz="4" w:space="0" w:color="auto"/>
            </w:tcBorders>
            <w:shd w:val="clear" w:color="auto" w:fill="auto"/>
            <w:noWrap/>
            <w:vAlign w:val="bottom"/>
            <w:hideMark/>
          </w:tcPr>
          <w:p w14:paraId="40E666C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6,01-13,00 km</w:t>
            </w:r>
          </w:p>
        </w:tc>
        <w:tc>
          <w:tcPr>
            <w:tcW w:w="1620" w:type="dxa"/>
            <w:tcBorders>
              <w:top w:val="nil"/>
              <w:left w:val="nil"/>
              <w:bottom w:val="single" w:sz="4" w:space="0" w:color="auto"/>
              <w:right w:val="single" w:sz="4" w:space="0" w:color="auto"/>
            </w:tcBorders>
            <w:shd w:val="clear" w:color="auto" w:fill="auto"/>
            <w:noWrap/>
            <w:vAlign w:val="bottom"/>
            <w:hideMark/>
          </w:tcPr>
          <w:p w14:paraId="6202019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13,01-19,00 km</w:t>
            </w:r>
          </w:p>
        </w:tc>
        <w:tc>
          <w:tcPr>
            <w:tcW w:w="1620" w:type="dxa"/>
            <w:tcBorders>
              <w:top w:val="nil"/>
              <w:left w:val="nil"/>
              <w:bottom w:val="single" w:sz="4" w:space="0" w:color="auto"/>
              <w:right w:val="single" w:sz="4" w:space="0" w:color="auto"/>
            </w:tcBorders>
            <w:shd w:val="clear" w:color="auto" w:fill="auto"/>
            <w:noWrap/>
            <w:vAlign w:val="bottom"/>
            <w:hideMark/>
          </w:tcPr>
          <w:p w14:paraId="0204C0A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19,01-25,00 km</w:t>
            </w:r>
          </w:p>
        </w:tc>
        <w:tc>
          <w:tcPr>
            <w:tcW w:w="1620" w:type="dxa"/>
            <w:tcBorders>
              <w:top w:val="nil"/>
              <w:left w:val="nil"/>
              <w:bottom w:val="single" w:sz="4" w:space="0" w:color="auto"/>
              <w:right w:val="single" w:sz="4" w:space="0" w:color="auto"/>
            </w:tcBorders>
            <w:shd w:val="clear" w:color="auto" w:fill="auto"/>
            <w:noWrap/>
            <w:vAlign w:val="bottom"/>
            <w:hideMark/>
          </w:tcPr>
          <w:p w14:paraId="0B5F674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6094FB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633434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349AF8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CDF042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22AF955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5016C3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2A187F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69EA16F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547F4A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325FFB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274CC3F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706AD4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E89C8DE"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7A7FE1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2CC6E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7C2DD1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9A8FE3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32E7B8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94585D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B2C71D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318B5F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60AF6F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DB0466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2EE782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6EBB24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779" w:type="dxa"/>
            <w:tcBorders>
              <w:top w:val="nil"/>
              <w:left w:val="nil"/>
              <w:bottom w:val="single" w:sz="4" w:space="0" w:color="auto"/>
              <w:right w:val="single" w:sz="4" w:space="0" w:color="auto"/>
            </w:tcBorders>
            <w:shd w:val="clear" w:color="auto" w:fill="auto"/>
            <w:noWrap/>
            <w:vAlign w:val="bottom"/>
            <w:hideMark/>
          </w:tcPr>
          <w:p w14:paraId="4B225E0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021</w:t>
            </w:r>
          </w:p>
        </w:tc>
        <w:tc>
          <w:tcPr>
            <w:tcW w:w="2802" w:type="dxa"/>
            <w:tcBorders>
              <w:top w:val="nil"/>
              <w:left w:val="nil"/>
              <w:bottom w:val="single" w:sz="4" w:space="0" w:color="auto"/>
              <w:right w:val="single" w:sz="4" w:space="0" w:color="auto"/>
            </w:tcBorders>
            <w:shd w:val="clear" w:color="auto" w:fill="auto"/>
            <w:noWrap/>
            <w:vAlign w:val="bottom"/>
            <w:hideMark/>
          </w:tcPr>
          <w:p w14:paraId="007CFF8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Valea Roșie</w:t>
            </w:r>
          </w:p>
        </w:tc>
        <w:tc>
          <w:tcPr>
            <w:tcW w:w="752" w:type="dxa"/>
            <w:tcBorders>
              <w:top w:val="nil"/>
              <w:left w:val="nil"/>
              <w:bottom w:val="single" w:sz="4" w:space="0" w:color="auto"/>
              <w:right w:val="single" w:sz="4" w:space="0" w:color="auto"/>
            </w:tcBorders>
            <w:shd w:val="clear" w:color="auto" w:fill="auto"/>
            <w:noWrap/>
            <w:vAlign w:val="bottom"/>
            <w:hideMark/>
          </w:tcPr>
          <w:p w14:paraId="56642D4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17</w:t>
            </w:r>
          </w:p>
        </w:tc>
        <w:tc>
          <w:tcPr>
            <w:tcW w:w="1434" w:type="dxa"/>
            <w:tcBorders>
              <w:top w:val="nil"/>
              <w:left w:val="nil"/>
              <w:bottom w:val="single" w:sz="4" w:space="0" w:color="auto"/>
              <w:right w:val="single" w:sz="4" w:space="0" w:color="auto"/>
            </w:tcBorders>
            <w:shd w:val="clear" w:color="auto" w:fill="auto"/>
            <w:noWrap/>
            <w:vAlign w:val="bottom"/>
            <w:hideMark/>
          </w:tcPr>
          <w:p w14:paraId="5C2A801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0-9,00 km</w:t>
            </w:r>
          </w:p>
        </w:tc>
        <w:tc>
          <w:tcPr>
            <w:tcW w:w="1620" w:type="dxa"/>
            <w:tcBorders>
              <w:top w:val="nil"/>
              <w:left w:val="nil"/>
              <w:bottom w:val="single" w:sz="4" w:space="0" w:color="auto"/>
              <w:right w:val="single" w:sz="4" w:space="0" w:color="auto"/>
            </w:tcBorders>
            <w:shd w:val="clear" w:color="auto" w:fill="auto"/>
            <w:noWrap/>
            <w:vAlign w:val="bottom"/>
            <w:hideMark/>
          </w:tcPr>
          <w:p w14:paraId="6581FD7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9,01-17,00 km</w:t>
            </w:r>
          </w:p>
        </w:tc>
        <w:tc>
          <w:tcPr>
            <w:tcW w:w="1620" w:type="dxa"/>
            <w:tcBorders>
              <w:top w:val="nil"/>
              <w:left w:val="nil"/>
              <w:bottom w:val="single" w:sz="4" w:space="0" w:color="auto"/>
              <w:right w:val="single" w:sz="4" w:space="0" w:color="auto"/>
            </w:tcBorders>
            <w:shd w:val="clear" w:color="auto" w:fill="auto"/>
            <w:noWrap/>
            <w:vAlign w:val="bottom"/>
            <w:hideMark/>
          </w:tcPr>
          <w:p w14:paraId="46E51CF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E94F0B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2E2A2A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8686C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E15D79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1838E6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EFA443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218643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CC9C1E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320F45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724B833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55F53F8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C93E02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00B59D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E834C6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D7F740A"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6FC981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3639B3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F45BC2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14F3EA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822EEB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F2C09B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77C9BC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270D7E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E1815C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096BF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CAB319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7D937BE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779" w:type="dxa"/>
            <w:tcBorders>
              <w:top w:val="nil"/>
              <w:left w:val="nil"/>
              <w:bottom w:val="single" w:sz="4" w:space="0" w:color="auto"/>
              <w:right w:val="single" w:sz="4" w:space="0" w:color="auto"/>
            </w:tcBorders>
            <w:shd w:val="clear" w:color="auto" w:fill="auto"/>
            <w:noWrap/>
            <w:vAlign w:val="bottom"/>
            <w:hideMark/>
          </w:tcPr>
          <w:p w14:paraId="1E04FF5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022</w:t>
            </w:r>
          </w:p>
        </w:tc>
        <w:tc>
          <w:tcPr>
            <w:tcW w:w="2802" w:type="dxa"/>
            <w:tcBorders>
              <w:top w:val="nil"/>
              <w:left w:val="nil"/>
              <w:bottom w:val="single" w:sz="4" w:space="0" w:color="auto"/>
              <w:right w:val="single" w:sz="4" w:space="0" w:color="auto"/>
            </w:tcBorders>
            <w:shd w:val="clear" w:color="auto" w:fill="auto"/>
            <w:noWrap/>
            <w:vAlign w:val="bottom"/>
            <w:hideMark/>
          </w:tcPr>
          <w:p w14:paraId="40C4B64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Nana</w:t>
            </w:r>
          </w:p>
        </w:tc>
        <w:tc>
          <w:tcPr>
            <w:tcW w:w="752" w:type="dxa"/>
            <w:tcBorders>
              <w:top w:val="nil"/>
              <w:left w:val="nil"/>
              <w:bottom w:val="single" w:sz="4" w:space="0" w:color="auto"/>
              <w:right w:val="single" w:sz="4" w:space="0" w:color="auto"/>
            </w:tcBorders>
            <w:shd w:val="clear" w:color="auto" w:fill="auto"/>
            <w:noWrap/>
            <w:vAlign w:val="bottom"/>
            <w:hideMark/>
          </w:tcPr>
          <w:p w14:paraId="5590829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w:t>
            </w:r>
          </w:p>
        </w:tc>
        <w:tc>
          <w:tcPr>
            <w:tcW w:w="1434" w:type="dxa"/>
            <w:tcBorders>
              <w:top w:val="nil"/>
              <w:left w:val="nil"/>
              <w:bottom w:val="single" w:sz="4" w:space="0" w:color="auto"/>
              <w:right w:val="single" w:sz="4" w:space="0" w:color="auto"/>
            </w:tcBorders>
            <w:shd w:val="clear" w:color="auto" w:fill="auto"/>
            <w:noWrap/>
            <w:vAlign w:val="bottom"/>
            <w:hideMark/>
          </w:tcPr>
          <w:p w14:paraId="23EE2CA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0332CD3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12,01-25,00 km</w:t>
            </w:r>
          </w:p>
        </w:tc>
        <w:tc>
          <w:tcPr>
            <w:tcW w:w="1620" w:type="dxa"/>
            <w:tcBorders>
              <w:top w:val="nil"/>
              <w:left w:val="nil"/>
              <w:bottom w:val="single" w:sz="4" w:space="0" w:color="auto"/>
              <w:right w:val="single" w:sz="4" w:space="0" w:color="auto"/>
            </w:tcBorders>
            <w:shd w:val="clear" w:color="auto" w:fill="auto"/>
            <w:noWrap/>
            <w:vAlign w:val="bottom"/>
            <w:hideMark/>
          </w:tcPr>
          <w:p w14:paraId="4EF6AD3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5EE2D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31C2E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F0FCFF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240E75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E996FE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F66BDD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38EDC6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AA9D42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03C9E4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4090056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702BCF1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BB5095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35046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F7F36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D2B3AB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EF8E92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lastRenderedPageBreak/>
              <w:t> </w:t>
            </w:r>
          </w:p>
        </w:tc>
        <w:tc>
          <w:tcPr>
            <w:tcW w:w="779" w:type="dxa"/>
            <w:tcBorders>
              <w:top w:val="nil"/>
              <w:left w:val="nil"/>
              <w:bottom w:val="single" w:sz="4" w:space="0" w:color="auto"/>
              <w:right w:val="single" w:sz="4" w:space="0" w:color="auto"/>
            </w:tcBorders>
            <w:shd w:val="clear" w:color="auto" w:fill="auto"/>
            <w:noWrap/>
            <w:vAlign w:val="bottom"/>
            <w:hideMark/>
          </w:tcPr>
          <w:p w14:paraId="7E15352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EA48AD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96FD93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2EDBF4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5D07AA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9FF6EA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743F54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5254FA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36D8F9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7AAD82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E77B58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779" w:type="dxa"/>
            <w:tcBorders>
              <w:top w:val="nil"/>
              <w:left w:val="nil"/>
              <w:bottom w:val="single" w:sz="4" w:space="0" w:color="auto"/>
              <w:right w:val="single" w:sz="4" w:space="0" w:color="auto"/>
            </w:tcBorders>
            <w:shd w:val="clear" w:color="auto" w:fill="auto"/>
            <w:noWrap/>
            <w:vAlign w:val="bottom"/>
            <w:hideMark/>
          </w:tcPr>
          <w:p w14:paraId="617ACC7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023</w:t>
            </w:r>
          </w:p>
        </w:tc>
        <w:tc>
          <w:tcPr>
            <w:tcW w:w="2802" w:type="dxa"/>
            <w:tcBorders>
              <w:top w:val="nil"/>
              <w:left w:val="nil"/>
              <w:bottom w:val="single" w:sz="4" w:space="0" w:color="auto"/>
              <w:right w:val="single" w:sz="4" w:space="0" w:color="auto"/>
            </w:tcBorders>
            <w:shd w:val="clear" w:color="auto" w:fill="auto"/>
            <w:noWrap/>
            <w:vAlign w:val="bottom"/>
            <w:hideMark/>
          </w:tcPr>
          <w:p w14:paraId="3F039AD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Oltenița - Budești - Progresu</w:t>
            </w:r>
          </w:p>
        </w:tc>
        <w:tc>
          <w:tcPr>
            <w:tcW w:w="752" w:type="dxa"/>
            <w:tcBorders>
              <w:top w:val="nil"/>
              <w:left w:val="nil"/>
              <w:bottom w:val="single" w:sz="4" w:space="0" w:color="auto"/>
              <w:right w:val="single" w:sz="4" w:space="0" w:color="auto"/>
            </w:tcBorders>
            <w:shd w:val="clear" w:color="auto" w:fill="auto"/>
            <w:noWrap/>
            <w:vAlign w:val="bottom"/>
            <w:hideMark/>
          </w:tcPr>
          <w:p w14:paraId="08583C9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45</w:t>
            </w:r>
          </w:p>
        </w:tc>
        <w:tc>
          <w:tcPr>
            <w:tcW w:w="1434" w:type="dxa"/>
            <w:tcBorders>
              <w:top w:val="nil"/>
              <w:left w:val="nil"/>
              <w:bottom w:val="single" w:sz="4" w:space="0" w:color="auto"/>
              <w:right w:val="single" w:sz="4" w:space="0" w:color="auto"/>
            </w:tcBorders>
            <w:shd w:val="clear" w:color="auto" w:fill="auto"/>
            <w:noWrap/>
            <w:vAlign w:val="bottom"/>
            <w:hideMark/>
          </w:tcPr>
          <w:p w14:paraId="3C194AD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3158053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12,01-23,00 km</w:t>
            </w:r>
          </w:p>
        </w:tc>
        <w:tc>
          <w:tcPr>
            <w:tcW w:w="1620" w:type="dxa"/>
            <w:tcBorders>
              <w:top w:val="nil"/>
              <w:left w:val="nil"/>
              <w:bottom w:val="single" w:sz="4" w:space="0" w:color="auto"/>
              <w:right w:val="single" w:sz="4" w:space="0" w:color="auto"/>
            </w:tcBorders>
            <w:shd w:val="clear" w:color="auto" w:fill="auto"/>
            <w:noWrap/>
            <w:vAlign w:val="bottom"/>
            <w:hideMark/>
          </w:tcPr>
          <w:p w14:paraId="18CD389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23,01-34,00 km</w:t>
            </w:r>
          </w:p>
        </w:tc>
        <w:tc>
          <w:tcPr>
            <w:tcW w:w="1620" w:type="dxa"/>
            <w:tcBorders>
              <w:top w:val="nil"/>
              <w:left w:val="nil"/>
              <w:bottom w:val="single" w:sz="4" w:space="0" w:color="auto"/>
              <w:right w:val="single" w:sz="4" w:space="0" w:color="auto"/>
            </w:tcBorders>
            <w:shd w:val="clear" w:color="auto" w:fill="auto"/>
            <w:noWrap/>
            <w:vAlign w:val="bottom"/>
            <w:hideMark/>
          </w:tcPr>
          <w:p w14:paraId="1401E83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34,01-45,00 km</w:t>
            </w:r>
          </w:p>
        </w:tc>
        <w:tc>
          <w:tcPr>
            <w:tcW w:w="1620" w:type="dxa"/>
            <w:tcBorders>
              <w:top w:val="nil"/>
              <w:left w:val="nil"/>
              <w:bottom w:val="single" w:sz="4" w:space="0" w:color="auto"/>
              <w:right w:val="single" w:sz="4" w:space="0" w:color="auto"/>
            </w:tcBorders>
            <w:shd w:val="clear" w:color="auto" w:fill="auto"/>
            <w:noWrap/>
            <w:vAlign w:val="bottom"/>
            <w:hideMark/>
          </w:tcPr>
          <w:p w14:paraId="2836E95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DA17FA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A29D73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0320EC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B6DC93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DCE77B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4D45F4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0257397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6744B04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512B34B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1912AD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3924567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215D21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6E65CE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232DD9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46B6D3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84A2A9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05047D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2DF941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640D93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0D94D2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71798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B5112C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0494B9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1905B5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E8659A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779" w:type="dxa"/>
            <w:tcBorders>
              <w:top w:val="nil"/>
              <w:left w:val="nil"/>
              <w:bottom w:val="single" w:sz="4" w:space="0" w:color="auto"/>
              <w:right w:val="single" w:sz="4" w:space="0" w:color="auto"/>
            </w:tcBorders>
            <w:shd w:val="clear" w:color="auto" w:fill="auto"/>
            <w:noWrap/>
            <w:vAlign w:val="bottom"/>
            <w:hideMark/>
          </w:tcPr>
          <w:p w14:paraId="432AA97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024</w:t>
            </w:r>
          </w:p>
        </w:tc>
        <w:tc>
          <w:tcPr>
            <w:tcW w:w="2802" w:type="dxa"/>
            <w:tcBorders>
              <w:top w:val="nil"/>
              <w:left w:val="nil"/>
              <w:bottom w:val="single" w:sz="4" w:space="0" w:color="auto"/>
              <w:right w:val="single" w:sz="4" w:space="0" w:color="auto"/>
            </w:tcBorders>
            <w:shd w:val="clear" w:color="auto" w:fill="auto"/>
            <w:noWrap/>
            <w:vAlign w:val="bottom"/>
            <w:hideMark/>
          </w:tcPr>
          <w:p w14:paraId="56B545B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Drajna</w:t>
            </w:r>
          </w:p>
        </w:tc>
        <w:tc>
          <w:tcPr>
            <w:tcW w:w="752" w:type="dxa"/>
            <w:tcBorders>
              <w:top w:val="nil"/>
              <w:left w:val="nil"/>
              <w:bottom w:val="single" w:sz="4" w:space="0" w:color="auto"/>
              <w:right w:val="single" w:sz="4" w:space="0" w:color="auto"/>
            </w:tcBorders>
            <w:shd w:val="clear" w:color="auto" w:fill="auto"/>
            <w:noWrap/>
            <w:vAlign w:val="bottom"/>
            <w:hideMark/>
          </w:tcPr>
          <w:p w14:paraId="033FD8B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46</w:t>
            </w:r>
          </w:p>
        </w:tc>
        <w:tc>
          <w:tcPr>
            <w:tcW w:w="1434" w:type="dxa"/>
            <w:tcBorders>
              <w:top w:val="nil"/>
              <w:left w:val="nil"/>
              <w:bottom w:val="single" w:sz="4" w:space="0" w:color="auto"/>
              <w:right w:val="single" w:sz="4" w:space="0" w:color="auto"/>
            </w:tcBorders>
            <w:shd w:val="clear" w:color="auto" w:fill="auto"/>
            <w:noWrap/>
            <w:vAlign w:val="bottom"/>
            <w:hideMark/>
          </w:tcPr>
          <w:p w14:paraId="4368D10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27279B0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13,01-24,00 km</w:t>
            </w:r>
          </w:p>
        </w:tc>
        <w:tc>
          <w:tcPr>
            <w:tcW w:w="1620" w:type="dxa"/>
            <w:tcBorders>
              <w:top w:val="nil"/>
              <w:left w:val="nil"/>
              <w:bottom w:val="single" w:sz="4" w:space="0" w:color="auto"/>
              <w:right w:val="single" w:sz="4" w:space="0" w:color="auto"/>
            </w:tcBorders>
            <w:shd w:val="clear" w:color="auto" w:fill="auto"/>
            <w:noWrap/>
            <w:vAlign w:val="bottom"/>
            <w:hideMark/>
          </w:tcPr>
          <w:p w14:paraId="3573A08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24,01-35,00 km</w:t>
            </w:r>
          </w:p>
        </w:tc>
        <w:tc>
          <w:tcPr>
            <w:tcW w:w="1620" w:type="dxa"/>
            <w:tcBorders>
              <w:top w:val="nil"/>
              <w:left w:val="nil"/>
              <w:bottom w:val="single" w:sz="4" w:space="0" w:color="auto"/>
              <w:right w:val="single" w:sz="4" w:space="0" w:color="auto"/>
            </w:tcBorders>
            <w:shd w:val="clear" w:color="auto" w:fill="auto"/>
            <w:noWrap/>
            <w:vAlign w:val="bottom"/>
            <w:hideMark/>
          </w:tcPr>
          <w:p w14:paraId="2FE2495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35,01-46,00 km</w:t>
            </w:r>
          </w:p>
        </w:tc>
        <w:tc>
          <w:tcPr>
            <w:tcW w:w="1620" w:type="dxa"/>
            <w:tcBorders>
              <w:top w:val="nil"/>
              <w:left w:val="nil"/>
              <w:bottom w:val="single" w:sz="4" w:space="0" w:color="auto"/>
              <w:right w:val="single" w:sz="4" w:space="0" w:color="auto"/>
            </w:tcBorders>
            <w:shd w:val="clear" w:color="auto" w:fill="auto"/>
            <w:noWrap/>
            <w:vAlign w:val="bottom"/>
            <w:hideMark/>
          </w:tcPr>
          <w:p w14:paraId="1724507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72FD87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F7F866E"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A0E14F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59463BB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66CBC7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487A9F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38FC57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620" w:type="dxa"/>
            <w:tcBorders>
              <w:top w:val="nil"/>
              <w:left w:val="nil"/>
              <w:bottom w:val="single" w:sz="4" w:space="0" w:color="auto"/>
              <w:right w:val="single" w:sz="4" w:space="0" w:color="auto"/>
            </w:tcBorders>
            <w:shd w:val="clear" w:color="auto" w:fill="auto"/>
            <w:noWrap/>
            <w:vAlign w:val="bottom"/>
            <w:hideMark/>
          </w:tcPr>
          <w:p w14:paraId="5D9644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1620" w:type="dxa"/>
            <w:tcBorders>
              <w:top w:val="nil"/>
              <w:left w:val="nil"/>
              <w:bottom w:val="single" w:sz="4" w:space="0" w:color="auto"/>
              <w:right w:val="single" w:sz="4" w:space="0" w:color="auto"/>
            </w:tcBorders>
            <w:shd w:val="clear" w:color="auto" w:fill="auto"/>
            <w:noWrap/>
            <w:vAlign w:val="bottom"/>
            <w:hideMark/>
          </w:tcPr>
          <w:p w14:paraId="68D5D61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0,95</w:t>
            </w:r>
          </w:p>
        </w:tc>
        <w:tc>
          <w:tcPr>
            <w:tcW w:w="1620" w:type="dxa"/>
            <w:tcBorders>
              <w:top w:val="nil"/>
              <w:left w:val="nil"/>
              <w:bottom w:val="single" w:sz="4" w:space="0" w:color="auto"/>
              <w:right w:val="single" w:sz="4" w:space="0" w:color="auto"/>
            </w:tcBorders>
            <w:shd w:val="clear" w:color="auto" w:fill="auto"/>
            <w:noWrap/>
            <w:vAlign w:val="bottom"/>
            <w:hideMark/>
          </w:tcPr>
          <w:p w14:paraId="6E8365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0,85</w:t>
            </w:r>
          </w:p>
        </w:tc>
        <w:tc>
          <w:tcPr>
            <w:tcW w:w="1620" w:type="dxa"/>
            <w:tcBorders>
              <w:top w:val="nil"/>
              <w:left w:val="nil"/>
              <w:bottom w:val="single" w:sz="4" w:space="0" w:color="auto"/>
              <w:right w:val="single" w:sz="4" w:space="0" w:color="auto"/>
            </w:tcBorders>
            <w:shd w:val="clear" w:color="auto" w:fill="auto"/>
            <w:noWrap/>
            <w:vAlign w:val="bottom"/>
            <w:hideMark/>
          </w:tcPr>
          <w:p w14:paraId="41E673A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0F0587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0FFDA05"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A550DB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BFB101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9A47B6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61ED17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755D0A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231EF5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0B75BE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54EA15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48F4A7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82866E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716C29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25BDD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779" w:type="dxa"/>
            <w:tcBorders>
              <w:top w:val="nil"/>
              <w:left w:val="nil"/>
              <w:bottom w:val="single" w:sz="4" w:space="0" w:color="auto"/>
              <w:right w:val="single" w:sz="4" w:space="0" w:color="auto"/>
            </w:tcBorders>
            <w:shd w:val="clear" w:color="auto" w:fill="auto"/>
            <w:noWrap/>
            <w:vAlign w:val="bottom"/>
            <w:hideMark/>
          </w:tcPr>
          <w:p w14:paraId="194FBE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025</w:t>
            </w:r>
          </w:p>
        </w:tc>
        <w:tc>
          <w:tcPr>
            <w:tcW w:w="2802" w:type="dxa"/>
            <w:tcBorders>
              <w:top w:val="nil"/>
              <w:left w:val="nil"/>
              <w:bottom w:val="single" w:sz="4" w:space="0" w:color="auto"/>
              <w:right w:val="single" w:sz="4" w:space="0" w:color="auto"/>
            </w:tcBorders>
            <w:shd w:val="clear" w:color="auto" w:fill="auto"/>
            <w:noWrap/>
            <w:vAlign w:val="bottom"/>
            <w:hideMark/>
          </w:tcPr>
          <w:p w14:paraId="235757A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Radu Vodă - Ulmu</w:t>
            </w:r>
          </w:p>
        </w:tc>
        <w:tc>
          <w:tcPr>
            <w:tcW w:w="752" w:type="dxa"/>
            <w:tcBorders>
              <w:top w:val="nil"/>
              <w:left w:val="nil"/>
              <w:bottom w:val="single" w:sz="4" w:space="0" w:color="auto"/>
              <w:right w:val="single" w:sz="4" w:space="0" w:color="auto"/>
            </w:tcBorders>
            <w:shd w:val="clear" w:color="auto" w:fill="auto"/>
            <w:noWrap/>
            <w:vAlign w:val="bottom"/>
            <w:hideMark/>
          </w:tcPr>
          <w:p w14:paraId="68CA6D5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31</w:t>
            </w:r>
          </w:p>
        </w:tc>
        <w:tc>
          <w:tcPr>
            <w:tcW w:w="1434" w:type="dxa"/>
            <w:tcBorders>
              <w:top w:val="nil"/>
              <w:left w:val="nil"/>
              <w:bottom w:val="single" w:sz="4" w:space="0" w:color="auto"/>
              <w:right w:val="single" w:sz="4" w:space="0" w:color="auto"/>
            </w:tcBorders>
            <w:shd w:val="clear" w:color="auto" w:fill="auto"/>
            <w:noWrap/>
            <w:vAlign w:val="bottom"/>
            <w:hideMark/>
          </w:tcPr>
          <w:p w14:paraId="38D1B45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0-16,00 km</w:t>
            </w:r>
          </w:p>
        </w:tc>
        <w:tc>
          <w:tcPr>
            <w:tcW w:w="1620" w:type="dxa"/>
            <w:tcBorders>
              <w:top w:val="nil"/>
              <w:left w:val="nil"/>
              <w:bottom w:val="single" w:sz="4" w:space="0" w:color="auto"/>
              <w:right w:val="single" w:sz="4" w:space="0" w:color="auto"/>
            </w:tcBorders>
            <w:shd w:val="clear" w:color="auto" w:fill="auto"/>
            <w:noWrap/>
            <w:vAlign w:val="bottom"/>
            <w:hideMark/>
          </w:tcPr>
          <w:p w14:paraId="6000529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16,01-31,00 km</w:t>
            </w:r>
          </w:p>
        </w:tc>
        <w:tc>
          <w:tcPr>
            <w:tcW w:w="1620" w:type="dxa"/>
            <w:tcBorders>
              <w:top w:val="nil"/>
              <w:left w:val="nil"/>
              <w:bottom w:val="single" w:sz="4" w:space="0" w:color="auto"/>
              <w:right w:val="single" w:sz="4" w:space="0" w:color="auto"/>
            </w:tcBorders>
            <w:shd w:val="clear" w:color="auto" w:fill="auto"/>
            <w:noWrap/>
            <w:vAlign w:val="bottom"/>
            <w:hideMark/>
          </w:tcPr>
          <w:p w14:paraId="076DFED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D5711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4605F0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02ADAB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2205BB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F34796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B21DD4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D33A2F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100EA2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B249C8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0695111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1FBDDF2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22774D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EB994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07C0D8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526FEF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E6B93F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018106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163AC0B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700499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114955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DB17F1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D64C14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D57EF0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178B8F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F5D30D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21BF27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41054A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w:t>
            </w:r>
          </w:p>
        </w:tc>
        <w:tc>
          <w:tcPr>
            <w:tcW w:w="779" w:type="dxa"/>
            <w:tcBorders>
              <w:top w:val="nil"/>
              <w:left w:val="nil"/>
              <w:bottom w:val="single" w:sz="4" w:space="0" w:color="auto"/>
              <w:right w:val="single" w:sz="4" w:space="0" w:color="auto"/>
            </w:tcBorders>
            <w:shd w:val="clear" w:color="auto" w:fill="auto"/>
            <w:noWrap/>
            <w:vAlign w:val="bottom"/>
            <w:hideMark/>
          </w:tcPr>
          <w:p w14:paraId="118C350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026</w:t>
            </w:r>
          </w:p>
        </w:tc>
        <w:tc>
          <w:tcPr>
            <w:tcW w:w="2802" w:type="dxa"/>
            <w:tcBorders>
              <w:top w:val="nil"/>
              <w:left w:val="nil"/>
              <w:bottom w:val="single" w:sz="4" w:space="0" w:color="auto"/>
              <w:right w:val="single" w:sz="4" w:space="0" w:color="auto"/>
            </w:tcBorders>
            <w:shd w:val="clear" w:color="auto" w:fill="auto"/>
            <w:noWrap/>
            <w:vAlign w:val="bottom"/>
            <w:hideMark/>
          </w:tcPr>
          <w:p w14:paraId="4ADA32E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Luptători - Sultana</w:t>
            </w:r>
          </w:p>
        </w:tc>
        <w:tc>
          <w:tcPr>
            <w:tcW w:w="752" w:type="dxa"/>
            <w:tcBorders>
              <w:top w:val="nil"/>
              <w:left w:val="nil"/>
              <w:bottom w:val="single" w:sz="4" w:space="0" w:color="auto"/>
              <w:right w:val="single" w:sz="4" w:space="0" w:color="auto"/>
            </w:tcBorders>
            <w:shd w:val="clear" w:color="auto" w:fill="auto"/>
            <w:noWrap/>
            <w:vAlign w:val="bottom"/>
            <w:hideMark/>
          </w:tcPr>
          <w:p w14:paraId="2FDF324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26</w:t>
            </w:r>
          </w:p>
        </w:tc>
        <w:tc>
          <w:tcPr>
            <w:tcW w:w="1434" w:type="dxa"/>
            <w:tcBorders>
              <w:top w:val="nil"/>
              <w:left w:val="nil"/>
              <w:bottom w:val="single" w:sz="4" w:space="0" w:color="auto"/>
              <w:right w:val="single" w:sz="4" w:space="0" w:color="auto"/>
            </w:tcBorders>
            <w:shd w:val="clear" w:color="auto" w:fill="auto"/>
            <w:noWrap/>
            <w:vAlign w:val="bottom"/>
            <w:hideMark/>
          </w:tcPr>
          <w:p w14:paraId="2098219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074D4AE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13,01-26,00 km</w:t>
            </w:r>
          </w:p>
        </w:tc>
        <w:tc>
          <w:tcPr>
            <w:tcW w:w="1620" w:type="dxa"/>
            <w:tcBorders>
              <w:top w:val="nil"/>
              <w:left w:val="nil"/>
              <w:bottom w:val="single" w:sz="4" w:space="0" w:color="auto"/>
              <w:right w:val="single" w:sz="4" w:space="0" w:color="auto"/>
            </w:tcBorders>
            <w:shd w:val="clear" w:color="auto" w:fill="auto"/>
            <w:noWrap/>
            <w:vAlign w:val="bottom"/>
            <w:hideMark/>
          </w:tcPr>
          <w:p w14:paraId="3B3EC6A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258970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A648D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5448E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6A7BE7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532500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6359D7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31E6FEE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5CCC20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1B3B3FB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4B06F3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64BAD71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EDA904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1DCF3F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488295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60CE57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C41868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38D20F6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DA6BF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10DC2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7DF448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55363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F0D3B3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A65E8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E85A3A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7E34CF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956DD6D"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7CBED7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w:t>
            </w:r>
          </w:p>
        </w:tc>
        <w:tc>
          <w:tcPr>
            <w:tcW w:w="779" w:type="dxa"/>
            <w:tcBorders>
              <w:top w:val="nil"/>
              <w:left w:val="nil"/>
              <w:bottom w:val="single" w:sz="4" w:space="0" w:color="auto"/>
              <w:right w:val="single" w:sz="4" w:space="0" w:color="auto"/>
            </w:tcBorders>
            <w:shd w:val="clear" w:color="auto" w:fill="auto"/>
            <w:noWrap/>
            <w:vAlign w:val="bottom"/>
            <w:hideMark/>
          </w:tcPr>
          <w:p w14:paraId="15626D3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027</w:t>
            </w:r>
          </w:p>
        </w:tc>
        <w:tc>
          <w:tcPr>
            <w:tcW w:w="2802" w:type="dxa"/>
            <w:tcBorders>
              <w:top w:val="nil"/>
              <w:left w:val="nil"/>
              <w:bottom w:val="single" w:sz="4" w:space="0" w:color="auto"/>
              <w:right w:val="single" w:sz="4" w:space="0" w:color="auto"/>
            </w:tcBorders>
            <w:shd w:val="clear" w:color="auto" w:fill="auto"/>
            <w:noWrap/>
            <w:vAlign w:val="bottom"/>
            <w:hideMark/>
          </w:tcPr>
          <w:p w14:paraId="7C048F2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Valea Presnei</w:t>
            </w:r>
          </w:p>
        </w:tc>
        <w:tc>
          <w:tcPr>
            <w:tcW w:w="752" w:type="dxa"/>
            <w:tcBorders>
              <w:top w:val="nil"/>
              <w:left w:val="nil"/>
              <w:bottom w:val="single" w:sz="4" w:space="0" w:color="auto"/>
              <w:right w:val="single" w:sz="4" w:space="0" w:color="auto"/>
            </w:tcBorders>
            <w:shd w:val="clear" w:color="auto" w:fill="auto"/>
            <w:noWrap/>
            <w:vAlign w:val="bottom"/>
            <w:hideMark/>
          </w:tcPr>
          <w:p w14:paraId="55F5940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30</w:t>
            </w:r>
          </w:p>
        </w:tc>
        <w:tc>
          <w:tcPr>
            <w:tcW w:w="1434" w:type="dxa"/>
            <w:tcBorders>
              <w:top w:val="nil"/>
              <w:left w:val="nil"/>
              <w:bottom w:val="single" w:sz="4" w:space="0" w:color="auto"/>
              <w:right w:val="single" w:sz="4" w:space="0" w:color="auto"/>
            </w:tcBorders>
            <w:shd w:val="clear" w:color="auto" w:fill="auto"/>
            <w:noWrap/>
            <w:vAlign w:val="bottom"/>
            <w:hideMark/>
          </w:tcPr>
          <w:p w14:paraId="493CB2E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0-15,00 km</w:t>
            </w:r>
          </w:p>
        </w:tc>
        <w:tc>
          <w:tcPr>
            <w:tcW w:w="1620" w:type="dxa"/>
            <w:tcBorders>
              <w:top w:val="nil"/>
              <w:left w:val="nil"/>
              <w:bottom w:val="single" w:sz="4" w:space="0" w:color="auto"/>
              <w:right w:val="single" w:sz="4" w:space="0" w:color="auto"/>
            </w:tcBorders>
            <w:shd w:val="clear" w:color="auto" w:fill="auto"/>
            <w:noWrap/>
            <w:vAlign w:val="bottom"/>
            <w:hideMark/>
          </w:tcPr>
          <w:p w14:paraId="38A8F48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15,01-30,00 km</w:t>
            </w:r>
          </w:p>
        </w:tc>
        <w:tc>
          <w:tcPr>
            <w:tcW w:w="1620" w:type="dxa"/>
            <w:tcBorders>
              <w:top w:val="nil"/>
              <w:left w:val="nil"/>
              <w:bottom w:val="single" w:sz="4" w:space="0" w:color="auto"/>
              <w:right w:val="single" w:sz="4" w:space="0" w:color="auto"/>
            </w:tcBorders>
            <w:shd w:val="clear" w:color="auto" w:fill="auto"/>
            <w:noWrap/>
            <w:vAlign w:val="bottom"/>
            <w:hideMark/>
          </w:tcPr>
          <w:p w14:paraId="44B9D55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83AD6A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448BEC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5CB751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7BE9A65"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47966A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064F10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5B7EC4B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94DD5B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A0D4FA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5BB6C3D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0D84E69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E8E87D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CFD44C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B4456B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4D7D2B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635E33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C5A9C9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B36C82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2FA9D5C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17B7AD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923E5B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12F868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747B61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52259A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1D6B4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DA5E85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6BAA69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779" w:type="dxa"/>
            <w:tcBorders>
              <w:top w:val="nil"/>
              <w:left w:val="nil"/>
              <w:bottom w:val="single" w:sz="4" w:space="0" w:color="auto"/>
              <w:right w:val="single" w:sz="4" w:space="0" w:color="auto"/>
            </w:tcBorders>
            <w:shd w:val="clear" w:color="auto" w:fill="auto"/>
            <w:noWrap/>
            <w:vAlign w:val="bottom"/>
            <w:hideMark/>
          </w:tcPr>
          <w:p w14:paraId="5196DE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028</w:t>
            </w:r>
          </w:p>
        </w:tc>
        <w:tc>
          <w:tcPr>
            <w:tcW w:w="2802" w:type="dxa"/>
            <w:tcBorders>
              <w:top w:val="nil"/>
              <w:left w:val="nil"/>
              <w:bottom w:val="single" w:sz="4" w:space="0" w:color="auto"/>
              <w:right w:val="single" w:sz="4" w:space="0" w:color="auto"/>
            </w:tcBorders>
            <w:shd w:val="clear" w:color="auto" w:fill="auto"/>
            <w:noWrap/>
            <w:vAlign w:val="bottom"/>
            <w:hideMark/>
          </w:tcPr>
          <w:p w14:paraId="23EF464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Săpunari</w:t>
            </w:r>
          </w:p>
        </w:tc>
        <w:tc>
          <w:tcPr>
            <w:tcW w:w="752" w:type="dxa"/>
            <w:tcBorders>
              <w:top w:val="nil"/>
              <w:left w:val="nil"/>
              <w:bottom w:val="single" w:sz="4" w:space="0" w:color="auto"/>
              <w:right w:val="single" w:sz="4" w:space="0" w:color="auto"/>
            </w:tcBorders>
            <w:shd w:val="clear" w:color="auto" w:fill="auto"/>
            <w:noWrap/>
            <w:vAlign w:val="bottom"/>
            <w:hideMark/>
          </w:tcPr>
          <w:p w14:paraId="2D67F4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w:t>
            </w:r>
          </w:p>
        </w:tc>
        <w:tc>
          <w:tcPr>
            <w:tcW w:w="1434" w:type="dxa"/>
            <w:tcBorders>
              <w:top w:val="nil"/>
              <w:left w:val="nil"/>
              <w:bottom w:val="single" w:sz="4" w:space="0" w:color="auto"/>
              <w:right w:val="single" w:sz="4" w:space="0" w:color="auto"/>
            </w:tcBorders>
            <w:shd w:val="clear" w:color="auto" w:fill="auto"/>
            <w:noWrap/>
            <w:vAlign w:val="bottom"/>
            <w:hideMark/>
          </w:tcPr>
          <w:p w14:paraId="082627C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0-10,00 km</w:t>
            </w:r>
          </w:p>
        </w:tc>
        <w:tc>
          <w:tcPr>
            <w:tcW w:w="1620" w:type="dxa"/>
            <w:tcBorders>
              <w:top w:val="nil"/>
              <w:left w:val="nil"/>
              <w:bottom w:val="single" w:sz="4" w:space="0" w:color="auto"/>
              <w:right w:val="single" w:sz="4" w:space="0" w:color="auto"/>
            </w:tcBorders>
            <w:shd w:val="clear" w:color="auto" w:fill="auto"/>
            <w:noWrap/>
            <w:vAlign w:val="bottom"/>
            <w:hideMark/>
          </w:tcPr>
          <w:p w14:paraId="3ACF9FB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A2F9E8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FE07EF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273F49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57A3DE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D522C58"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0CE3FA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36C7D1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4071D7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00236B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FFA1E8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49726AF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57EC04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AA42EC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7A2615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B7D9F3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19342B4"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47BEF4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1966EC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3256E5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E05C39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0E2E1BA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9E6AEC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1CCDAF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AF9368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5ADE27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AD5A7C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E803EE9" w14:textId="77777777" w:rsidTr="008F6CE7">
        <w:trPr>
          <w:trHeight w:val="510"/>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972EE6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779" w:type="dxa"/>
            <w:tcBorders>
              <w:top w:val="nil"/>
              <w:left w:val="nil"/>
              <w:bottom w:val="single" w:sz="4" w:space="0" w:color="auto"/>
              <w:right w:val="single" w:sz="4" w:space="0" w:color="auto"/>
            </w:tcBorders>
            <w:shd w:val="clear" w:color="auto" w:fill="auto"/>
            <w:noWrap/>
            <w:vAlign w:val="bottom"/>
            <w:hideMark/>
          </w:tcPr>
          <w:p w14:paraId="793188D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029</w:t>
            </w:r>
          </w:p>
        </w:tc>
        <w:tc>
          <w:tcPr>
            <w:tcW w:w="2802" w:type="dxa"/>
            <w:tcBorders>
              <w:top w:val="nil"/>
              <w:left w:val="nil"/>
              <w:bottom w:val="single" w:sz="4" w:space="0" w:color="auto"/>
              <w:right w:val="single" w:sz="4" w:space="0" w:color="auto"/>
            </w:tcBorders>
            <w:shd w:val="clear" w:color="auto" w:fill="auto"/>
            <w:vAlign w:val="bottom"/>
            <w:hideMark/>
          </w:tcPr>
          <w:p w14:paraId="7C5A7CC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Lehliu Sat - Fântâna Doamnei</w:t>
            </w:r>
          </w:p>
        </w:tc>
        <w:tc>
          <w:tcPr>
            <w:tcW w:w="752" w:type="dxa"/>
            <w:tcBorders>
              <w:top w:val="nil"/>
              <w:left w:val="nil"/>
              <w:bottom w:val="single" w:sz="4" w:space="0" w:color="auto"/>
              <w:right w:val="single" w:sz="4" w:space="0" w:color="auto"/>
            </w:tcBorders>
            <w:shd w:val="clear" w:color="auto" w:fill="auto"/>
            <w:noWrap/>
            <w:vAlign w:val="bottom"/>
            <w:hideMark/>
          </w:tcPr>
          <w:p w14:paraId="36711F9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16</w:t>
            </w:r>
          </w:p>
        </w:tc>
        <w:tc>
          <w:tcPr>
            <w:tcW w:w="1434" w:type="dxa"/>
            <w:tcBorders>
              <w:top w:val="nil"/>
              <w:left w:val="nil"/>
              <w:bottom w:val="single" w:sz="4" w:space="0" w:color="auto"/>
              <w:right w:val="single" w:sz="4" w:space="0" w:color="auto"/>
            </w:tcBorders>
            <w:shd w:val="clear" w:color="auto" w:fill="auto"/>
            <w:noWrap/>
            <w:vAlign w:val="bottom"/>
            <w:hideMark/>
          </w:tcPr>
          <w:p w14:paraId="2CD5496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0-8,00 km</w:t>
            </w:r>
          </w:p>
        </w:tc>
        <w:tc>
          <w:tcPr>
            <w:tcW w:w="1620" w:type="dxa"/>
            <w:tcBorders>
              <w:top w:val="nil"/>
              <w:left w:val="nil"/>
              <w:bottom w:val="single" w:sz="4" w:space="0" w:color="auto"/>
              <w:right w:val="single" w:sz="4" w:space="0" w:color="auto"/>
            </w:tcBorders>
            <w:shd w:val="clear" w:color="auto" w:fill="auto"/>
            <w:noWrap/>
            <w:vAlign w:val="bottom"/>
            <w:hideMark/>
          </w:tcPr>
          <w:p w14:paraId="0D6DF00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8,01-16,00 km</w:t>
            </w:r>
          </w:p>
        </w:tc>
        <w:tc>
          <w:tcPr>
            <w:tcW w:w="1620" w:type="dxa"/>
            <w:tcBorders>
              <w:top w:val="nil"/>
              <w:left w:val="nil"/>
              <w:bottom w:val="single" w:sz="4" w:space="0" w:color="auto"/>
              <w:right w:val="single" w:sz="4" w:space="0" w:color="auto"/>
            </w:tcBorders>
            <w:shd w:val="clear" w:color="auto" w:fill="auto"/>
            <w:noWrap/>
            <w:vAlign w:val="bottom"/>
            <w:hideMark/>
          </w:tcPr>
          <w:p w14:paraId="4D9EF15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59CC56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A4D1E5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B91AC0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51AF0D5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8FA525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6361B2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vAlign w:val="bottom"/>
            <w:hideMark/>
          </w:tcPr>
          <w:p w14:paraId="24BC02C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5BC2755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4E1B57A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09FF6AF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26B7DE9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6E27A8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9827D2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E09312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2E0F669F"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39FA59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5EA0434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vAlign w:val="bottom"/>
            <w:hideMark/>
          </w:tcPr>
          <w:p w14:paraId="4543030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6D892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D7B88C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73B652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CA3823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7C7997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F56BB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D5D443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00F3F8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FE0BDD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11</w:t>
            </w:r>
          </w:p>
        </w:tc>
        <w:tc>
          <w:tcPr>
            <w:tcW w:w="779" w:type="dxa"/>
            <w:tcBorders>
              <w:top w:val="nil"/>
              <w:left w:val="nil"/>
              <w:bottom w:val="single" w:sz="4" w:space="0" w:color="auto"/>
              <w:right w:val="single" w:sz="4" w:space="0" w:color="auto"/>
            </w:tcBorders>
            <w:shd w:val="clear" w:color="auto" w:fill="auto"/>
            <w:noWrap/>
            <w:vAlign w:val="bottom"/>
            <w:hideMark/>
          </w:tcPr>
          <w:p w14:paraId="0BE010B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030</w:t>
            </w:r>
          </w:p>
        </w:tc>
        <w:tc>
          <w:tcPr>
            <w:tcW w:w="2802" w:type="dxa"/>
            <w:tcBorders>
              <w:top w:val="nil"/>
              <w:left w:val="nil"/>
              <w:bottom w:val="single" w:sz="4" w:space="0" w:color="auto"/>
              <w:right w:val="single" w:sz="4" w:space="0" w:color="auto"/>
            </w:tcBorders>
            <w:shd w:val="clear" w:color="auto" w:fill="auto"/>
            <w:noWrap/>
            <w:vAlign w:val="bottom"/>
            <w:hideMark/>
          </w:tcPr>
          <w:p w14:paraId="2DEEF3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Lehliu Gară - Ștefănești - Arțari</w:t>
            </w:r>
          </w:p>
        </w:tc>
        <w:tc>
          <w:tcPr>
            <w:tcW w:w="752" w:type="dxa"/>
            <w:tcBorders>
              <w:top w:val="nil"/>
              <w:left w:val="nil"/>
              <w:bottom w:val="single" w:sz="4" w:space="0" w:color="auto"/>
              <w:right w:val="single" w:sz="4" w:space="0" w:color="auto"/>
            </w:tcBorders>
            <w:shd w:val="clear" w:color="auto" w:fill="auto"/>
            <w:noWrap/>
            <w:vAlign w:val="bottom"/>
            <w:hideMark/>
          </w:tcPr>
          <w:p w14:paraId="43009BB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28</w:t>
            </w:r>
          </w:p>
        </w:tc>
        <w:tc>
          <w:tcPr>
            <w:tcW w:w="1434" w:type="dxa"/>
            <w:tcBorders>
              <w:top w:val="nil"/>
              <w:left w:val="nil"/>
              <w:bottom w:val="single" w:sz="4" w:space="0" w:color="auto"/>
              <w:right w:val="single" w:sz="4" w:space="0" w:color="auto"/>
            </w:tcBorders>
            <w:shd w:val="clear" w:color="auto" w:fill="auto"/>
            <w:noWrap/>
            <w:vAlign w:val="bottom"/>
            <w:hideMark/>
          </w:tcPr>
          <w:p w14:paraId="0961AA7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0-7,00 km</w:t>
            </w:r>
          </w:p>
        </w:tc>
        <w:tc>
          <w:tcPr>
            <w:tcW w:w="1620" w:type="dxa"/>
            <w:tcBorders>
              <w:top w:val="nil"/>
              <w:left w:val="nil"/>
              <w:bottom w:val="single" w:sz="4" w:space="0" w:color="auto"/>
              <w:right w:val="single" w:sz="4" w:space="0" w:color="auto"/>
            </w:tcBorders>
            <w:shd w:val="clear" w:color="auto" w:fill="auto"/>
            <w:noWrap/>
            <w:vAlign w:val="bottom"/>
            <w:hideMark/>
          </w:tcPr>
          <w:p w14:paraId="02D691C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7,01-14,00 km</w:t>
            </w:r>
          </w:p>
        </w:tc>
        <w:tc>
          <w:tcPr>
            <w:tcW w:w="1620" w:type="dxa"/>
            <w:tcBorders>
              <w:top w:val="nil"/>
              <w:left w:val="nil"/>
              <w:bottom w:val="single" w:sz="4" w:space="0" w:color="auto"/>
              <w:right w:val="single" w:sz="4" w:space="0" w:color="auto"/>
            </w:tcBorders>
            <w:shd w:val="clear" w:color="auto" w:fill="auto"/>
            <w:noWrap/>
            <w:vAlign w:val="bottom"/>
            <w:hideMark/>
          </w:tcPr>
          <w:p w14:paraId="7CA2FEE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14,01-21,00 km</w:t>
            </w:r>
          </w:p>
        </w:tc>
        <w:tc>
          <w:tcPr>
            <w:tcW w:w="1620" w:type="dxa"/>
            <w:tcBorders>
              <w:top w:val="nil"/>
              <w:left w:val="nil"/>
              <w:bottom w:val="single" w:sz="4" w:space="0" w:color="auto"/>
              <w:right w:val="single" w:sz="4" w:space="0" w:color="auto"/>
            </w:tcBorders>
            <w:shd w:val="clear" w:color="auto" w:fill="auto"/>
            <w:noWrap/>
            <w:vAlign w:val="bottom"/>
            <w:hideMark/>
          </w:tcPr>
          <w:p w14:paraId="141A5AB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21,01-28,00 km</w:t>
            </w:r>
          </w:p>
        </w:tc>
        <w:tc>
          <w:tcPr>
            <w:tcW w:w="1620" w:type="dxa"/>
            <w:tcBorders>
              <w:top w:val="nil"/>
              <w:left w:val="nil"/>
              <w:bottom w:val="single" w:sz="4" w:space="0" w:color="auto"/>
              <w:right w:val="single" w:sz="4" w:space="0" w:color="auto"/>
            </w:tcBorders>
            <w:shd w:val="clear" w:color="auto" w:fill="auto"/>
            <w:noWrap/>
            <w:vAlign w:val="bottom"/>
            <w:hideMark/>
          </w:tcPr>
          <w:p w14:paraId="5217B54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292AD4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30E715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40444A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12CAA02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26DAA7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4326676"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C9189A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1,05</w:t>
            </w:r>
          </w:p>
        </w:tc>
        <w:tc>
          <w:tcPr>
            <w:tcW w:w="1620" w:type="dxa"/>
            <w:tcBorders>
              <w:top w:val="nil"/>
              <w:left w:val="nil"/>
              <w:bottom w:val="single" w:sz="4" w:space="0" w:color="auto"/>
              <w:right w:val="single" w:sz="4" w:space="0" w:color="auto"/>
            </w:tcBorders>
            <w:shd w:val="clear" w:color="auto" w:fill="auto"/>
            <w:noWrap/>
            <w:vAlign w:val="bottom"/>
            <w:hideMark/>
          </w:tcPr>
          <w:p w14:paraId="565B5CE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0,95</w:t>
            </w:r>
          </w:p>
        </w:tc>
        <w:tc>
          <w:tcPr>
            <w:tcW w:w="1620" w:type="dxa"/>
            <w:tcBorders>
              <w:top w:val="nil"/>
              <w:left w:val="nil"/>
              <w:bottom w:val="single" w:sz="4" w:space="0" w:color="auto"/>
              <w:right w:val="single" w:sz="4" w:space="0" w:color="auto"/>
            </w:tcBorders>
            <w:shd w:val="clear" w:color="auto" w:fill="auto"/>
            <w:noWrap/>
            <w:vAlign w:val="bottom"/>
            <w:hideMark/>
          </w:tcPr>
          <w:p w14:paraId="0A09015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16840E4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0,8</w:t>
            </w:r>
          </w:p>
        </w:tc>
        <w:tc>
          <w:tcPr>
            <w:tcW w:w="1620" w:type="dxa"/>
            <w:tcBorders>
              <w:top w:val="nil"/>
              <w:left w:val="nil"/>
              <w:bottom w:val="single" w:sz="4" w:space="0" w:color="auto"/>
              <w:right w:val="single" w:sz="4" w:space="0" w:color="auto"/>
            </w:tcBorders>
            <w:shd w:val="clear" w:color="auto" w:fill="auto"/>
            <w:noWrap/>
            <w:vAlign w:val="bottom"/>
            <w:hideMark/>
          </w:tcPr>
          <w:p w14:paraId="6324F7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C38332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8A520A2"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C1E4C0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415872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939FC4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08FA0F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11EB25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1AC9D8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625244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EDB3F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F1D4A4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1B7F0F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5CF555C"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1E1B11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779" w:type="dxa"/>
            <w:tcBorders>
              <w:top w:val="nil"/>
              <w:left w:val="nil"/>
              <w:bottom w:val="single" w:sz="4" w:space="0" w:color="auto"/>
              <w:right w:val="single" w:sz="4" w:space="0" w:color="auto"/>
            </w:tcBorders>
            <w:shd w:val="clear" w:color="auto" w:fill="auto"/>
            <w:noWrap/>
            <w:vAlign w:val="bottom"/>
            <w:hideMark/>
          </w:tcPr>
          <w:p w14:paraId="3A5432E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031</w:t>
            </w:r>
          </w:p>
        </w:tc>
        <w:tc>
          <w:tcPr>
            <w:tcW w:w="2802" w:type="dxa"/>
            <w:tcBorders>
              <w:top w:val="nil"/>
              <w:left w:val="nil"/>
              <w:bottom w:val="single" w:sz="4" w:space="0" w:color="auto"/>
              <w:right w:val="single" w:sz="4" w:space="0" w:color="auto"/>
            </w:tcBorders>
            <w:shd w:val="clear" w:color="auto" w:fill="auto"/>
            <w:noWrap/>
            <w:vAlign w:val="bottom"/>
            <w:hideMark/>
          </w:tcPr>
          <w:p w14:paraId="4B307B9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Fundulea - Gostilele - Măriuța</w:t>
            </w:r>
          </w:p>
        </w:tc>
        <w:tc>
          <w:tcPr>
            <w:tcW w:w="752" w:type="dxa"/>
            <w:tcBorders>
              <w:top w:val="nil"/>
              <w:left w:val="nil"/>
              <w:bottom w:val="single" w:sz="4" w:space="0" w:color="auto"/>
              <w:right w:val="single" w:sz="4" w:space="0" w:color="auto"/>
            </w:tcBorders>
            <w:shd w:val="clear" w:color="auto" w:fill="auto"/>
            <w:noWrap/>
            <w:vAlign w:val="bottom"/>
            <w:hideMark/>
          </w:tcPr>
          <w:p w14:paraId="1E021CE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1434" w:type="dxa"/>
            <w:tcBorders>
              <w:top w:val="nil"/>
              <w:left w:val="nil"/>
              <w:bottom w:val="single" w:sz="4" w:space="0" w:color="auto"/>
              <w:right w:val="single" w:sz="4" w:space="0" w:color="auto"/>
            </w:tcBorders>
            <w:shd w:val="clear" w:color="auto" w:fill="auto"/>
            <w:noWrap/>
            <w:vAlign w:val="bottom"/>
            <w:hideMark/>
          </w:tcPr>
          <w:p w14:paraId="521AD97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6B14F8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E87896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0AF1AF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AB75A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4CDCA1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4B1F08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E0A854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24A90E3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492A6F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91B8BC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00CD059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545B43B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C41E4F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6F9344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157D7F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204295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A912D7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396443C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5689FF7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71B4D7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3D773C5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2252062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FC3FE3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CFD105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369FEC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45FF23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FDBB3E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62D18627"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4E89D67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779" w:type="dxa"/>
            <w:tcBorders>
              <w:top w:val="nil"/>
              <w:left w:val="nil"/>
              <w:bottom w:val="single" w:sz="4" w:space="0" w:color="auto"/>
              <w:right w:val="single" w:sz="4" w:space="0" w:color="auto"/>
            </w:tcBorders>
            <w:shd w:val="clear" w:color="auto" w:fill="auto"/>
            <w:noWrap/>
            <w:vAlign w:val="bottom"/>
            <w:hideMark/>
          </w:tcPr>
          <w:p w14:paraId="18F581D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032</w:t>
            </w:r>
          </w:p>
        </w:tc>
        <w:tc>
          <w:tcPr>
            <w:tcW w:w="2802" w:type="dxa"/>
            <w:tcBorders>
              <w:top w:val="nil"/>
              <w:left w:val="nil"/>
              <w:bottom w:val="single" w:sz="4" w:space="0" w:color="auto"/>
              <w:right w:val="single" w:sz="4" w:space="0" w:color="auto"/>
            </w:tcBorders>
            <w:shd w:val="clear" w:color="auto" w:fill="auto"/>
            <w:noWrap/>
            <w:vAlign w:val="bottom"/>
            <w:hideMark/>
          </w:tcPr>
          <w:p w14:paraId="1D82596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Fundulea - Arțari</w:t>
            </w:r>
          </w:p>
        </w:tc>
        <w:tc>
          <w:tcPr>
            <w:tcW w:w="752" w:type="dxa"/>
            <w:tcBorders>
              <w:top w:val="nil"/>
              <w:left w:val="nil"/>
              <w:bottom w:val="single" w:sz="4" w:space="0" w:color="auto"/>
              <w:right w:val="single" w:sz="4" w:space="0" w:color="auto"/>
            </w:tcBorders>
            <w:shd w:val="clear" w:color="auto" w:fill="auto"/>
            <w:noWrap/>
            <w:vAlign w:val="bottom"/>
            <w:hideMark/>
          </w:tcPr>
          <w:p w14:paraId="2CAC0DB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23</w:t>
            </w:r>
          </w:p>
        </w:tc>
        <w:tc>
          <w:tcPr>
            <w:tcW w:w="1434" w:type="dxa"/>
            <w:tcBorders>
              <w:top w:val="nil"/>
              <w:left w:val="nil"/>
              <w:bottom w:val="single" w:sz="4" w:space="0" w:color="auto"/>
              <w:right w:val="single" w:sz="4" w:space="0" w:color="auto"/>
            </w:tcBorders>
            <w:shd w:val="clear" w:color="auto" w:fill="auto"/>
            <w:noWrap/>
            <w:vAlign w:val="bottom"/>
            <w:hideMark/>
          </w:tcPr>
          <w:p w14:paraId="5F97351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0-12,00 km</w:t>
            </w:r>
          </w:p>
        </w:tc>
        <w:tc>
          <w:tcPr>
            <w:tcW w:w="1620" w:type="dxa"/>
            <w:tcBorders>
              <w:top w:val="nil"/>
              <w:left w:val="nil"/>
              <w:bottom w:val="single" w:sz="4" w:space="0" w:color="auto"/>
              <w:right w:val="single" w:sz="4" w:space="0" w:color="auto"/>
            </w:tcBorders>
            <w:shd w:val="clear" w:color="auto" w:fill="auto"/>
            <w:noWrap/>
            <w:vAlign w:val="bottom"/>
            <w:hideMark/>
          </w:tcPr>
          <w:p w14:paraId="46DDA19B"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12,01-23,00 km</w:t>
            </w:r>
          </w:p>
        </w:tc>
        <w:tc>
          <w:tcPr>
            <w:tcW w:w="1620" w:type="dxa"/>
            <w:tcBorders>
              <w:top w:val="nil"/>
              <w:left w:val="nil"/>
              <w:bottom w:val="single" w:sz="4" w:space="0" w:color="auto"/>
              <w:right w:val="single" w:sz="4" w:space="0" w:color="auto"/>
            </w:tcBorders>
            <w:shd w:val="clear" w:color="auto" w:fill="auto"/>
            <w:noWrap/>
            <w:vAlign w:val="bottom"/>
            <w:hideMark/>
          </w:tcPr>
          <w:p w14:paraId="3F8D8BC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43739C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5B0C995"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A3232B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734D9A3"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1B146BE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97D09D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CEF2D0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EA07BE2"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DBD4200"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2099DCF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49BF610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DF9125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7418F8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2C653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0E9FFBC0"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618DFB1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lastRenderedPageBreak/>
              <w:t> </w:t>
            </w:r>
          </w:p>
        </w:tc>
        <w:tc>
          <w:tcPr>
            <w:tcW w:w="779" w:type="dxa"/>
            <w:tcBorders>
              <w:top w:val="nil"/>
              <w:left w:val="nil"/>
              <w:bottom w:val="single" w:sz="4" w:space="0" w:color="auto"/>
              <w:right w:val="single" w:sz="4" w:space="0" w:color="auto"/>
            </w:tcBorders>
            <w:shd w:val="clear" w:color="auto" w:fill="auto"/>
            <w:noWrap/>
            <w:vAlign w:val="bottom"/>
            <w:hideMark/>
          </w:tcPr>
          <w:p w14:paraId="1EE64FA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048AE9FA"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03EDEA8"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66F0ADC4"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A47372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1AE1A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74F966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349422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C7CE66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6F48656"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A89B1D1"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779" w:type="dxa"/>
            <w:tcBorders>
              <w:top w:val="nil"/>
              <w:left w:val="nil"/>
              <w:bottom w:val="single" w:sz="4" w:space="0" w:color="auto"/>
              <w:right w:val="single" w:sz="4" w:space="0" w:color="auto"/>
            </w:tcBorders>
            <w:shd w:val="clear" w:color="auto" w:fill="auto"/>
            <w:noWrap/>
            <w:vAlign w:val="bottom"/>
            <w:hideMark/>
          </w:tcPr>
          <w:p w14:paraId="7F777A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033</w:t>
            </w:r>
          </w:p>
        </w:tc>
        <w:tc>
          <w:tcPr>
            <w:tcW w:w="2802" w:type="dxa"/>
            <w:tcBorders>
              <w:top w:val="nil"/>
              <w:left w:val="nil"/>
              <w:bottom w:val="single" w:sz="4" w:space="0" w:color="auto"/>
              <w:right w:val="single" w:sz="4" w:space="0" w:color="auto"/>
            </w:tcBorders>
            <w:shd w:val="clear" w:color="auto" w:fill="auto"/>
            <w:noWrap/>
            <w:vAlign w:val="bottom"/>
            <w:hideMark/>
          </w:tcPr>
          <w:p w14:paraId="2597666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Fundulea - Sărulești</w:t>
            </w:r>
          </w:p>
        </w:tc>
        <w:tc>
          <w:tcPr>
            <w:tcW w:w="752" w:type="dxa"/>
            <w:tcBorders>
              <w:top w:val="nil"/>
              <w:left w:val="nil"/>
              <w:bottom w:val="single" w:sz="4" w:space="0" w:color="auto"/>
              <w:right w:val="single" w:sz="4" w:space="0" w:color="auto"/>
            </w:tcBorders>
            <w:shd w:val="clear" w:color="auto" w:fill="auto"/>
            <w:noWrap/>
            <w:vAlign w:val="bottom"/>
            <w:hideMark/>
          </w:tcPr>
          <w:p w14:paraId="3C40EEC3"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21</w:t>
            </w:r>
          </w:p>
        </w:tc>
        <w:tc>
          <w:tcPr>
            <w:tcW w:w="1434" w:type="dxa"/>
            <w:tcBorders>
              <w:top w:val="nil"/>
              <w:left w:val="nil"/>
              <w:bottom w:val="single" w:sz="4" w:space="0" w:color="auto"/>
              <w:right w:val="single" w:sz="4" w:space="0" w:color="auto"/>
            </w:tcBorders>
            <w:shd w:val="clear" w:color="auto" w:fill="auto"/>
            <w:noWrap/>
            <w:vAlign w:val="bottom"/>
            <w:hideMark/>
          </w:tcPr>
          <w:p w14:paraId="22148B2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0-10,00 km</w:t>
            </w:r>
          </w:p>
        </w:tc>
        <w:tc>
          <w:tcPr>
            <w:tcW w:w="1620" w:type="dxa"/>
            <w:tcBorders>
              <w:top w:val="nil"/>
              <w:left w:val="nil"/>
              <w:bottom w:val="single" w:sz="4" w:space="0" w:color="auto"/>
              <w:right w:val="single" w:sz="4" w:space="0" w:color="auto"/>
            </w:tcBorders>
            <w:shd w:val="clear" w:color="auto" w:fill="auto"/>
            <w:noWrap/>
            <w:vAlign w:val="bottom"/>
            <w:hideMark/>
          </w:tcPr>
          <w:p w14:paraId="092B289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10,01-21,00 km</w:t>
            </w:r>
          </w:p>
        </w:tc>
        <w:tc>
          <w:tcPr>
            <w:tcW w:w="1620" w:type="dxa"/>
            <w:tcBorders>
              <w:top w:val="nil"/>
              <w:left w:val="nil"/>
              <w:bottom w:val="single" w:sz="4" w:space="0" w:color="auto"/>
              <w:right w:val="single" w:sz="4" w:space="0" w:color="auto"/>
            </w:tcBorders>
            <w:shd w:val="clear" w:color="auto" w:fill="auto"/>
            <w:noWrap/>
            <w:vAlign w:val="bottom"/>
            <w:hideMark/>
          </w:tcPr>
          <w:p w14:paraId="57C1F9E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79C2DB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D91A9E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6830E60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1ECC93D5"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5DD2602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6ABF292E"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429BBD53"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6BBAFD6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7F9859F7"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12C05B2F"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7876D6B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2171C1F"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B9E803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AAAA01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79DF84F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950276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03053A4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7A9A23D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065DCBB9"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575D2FE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02A301"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934362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30E596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8877E3C"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028CC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32AC0EF1"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0EFD977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12</w:t>
            </w:r>
          </w:p>
        </w:tc>
        <w:tc>
          <w:tcPr>
            <w:tcW w:w="779" w:type="dxa"/>
            <w:tcBorders>
              <w:top w:val="nil"/>
              <w:left w:val="nil"/>
              <w:bottom w:val="single" w:sz="4" w:space="0" w:color="auto"/>
              <w:right w:val="single" w:sz="4" w:space="0" w:color="auto"/>
            </w:tcBorders>
            <w:shd w:val="clear" w:color="auto" w:fill="auto"/>
            <w:noWrap/>
            <w:vAlign w:val="bottom"/>
            <w:hideMark/>
          </w:tcPr>
          <w:p w14:paraId="31A82A2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034</w:t>
            </w:r>
          </w:p>
        </w:tc>
        <w:tc>
          <w:tcPr>
            <w:tcW w:w="2802" w:type="dxa"/>
            <w:tcBorders>
              <w:top w:val="nil"/>
              <w:left w:val="nil"/>
              <w:bottom w:val="single" w:sz="4" w:space="0" w:color="auto"/>
              <w:right w:val="single" w:sz="4" w:space="0" w:color="auto"/>
            </w:tcBorders>
            <w:shd w:val="clear" w:color="auto" w:fill="auto"/>
            <w:noWrap/>
            <w:vAlign w:val="bottom"/>
            <w:hideMark/>
          </w:tcPr>
          <w:p w14:paraId="1B664BC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Fundulea - Nana</w:t>
            </w:r>
          </w:p>
        </w:tc>
        <w:tc>
          <w:tcPr>
            <w:tcW w:w="752" w:type="dxa"/>
            <w:tcBorders>
              <w:top w:val="nil"/>
              <w:left w:val="nil"/>
              <w:bottom w:val="single" w:sz="4" w:space="0" w:color="auto"/>
              <w:right w:val="single" w:sz="4" w:space="0" w:color="auto"/>
            </w:tcBorders>
            <w:shd w:val="clear" w:color="auto" w:fill="auto"/>
            <w:noWrap/>
            <w:vAlign w:val="bottom"/>
            <w:hideMark/>
          </w:tcPr>
          <w:p w14:paraId="3E74CAF5"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25</w:t>
            </w:r>
          </w:p>
        </w:tc>
        <w:tc>
          <w:tcPr>
            <w:tcW w:w="1434" w:type="dxa"/>
            <w:tcBorders>
              <w:top w:val="nil"/>
              <w:left w:val="nil"/>
              <w:bottom w:val="single" w:sz="4" w:space="0" w:color="auto"/>
              <w:right w:val="single" w:sz="4" w:space="0" w:color="auto"/>
            </w:tcBorders>
            <w:shd w:val="clear" w:color="auto" w:fill="auto"/>
            <w:noWrap/>
            <w:vAlign w:val="bottom"/>
            <w:hideMark/>
          </w:tcPr>
          <w:p w14:paraId="219AFA6A"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0-13,00 km</w:t>
            </w:r>
          </w:p>
        </w:tc>
        <w:tc>
          <w:tcPr>
            <w:tcW w:w="1620" w:type="dxa"/>
            <w:tcBorders>
              <w:top w:val="nil"/>
              <w:left w:val="nil"/>
              <w:bottom w:val="single" w:sz="4" w:space="0" w:color="auto"/>
              <w:right w:val="single" w:sz="4" w:space="0" w:color="auto"/>
            </w:tcBorders>
            <w:shd w:val="clear" w:color="auto" w:fill="auto"/>
            <w:noWrap/>
            <w:vAlign w:val="bottom"/>
            <w:hideMark/>
          </w:tcPr>
          <w:p w14:paraId="51856D14"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13,01-25,00 km</w:t>
            </w:r>
          </w:p>
        </w:tc>
        <w:tc>
          <w:tcPr>
            <w:tcW w:w="1620" w:type="dxa"/>
            <w:tcBorders>
              <w:top w:val="nil"/>
              <w:left w:val="nil"/>
              <w:bottom w:val="single" w:sz="4" w:space="0" w:color="auto"/>
              <w:right w:val="single" w:sz="4" w:space="0" w:color="auto"/>
            </w:tcBorders>
            <w:shd w:val="clear" w:color="auto" w:fill="auto"/>
            <w:noWrap/>
            <w:vAlign w:val="bottom"/>
            <w:hideMark/>
          </w:tcPr>
          <w:p w14:paraId="06B6776E"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105E4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0BFE715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B4DCC8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r w:rsidR="008F6CE7" w:rsidRPr="008F6CE7" w14:paraId="45587C1B" w14:textId="77777777" w:rsidTr="008F6CE7">
        <w:trPr>
          <w:trHeight w:val="255"/>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14:paraId="0DC5FA5D"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79" w:type="dxa"/>
            <w:tcBorders>
              <w:top w:val="nil"/>
              <w:left w:val="nil"/>
              <w:bottom w:val="single" w:sz="4" w:space="0" w:color="auto"/>
              <w:right w:val="single" w:sz="4" w:space="0" w:color="auto"/>
            </w:tcBorders>
            <w:shd w:val="clear" w:color="auto" w:fill="auto"/>
            <w:noWrap/>
            <w:vAlign w:val="bottom"/>
            <w:hideMark/>
          </w:tcPr>
          <w:p w14:paraId="7F2267D8"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2802" w:type="dxa"/>
            <w:tcBorders>
              <w:top w:val="nil"/>
              <w:left w:val="nil"/>
              <w:bottom w:val="single" w:sz="4" w:space="0" w:color="auto"/>
              <w:right w:val="single" w:sz="4" w:space="0" w:color="auto"/>
            </w:tcBorders>
            <w:shd w:val="clear" w:color="auto" w:fill="auto"/>
            <w:noWrap/>
            <w:vAlign w:val="bottom"/>
            <w:hideMark/>
          </w:tcPr>
          <w:p w14:paraId="65F6D429"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752" w:type="dxa"/>
            <w:tcBorders>
              <w:top w:val="nil"/>
              <w:left w:val="nil"/>
              <w:bottom w:val="single" w:sz="4" w:space="0" w:color="auto"/>
              <w:right w:val="single" w:sz="4" w:space="0" w:color="auto"/>
            </w:tcBorders>
            <w:shd w:val="clear" w:color="auto" w:fill="auto"/>
            <w:noWrap/>
            <w:vAlign w:val="bottom"/>
            <w:hideMark/>
          </w:tcPr>
          <w:p w14:paraId="49360B20"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434" w:type="dxa"/>
            <w:tcBorders>
              <w:top w:val="nil"/>
              <w:left w:val="nil"/>
              <w:bottom w:val="single" w:sz="4" w:space="0" w:color="auto"/>
              <w:right w:val="single" w:sz="4" w:space="0" w:color="auto"/>
            </w:tcBorders>
            <w:shd w:val="clear" w:color="auto" w:fill="auto"/>
            <w:noWrap/>
            <w:vAlign w:val="bottom"/>
            <w:hideMark/>
          </w:tcPr>
          <w:p w14:paraId="3955A97C"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1</w:t>
            </w:r>
          </w:p>
        </w:tc>
        <w:tc>
          <w:tcPr>
            <w:tcW w:w="1620" w:type="dxa"/>
            <w:tcBorders>
              <w:top w:val="nil"/>
              <w:left w:val="nil"/>
              <w:bottom w:val="single" w:sz="4" w:space="0" w:color="auto"/>
              <w:right w:val="single" w:sz="4" w:space="0" w:color="auto"/>
            </w:tcBorders>
            <w:shd w:val="clear" w:color="auto" w:fill="auto"/>
            <w:noWrap/>
            <w:vAlign w:val="bottom"/>
            <w:hideMark/>
          </w:tcPr>
          <w:p w14:paraId="2653D23D" w14:textId="77777777" w:rsidR="008F6CE7" w:rsidRPr="008F6CE7" w:rsidRDefault="008F6CE7" w:rsidP="008F6CE7">
            <w:pPr>
              <w:spacing w:after="0" w:line="240" w:lineRule="auto"/>
              <w:jc w:val="center"/>
              <w:rPr>
                <w:rFonts w:ascii="Times New Roman" w:eastAsia="Times New Roman" w:hAnsi="Times New Roman" w:cs="Times New Roman"/>
              </w:rPr>
            </w:pPr>
            <w:r w:rsidRPr="008F6CE7">
              <w:rPr>
                <w:rFonts w:ascii="Times New Roman" w:eastAsia="Times New Roman" w:hAnsi="Times New Roman" w:cs="Times New Roman"/>
              </w:rPr>
              <w:t>0,9</w:t>
            </w:r>
          </w:p>
        </w:tc>
        <w:tc>
          <w:tcPr>
            <w:tcW w:w="1620" w:type="dxa"/>
            <w:tcBorders>
              <w:top w:val="nil"/>
              <w:left w:val="nil"/>
              <w:bottom w:val="single" w:sz="4" w:space="0" w:color="auto"/>
              <w:right w:val="single" w:sz="4" w:space="0" w:color="auto"/>
            </w:tcBorders>
            <w:shd w:val="clear" w:color="auto" w:fill="auto"/>
            <w:noWrap/>
            <w:vAlign w:val="bottom"/>
            <w:hideMark/>
          </w:tcPr>
          <w:p w14:paraId="78B53FFB"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5C646782"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12E3D2A7"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bottom"/>
            <w:hideMark/>
          </w:tcPr>
          <w:p w14:paraId="4914FDC6" w14:textId="77777777" w:rsidR="008F6CE7" w:rsidRPr="008F6CE7" w:rsidRDefault="008F6CE7" w:rsidP="008F6CE7">
            <w:pPr>
              <w:spacing w:after="0" w:line="240" w:lineRule="auto"/>
              <w:rPr>
                <w:rFonts w:ascii="Times New Roman" w:eastAsia="Times New Roman" w:hAnsi="Times New Roman" w:cs="Times New Roman"/>
              </w:rPr>
            </w:pPr>
            <w:r w:rsidRPr="008F6CE7">
              <w:rPr>
                <w:rFonts w:ascii="Times New Roman" w:eastAsia="Times New Roman" w:hAnsi="Times New Roman" w:cs="Times New Roman"/>
              </w:rPr>
              <w:t> </w:t>
            </w:r>
          </w:p>
        </w:tc>
      </w:tr>
    </w:tbl>
    <w:p w14:paraId="421F6CE3" w14:textId="1178E1DA" w:rsidR="003969D8" w:rsidRPr="00A77080" w:rsidRDefault="00297BE1" w:rsidP="009F07AE">
      <w:pPr>
        <w:tabs>
          <w:tab w:val="left" w:pos="6450"/>
        </w:tabs>
        <w:rPr>
          <w:b/>
          <w:color w:val="FF0000"/>
          <w:lang w:val="it-IT"/>
        </w:rPr>
      </w:pPr>
      <w:r w:rsidRPr="00A77080">
        <w:rPr>
          <w:b/>
          <w:color w:val="FF0000"/>
          <w:lang w:val="it-IT"/>
        </w:rPr>
        <w:tab/>
      </w:r>
      <w:r w:rsidRPr="00A77080">
        <w:rPr>
          <w:b/>
          <w:color w:val="FF0000"/>
          <w:lang w:val="it-IT"/>
        </w:rPr>
        <w:tab/>
      </w:r>
      <w:r w:rsidRPr="00A77080">
        <w:rPr>
          <w:b/>
          <w:lang w:val="it-IT"/>
        </w:rPr>
        <w:t xml:space="preserve">              </w:t>
      </w:r>
    </w:p>
    <w:sectPr w:rsidR="003969D8" w:rsidRPr="00A77080" w:rsidSect="00DA6CEF">
      <w:pgSz w:w="15840" w:h="12240" w:orient="landscape"/>
      <w:pgMar w:top="634" w:right="1080" w:bottom="1080" w:left="133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D95D8" w14:textId="77777777" w:rsidR="000B0117" w:rsidRDefault="000B0117" w:rsidP="00724BD1">
      <w:pPr>
        <w:spacing w:after="0" w:line="240" w:lineRule="auto"/>
      </w:pPr>
      <w:r>
        <w:separator/>
      </w:r>
    </w:p>
  </w:endnote>
  <w:endnote w:type="continuationSeparator" w:id="0">
    <w:p w14:paraId="2CC2A245" w14:textId="77777777" w:rsidR="000B0117" w:rsidRDefault="000B0117" w:rsidP="0072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768152"/>
      <w:docPartObj>
        <w:docPartGallery w:val="Page Numbers (Bottom of Page)"/>
        <w:docPartUnique/>
      </w:docPartObj>
    </w:sdtPr>
    <w:sdtEndPr>
      <w:rPr>
        <w:noProof/>
      </w:rPr>
    </w:sdtEndPr>
    <w:sdtContent>
      <w:p w14:paraId="493740CF" w14:textId="6B247E16" w:rsidR="00626B6B" w:rsidRDefault="00626B6B">
        <w:pPr>
          <w:pStyle w:val="Footer"/>
          <w:jc w:val="right"/>
        </w:pPr>
        <w:r>
          <w:fldChar w:fldCharType="begin"/>
        </w:r>
        <w:r>
          <w:instrText xml:space="preserve"> PAGE   \* MERGEFORMAT </w:instrText>
        </w:r>
        <w:r>
          <w:fldChar w:fldCharType="separate"/>
        </w:r>
        <w:r w:rsidR="00317249">
          <w:rPr>
            <w:noProof/>
          </w:rPr>
          <w:t>14</w:t>
        </w:r>
        <w:r>
          <w:rPr>
            <w:noProof/>
          </w:rPr>
          <w:fldChar w:fldCharType="end"/>
        </w:r>
      </w:p>
    </w:sdtContent>
  </w:sdt>
  <w:p w14:paraId="6331C12E" w14:textId="77777777" w:rsidR="00626B6B" w:rsidRDefault="00626B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956673"/>
      <w:docPartObj>
        <w:docPartGallery w:val="Page Numbers (Bottom of Page)"/>
        <w:docPartUnique/>
      </w:docPartObj>
    </w:sdtPr>
    <w:sdtEndPr>
      <w:rPr>
        <w:noProof/>
      </w:rPr>
    </w:sdtEndPr>
    <w:sdtContent>
      <w:p w14:paraId="0E4DDC1C" w14:textId="3C8BC9E4" w:rsidR="00626B6B" w:rsidRDefault="00626B6B">
        <w:pPr>
          <w:pStyle w:val="Footer"/>
          <w:jc w:val="right"/>
        </w:pPr>
        <w:r>
          <w:fldChar w:fldCharType="begin"/>
        </w:r>
        <w:r>
          <w:instrText xml:space="preserve"> PAGE   \* MERGEFORMAT </w:instrText>
        </w:r>
        <w:r>
          <w:fldChar w:fldCharType="separate"/>
        </w:r>
        <w:r w:rsidR="00317249">
          <w:rPr>
            <w:noProof/>
          </w:rPr>
          <w:t>20</w:t>
        </w:r>
        <w:r>
          <w:rPr>
            <w:noProof/>
          </w:rPr>
          <w:fldChar w:fldCharType="end"/>
        </w:r>
      </w:p>
    </w:sdtContent>
  </w:sdt>
  <w:p w14:paraId="5C01E820" w14:textId="77777777" w:rsidR="00626B6B" w:rsidRDefault="00626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94B54" w14:textId="77777777" w:rsidR="000B0117" w:rsidRDefault="000B0117" w:rsidP="00724BD1">
      <w:pPr>
        <w:spacing w:after="0" w:line="240" w:lineRule="auto"/>
      </w:pPr>
      <w:r>
        <w:separator/>
      </w:r>
    </w:p>
  </w:footnote>
  <w:footnote w:type="continuationSeparator" w:id="0">
    <w:p w14:paraId="48880BE0" w14:textId="77777777" w:rsidR="000B0117" w:rsidRDefault="000B0117" w:rsidP="00724B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1CBC"/>
    <w:multiLevelType w:val="hybridMultilevel"/>
    <w:tmpl w:val="F84E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7721F0"/>
    <w:multiLevelType w:val="hybridMultilevel"/>
    <w:tmpl w:val="4C027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55B75"/>
    <w:multiLevelType w:val="hybridMultilevel"/>
    <w:tmpl w:val="E022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B498E"/>
    <w:multiLevelType w:val="hybridMultilevel"/>
    <w:tmpl w:val="42AC3A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61D08"/>
    <w:multiLevelType w:val="hybridMultilevel"/>
    <w:tmpl w:val="E3C49C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0256C"/>
    <w:multiLevelType w:val="hybridMultilevel"/>
    <w:tmpl w:val="E4C877F6"/>
    <w:lvl w:ilvl="0" w:tplc="1578FB2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F45306"/>
    <w:multiLevelType w:val="hybridMultilevel"/>
    <w:tmpl w:val="9954AA42"/>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5A64C2"/>
    <w:multiLevelType w:val="hybridMultilevel"/>
    <w:tmpl w:val="41C6B3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781F63"/>
    <w:multiLevelType w:val="hybridMultilevel"/>
    <w:tmpl w:val="C30630BA"/>
    <w:lvl w:ilvl="0" w:tplc="2C04FC64">
      <w:start w:val="5"/>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3AE2994"/>
    <w:multiLevelType w:val="hybridMultilevel"/>
    <w:tmpl w:val="9912E398"/>
    <w:lvl w:ilvl="0" w:tplc="2C04FC6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367B4E"/>
    <w:multiLevelType w:val="hybridMultilevel"/>
    <w:tmpl w:val="880A5750"/>
    <w:lvl w:ilvl="0" w:tplc="3D0A1D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A2769"/>
    <w:multiLevelType w:val="hybridMultilevel"/>
    <w:tmpl w:val="4ACAA9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A125FD"/>
    <w:multiLevelType w:val="hybridMultilevel"/>
    <w:tmpl w:val="EF46151E"/>
    <w:lvl w:ilvl="0" w:tplc="CECE44D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69766D"/>
    <w:multiLevelType w:val="hybridMultilevel"/>
    <w:tmpl w:val="0CD83C2C"/>
    <w:lvl w:ilvl="0" w:tplc="A440990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F15AA2"/>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EA26CE"/>
    <w:multiLevelType w:val="hybridMultilevel"/>
    <w:tmpl w:val="C92C55F0"/>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254845"/>
    <w:multiLevelType w:val="hybridMultilevel"/>
    <w:tmpl w:val="EF702B38"/>
    <w:lvl w:ilvl="0" w:tplc="90B84D3A">
      <w:start w:val="1"/>
      <w:numFmt w:val="upperLetter"/>
      <w:lvlText w:val="%1."/>
      <w:lvlJc w:val="left"/>
      <w:pPr>
        <w:ind w:left="63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5D5136"/>
    <w:multiLevelType w:val="hybridMultilevel"/>
    <w:tmpl w:val="8E1C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F0773F"/>
    <w:multiLevelType w:val="hybridMultilevel"/>
    <w:tmpl w:val="013488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951B87"/>
    <w:multiLevelType w:val="hybridMultilevel"/>
    <w:tmpl w:val="0032BCA4"/>
    <w:lvl w:ilvl="0" w:tplc="25E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F70BFD"/>
    <w:multiLevelType w:val="hybridMultilevel"/>
    <w:tmpl w:val="50D0CC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BA5FBD"/>
    <w:multiLevelType w:val="hybridMultilevel"/>
    <w:tmpl w:val="5700EC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196F8C"/>
    <w:multiLevelType w:val="hybridMultilevel"/>
    <w:tmpl w:val="FFD08C06"/>
    <w:lvl w:ilvl="0" w:tplc="3D0A1DE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75A37C9"/>
    <w:multiLevelType w:val="hybridMultilevel"/>
    <w:tmpl w:val="A04E3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A0137"/>
    <w:multiLevelType w:val="hybridMultilevel"/>
    <w:tmpl w:val="A85A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5140C5"/>
    <w:multiLevelType w:val="hybridMultilevel"/>
    <w:tmpl w:val="03403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FA57DC"/>
    <w:multiLevelType w:val="hybridMultilevel"/>
    <w:tmpl w:val="C12C3A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5"/>
  </w:num>
  <w:num w:numId="4">
    <w:abstractNumId w:val="9"/>
  </w:num>
  <w:num w:numId="5">
    <w:abstractNumId w:val="21"/>
  </w:num>
  <w:num w:numId="6">
    <w:abstractNumId w:val="16"/>
  </w:num>
  <w:num w:numId="7">
    <w:abstractNumId w:val="13"/>
  </w:num>
  <w:num w:numId="8">
    <w:abstractNumId w:val="12"/>
  </w:num>
  <w:num w:numId="9">
    <w:abstractNumId w:val="4"/>
  </w:num>
  <w:num w:numId="10">
    <w:abstractNumId w:val="10"/>
  </w:num>
  <w:num w:numId="11">
    <w:abstractNumId w:val="19"/>
  </w:num>
  <w:num w:numId="12">
    <w:abstractNumId w:val="0"/>
  </w:num>
  <w:num w:numId="13">
    <w:abstractNumId w:val="30"/>
  </w:num>
  <w:num w:numId="14">
    <w:abstractNumId w:val="29"/>
  </w:num>
  <w:num w:numId="15">
    <w:abstractNumId w:val="7"/>
  </w:num>
  <w:num w:numId="16">
    <w:abstractNumId w:val="31"/>
  </w:num>
  <w:num w:numId="17">
    <w:abstractNumId w:val="22"/>
  </w:num>
  <w:num w:numId="18">
    <w:abstractNumId w:val="6"/>
  </w:num>
  <w:num w:numId="19">
    <w:abstractNumId w:val="11"/>
  </w:num>
  <w:num w:numId="20">
    <w:abstractNumId w:val="20"/>
  </w:num>
  <w:num w:numId="21">
    <w:abstractNumId w:val="27"/>
  </w:num>
  <w:num w:numId="22">
    <w:abstractNumId w:val="1"/>
  </w:num>
  <w:num w:numId="23">
    <w:abstractNumId w:val="28"/>
  </w:num>
  <w:num w:numId="24">
    <w:abstractNumId w:val="25"/>
  </w:num>
  <w:num w:numId="25">
    <w:abstractNumId w:val="26"/>
  </w:num>
  <w:num w:numId="26">
    <w:abstractNumId w:val="18"/>
  </w:num>
  <w:num w:numId="27">
    <w:abstractNumId w:val="3"/>
  </w:num>
  <w:num w:numId="28">
    <w:abstractNumId w:val="8"/>
  </w:num>
  <w:num w:numId="29">
    <w:abstractNumId w:val="17"/>
  </w:num>
  <w:num w:numId="30">
    <w:abstractNumId w:val="23"/>
  </w:num>
  <w:num w:numId="31">
    <w:abstractNumId w:val="15"/>
  </w:num>
  <w:num w:numId="3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B8"/>
    <w:rsid w:val="000039BE"/>
    <w:rsid w:val="00003A31"/>
    <w:rsid w:val="00003DC5"/>
    <w:rsid w:val="00012AB6"/>
    <w:rsid w:val="00014FCC"/>
    <w:rsid w:val="00017E43"/>
    <w:rsid w:val="00022629"/>
    <w:rsid w:val="00024EE0"/>
    <w:rsid w:val="00030B67"/>
    <w:rsid w:val="0003208F"/>
    <w:rsid w:val="00040338"/>
    <w:rsid w:val="00044E94"/>
    <w:rsid w:val="00047143"/>
    <w:rsid w:val="00053837"/>
    <w:rsid w:val="00055213"/>
    <w:rsid w:val="00060BF6"/>
    <w:rsid w:val="00063C72"/>
    <w:rsid w:val="000758F7"/>
    <w:rsid w:val="00076F08"/>
    <w:rsid w:val="000909CF"/>
    <w:rsid w:val="000A0333"/>
    <w:rsid w:val="000B0117"/>
    <w:rsid w:val="000C2CB4"/>
    <w:rsid w:val="000C38BC"/>
    <w:rsid w:val="000E1CFD"/>
    <w:rsid w:val="000E5466"/>
    <w:rsid w:val="000F4CEB"/>
    <w:rsid w:val="000F5D35"/>
    <w:rsid w:val="00101422"/>
    <w:rsid w:val="00107796"/>
    <w:rsid w:val="00112166"/>
    <w:rsid w:val="00121BE9"/>
    <w:rsid w:val="00124EF2"/>
    <w:rsid w:val="00124F28"/>
    <w:rsid w:val="00125451"/>
    <w:rsid w:val="00127BA9"/>
    <w:rsid w:val="0013133F"/>
    <w:rsid w:val="001357A3"/>
    <w:rsid w:val="00143231"/>
    <w:rsid w:val="00143645"/>
    <w:rsid w:val="001454BD"/>
    <w:rsid w:val="00155DE1"/>
    <w:rsid w:val="001712DE"/>
    <w:rsid w:val="0017407F"/>
    <w:rsid w:val="0017757E"/>
    <w:rsid w:val="00180286"/>
    <w:rsid w:val="00182DA5"/>
    <w:rsid w:val="00182EB6"/>
    <w:rsid w:val="00183D50"/>
    <w:rsid w:val="0018547B"/>
    <w:rsid w:val="00191B51"/>
    <w:rsid w:val="001952CF"/>
    <w:rsid w:val="001A34BE"/>
    <w:rsid w:val="001B174E"/>
    <w:rsid w:val="001B52A7"/>
    <w:rsid w:val="001C196C"/>
    <w:rsid w:val="001C6093"/>
    <w:rsid w:val="001C60AB"/>
    <w:rsid w:val="001D5321"/>
    <w:rsid w:val="001D5D7A"/>
    <w:rsid w:val="001E0D6C"/>
    <w:rsid w:val="001E34AD"/>
    <w:rsid w:val="001F7089"/>
    <w:rsid w:val="002004EF"/>
    <w:rsid w:val="00201CB6"/>
    <w:rsid w:val="002020D6"/>
    <w:rsid w:val="00206A6C"/>
    <w:rsid w:val="00213320"/>
    <w:rsid w:val="00217C8E"/>
    <w:rsid w:val="00217FCC"/>
    <w:rsid w:val="002253C1"/>
    <w:rsid w:val="00225C0F"/>
    <w:rsid w:val="00230160"/>
    <w:rsid w:val="00247828"/>
    <w:rsid w:val="00250F3A"/>
    <w:rsid w:val="002527B9"/>
    <w:rsid w:val="00255C50"/>
    <w:rsid w:val="0025725A"/>
    <w:rsid w:val="002654AB"/>
    <w:rsid w:val="002658EB"/>
    <w:rsid w:val="002712EE"/>
    <w:rsid w:val="00275B27"/>
    <w:rsid w:val="002800A9"/>
    <w:rsid w:val="002815FE"/>
    <w:rsid w:val="00282B91"/>
    <w:rsid w:val="00293842"/>
    <w:rsid w:val="00297049"/>
    <w:rsid w:val="00297BE1"/>
    <w:rsid w:val="002A0783"/>
    <w:rsid w:val="002D2CDE"/>
    <w:rsid w:val="002D5204"/>
    <w:rsid w:val="002E2168"/>
    <w:rsid w:val="002F13CA"/>
    <w:rsid w:val="002F64AD"/>
    <w:rsid w:val="00301E4A"/>
    <w:rsid w:val="00304B43"/>
    <w:rsid w:val="00313410"/>
    <w:rsid w:val="00317249"/>
    <w:rsid w:val="00320C3C"/>
    <w:rsid w:val="00330740"/>
    <w:rsid w:val="00337282"/>
    <w:rsid w:val="00341791"/>
    <w:rsid w:val="00341E08"/>
    <w:rsid w:val="00343842"/>
    <w:rsid w:val="00343DE8"/>
    <w:rsid w:val="003466CA"/>
    <w:rsid w:val="00351B42"/>
    <w:rsid w:val="003630BD"/>
    <w:rsid w:val="0036588E"/>
    <w:rsid w:val="00383478"/>
    <w:rsid w:val="00386C0E"/>
    <w:rsid w:val="003969D8"/>
    <w:rsid w:val="003A22D4"/>
    <w:rsid w:val="003B3486"/>
    <w:rsid w:val="003B7DF2"/>
    <w:rsid w:val="003C4AB8"/>
    <w:rsid w:val="003C6590"/>
    <w:rsid w:val="003D0E0F"/>
    <w:rsid w:val="003E2E83"/>
    <w:rsid w:val="003E60C0"/>
    <w:rsid w:val="003F2C3D"/>
    <w:rsid w:val="003F33FC"/>
    <w:rsid w:val="003F3D21"/>
    <w:rsid w:val="004101BF"/>
    <w:rsid w:val="004105F2"/>
    <w:rsid w:val="00411150"/>
    <w:rsid w:val="00415065"/>
    <w:rsid w:val="0042098A"/>
    <w:rsid w:val="00432049"/>
    <w:rsid w:val="00433F97"/>
    <w:rsid w:val="00444A6B"/>
    <w:rsid w:val="00447C4C"/>
    <w:rsid w:val="00465C7D"/>
    <w:rsid w:val="004736E3"/>
    <w:rsid w:val="00481498"/>
    <w:rsid w:val="00490C82"/>
    <w:rsid w:val="004A3486"/>
    <w:rsid w:val="004A3937"/>
    <w:rsid w:val="004A7E1C"/>
    <w:rsid w:val="004B0D88"/>
    <w:rsid w:val="004B1989"/>
    <w:rsid w:val="004B2D94"/>
    <w:rsid w:val="004C609F"/>
    <w:rsid w:val="004D50FC"/>
    <w:rsid w:val="004D763C"/>
    <w:rsid w:val="004E1447"/>
    <w:rsid w:val="004E1608"/>
    <w:rsid w:val="004E6FDA"/>
    <w:rsid w:val="004F0560"/>
    <w:rsid w:val="004F4242"/>
    <w:rsid w:val="004F4EF7"/>
    <w:rsid w:val="004F5259"/>
    <w:rsid w:val="00507589"/>
    <w:rsid w:val="00511844"/>
    <w:rsid w:val="0051463B"/>
    <w:rsid w:val="00516BAB"/>
    <w:rsid w:val="00522788"/>
    <w:rsid w:val="00522DF8"/>
    <w:rsid w:val="005272AD"/>
    <w:rsid w:val="00530A41"/>
    <w:rsid w:val="005348FA"/>
    <w:rsid w:val="00547EC9"/>
    <w:rsid w:val="00561808"/>
    <w:rsid w:val="00562F93"/>
    <w:rsid w:val="00564467"/>
    <w:rsid w:val="00565926"/>
    <w:rsid w:val="00570B73"/>
    <w:rsid w:val="005752A5"/>
    <w:rsid w:val="00577202"/>
    <w:rsid w:val="00577F2E"/>
    <w:rsid w:val="00582068"/>
    <w:rsid w:val="00585573"/>
    <w:rsid w:val="00590F1B"/>
    <w:rsid w:val="00591543"/>
    <w:rsid w:val="005927A8"/>
    <w:rsid w:val="00592ECE"/>
    <w:rsid w:val="005A15D7"/>
    <w:rsid w:val="005B16EB"/>
    <w:rsid w:val="005B1B81"/>
    <w:rsid w:val="005B2A52"/>
    <w:rsid w:val="005B31BD"/>
    <w:rsid w:val="005B3D0F"/>
    <w:rsid w:val="005B7A1E"/>
    <w:rsid w:val="005C3C43"/>
    <w:rsid w:val="005D02E3"/>
    <w:rsid w:val="005D181B"/>
    <w:rsid w:val="005E1DB8"/>
    <w:rsid w:val="005F7DA0"/>
    <w:rsid w:val="005F7DA3"/>
    <w:rsid w:val="006040EB"/>
    <w:rsid w:val="00604E63"/>
    <w:rsid w:val="00605020"/>
    <w:rsid w:val="00605D3D"/>
    <w:rsid w:val="00610108"/>
    <w:rsid w:val="0062023D"/>
    <w:rsid w:val="00623D6D"/>
    <w:rsid w:val="006255DB"/>
    <w:rsid w:val="00625AC9"/>
    <w:rsid w:val="006261F3"/>
    <w:rsid w:val="00626B6B"/>
    <w:rsid w:val="006303CE"/>
    <w:rsid w:val="006409A6"/>
    <w:rsid w:val="00653A4F"/>
    <w:rsid w:val="006639FB"/>
    <w:rsid w:val="00666394"/>
    <w:rsid w:val="00667E1D"/>
    <w:rsid w:val="00667E2B"/>
    <w:rsid w:val="0068133E"/>
    <w:rsid w:val="00691023"/>
    <w:rsid w:val="00691FC9"/>
    <w:rsid w:val="00696FDA"/>
    <w:rsid w:val="006B1803"/>
    <w:rsid w:val="006C582D"/>
    <w:rsid w:val="006D0E24"/>
    <w:rsid w:val="006E1CE6"/>
    <w:rsid w:val="006E27F2"/>
    <w:rsid w:val="006E5695"/>
    <w:rsid w:val="006F6924"/>
    <w:rsid w:val="00705227"/>
    <w:rsid w:val="0070551D"/>
    <w:rsid w:val="007148BE"/>
    <w:rsid w:val="00720551"/>
    <w:rsid w:val="00721F8F"/>
    <w:rsid w:val="00724BD1"/>
    <w:rsid w:val="00727885"/>
    <w:rsid w:val="00731DED"/>
    <w:rsid w:val="0073310F"/>
    <w:rsid w:val="007339B8"/>
    <w:rsid w:val="007351C3"/>
    <w:rsid w:val="00740340"/>
    <w:rsid w:val="0074646D"/>
    <w:rsid w:val="00752BB6"/>
    <w:rsid w:val="00756CDA"/>
    <w:rsid w:val="00761FE5"/>
    <w:rsid w:val="00762351"/>
    <w:rsid w:val="00763E33"/>
    <w:rsid w:val="007671D0"/>
    <w:rsid w:val="007776D8"/>
    <w:rsid w:val="00777F59"/>
    <w:rsid w:val="007902E2"/>
    <w:rsid w:val="007A3483"/>
    <w:rsid w:val="007B0DEB"/>
    <w:rsid w:val="007B576E"/>
    <w:rsid w:val="007B6F21"/>
    <w:rsid w:val="007C22A0"/>
    <w:rsid w:val="007C3688"/>
    <w:rsid w:val="007C72D9"/>
    <w:rsid w:val="007D0DB6"/>
    <w:rsid w:val="007D2B0E"/>
    <w:rsid w:val="007E03C0"/>
    <w:rsid w:val="007E1CD2"/>
    <w:rsid w:val="007E3737"/>
    <w:rsid w:val="007E6F60"/>
    <w:rsid w:val="007F1AAF"/>
    <w:rsid w:val="008008BB"/>
    <w:rsid w:val="0080314C"/>
    <w:rsid w:val="00812D2F"/>
    <w:rsid w:val="0084044A"/>
    <w:rsid w:val="008405DE"/>
    <w:rsid w:val="008438C2"/>
    <w:rsid w:val="008456C2"/>
    <w:rsid w:val="008461D1"/>
    <w:rsid w:val="00853AFF"/>
    <w:rsid w:val="00854AB7"/>
    <w:rsid w:val="00854FC3"/>
    <w:rsid w:val="008555D4"/>
    <w:rsid w:val="00856FC2"/>
    <w:rsid w:val="0085790B"/>
    <w:rsid w:val="008600C3"/>
    <w:rsid w:val="0087092A"/>
    <w:rsid w:val="008741D5"/>
    <w:rsid w:val="00875660"/>
    <w:rsid w:val="0089390C"/>
    <w:rsid w:val="00894C26"/>
    <w:rsid w:val="008A0132"/>
    <w:rsid w:val="008A07A0"/>
    <w:rsid w:val="008A616F"/>
    <w:rsid w:val="008A6852"/>
    <w:rsid w:val="008A736A"/>
    <w:rsid w:val="008B3565"/>
    <w:rsid w:val="008B7B23"/>
    <w:rsid w:val="008C3CB9"/>
    <w:rsid w:val="008C52A4"/>
    <w:rsid w:val="008D21A6"/>
    <w:rsid w:val="008D5278"/>
    <w:rsid w:val="008E32B2"/>
    <w:rsid w:val="008F0C3F"/>
    <w:rsid w:val="008F0F6F"/>
    <w:rsid w:val="008F285D"/>
    <w:rsid w:val="008F6CE7"/>
    <w:rsid w:val="009069A2"/>
    <w:rsid w:val="00907DA5"/>
    <w:rsid w:val="00912CC9"/>
    <w:rsid w:val="00912D30"/>
    <w:rsid w:val="00924E01"/>
    <w:rsid w:val="0092595A"/>
    <w:rsid w:val="00931164"/>
    <w:rsid w:val="009341B9"/>
    <w:rsid w:val="00937D99"/>
    <w:rsid w:val="00947751"/>
    <w:rsid w:val="009502D2"/>
    <w:rsid w:val="009504C7"/>
    <w:rsid w:val="00951FF1"/>
    <w:rsid w:val="00953691"/>
    <w:rsid w:val="00957228"/>
    <w:rsid w:val="00961033"/>
    <w:rsid w:val="0097485D"/>
    <w:rsid w:val="009831CD"/>
    <w:rsid w:val="00997F7E"/>
    <w:rsid w:val="009A48AE"/>
    <w:rsid w:val="009C2049"/>
    <w:rsid w:val="009C3506"/>
    <w:rsid w:val="009C39CA"/>
    <w:rsid w:val="009C4E00"/>
    <w:rsid w:val="009D7DE8"/>
    <w:rsid w:val="009E0C32"/>
    <w:rsid w:val="009E1BCA"/>
    <w:rsid w:val="009E279D"/>
    <w:rsid w:val="009E2A8A"/>
    <w:rsid w:val="009E4EF5"/>
    <w:rsid w:val="009E6BE9"/>
    <w:rsid w:val="009E7728"/>
    <w:rsid w:val="009F07AE"/>
    <w:rsid w:val="009F1FA1"/>
    <w:rsid w:val="009F26A4"/>
    <w:rsid w:val="00A01FEF"/>
    <w:rsid w:val="00A0297A"/>
    <w:rsid w:val="00A038E7"/>
    <w:rsid w:val="00A14B67"/>
    <w:rsid w:val="00A16D2A"/>
    <w:rsid w:val="00A172BB"/>
    <w:rsid w:val="00A17A7A"/>
    <w:rsid w:val="00A24830"/>
    <w:rsid w:val="00A300B0"/>
    <w:rsid w:val="00A317DC"/>
    <w:rsid w:val="00A540D8"/>
    <w:rsid w:val="00A632DC"/>
    <w:rsid w:val="00A7087D"/>
    <w:rsid w:val="00A70DEE"/>
    <w:rsid w:val="00A76BFE"/>
    <w:rsid w:val="00A77080"/>
    <w:rsid w:val="00A827F5"/>
    <w:rsid w:val="00A85150"/>
    <w:rsid w:val="00A85407"/>
    <w:rsid w:val="00A913F5"/>
    <w:rsid w:val="00A95286"/>
    <w:rsid w:val="00AA653B"/>
    <w:rsid w:val="00AB6A54"/>
    <w:rsid w:val="00AC4922"/>
    <w:rsid w:val="00AC4FA1"/>
    <w:rsid w:val="00AD7D9A"/>
    <w:rsid w:val="00AE0F68"/>
    <w:rsid w:val="00AE41E7"/>
    <w:rsid w:val="00AF1388"/>
    <w:rsid w:val="00AF18A6"/>
    <w:rsid w:val="00AF3584"/>
    <w:rsid w:val="00AF780A"/>
    <w:rsid w:val="00B036A0"/>
    <w:rsid w:val="00B036CF"/>
    <w:rsid w:val="00B0599B"/>
    <w:rsid w:val="00B10787"/>
    <w:rsid w:val="00B145B6"/>
    <w:rsid w:val="00B17D0B"/>
    <w:rsid w:val="00B223F1"/>
    <w:rsid w:val="00B271E2"/>
    <w:rsid w:val="00B375DB"/>
    <w:rsid w:val="00B37DF1"/>
    <w:rsid w:val="00B41B18"/>
    <w:rsid w:val="00B56DBC"/>
    <w:rsid w:val="00B72BEA"/>
    <w:rsid w:val="00B77C5B"/>
    <w:rsid w:val="00B8095A"/>
    <w:rsid w:val="00B857AB"/>
    <w:rsid w:val="00B909B5"/>
    <w:rsid w:val="00B92327"/>
    <w:rsid w:val="00B97788"/>
    <w:rsid w:val="00BA0606"/>
    <w:rsid w:val="00BA0C3B"/>
    <w:rsid w:val="00BA5FB0"/>
    <w:rsid w:val="00BB7808"/>
    <w:rsid w:val="00BC4A9C"/>
    <w:rsid w:val="00BD1390"/>
    <w:rsid w:val="00BD2C2D"/>
    <w:rsid w:val="00BD4DB1"/>
    <w:rsid w:val="00BE3294"/>
    <w:rsid w:val="00BE50F9"/>
    <w:rsid w:val="00BE7050"/>
    <w:rsid w:val="00BF355E"/>
    <w:rsid w:val="00BF35A8"/>
    <w:rsid w:val="00BF3E73"/>
    <w:rsid w:val="00BF5016"/>
    <w:rsid w:val="00BF65C0"/>
    <w:rsid w:val="00BF7B90"/>
    <w:rsid w:val="00BF7E79"/>
    <w:rsid w:val="00C172EC"/>
    <w:rsid w:val="00C20336"/>
    <w:rsid w:val="00C22691"/>
    <w:rsid w:val="00C3259E"/>
    <w:rsid w:val="00C342A5"/>
    <w:rsid w:val="00C34A25"/>
    <w:rsid w:val="00C42505"/>
    <w:rsid w:val="00C432BD"/>
    <w:rsid w:val="00C44D51"/>
    <w:rsid w:val="00C47ED4"/>
    <w:rsid w:val="00C55B9C"/>
    <w:rsid w:val="00C5665E"/>
    <w:rsid w:val="00C64288"/>
    <w:rsid w:val="00C65A02"/>
    <w:rsid w:val="00C667F7"/>
    <w:rsid w:val="00C70B1C"/>
    <w:rsid w:val="00C71A6C"/>
    <w:rsid w:val="00C779BE"/>
    <w:rsid w:val="00C93758"/>
    <w:rsid w:val="00C95C62"/>
    <w:rsid w:val="00CA6E3D"/>
    <w:rsid w:val="00CB2A79"/>
    <w:rsid w:val="00CB33A9"/>
    <w:rsid w:val="00CB481F"/>
    <w:rsid w:val="00CC43BC"/>
    <w:rsid w:val="00CC78E5"/>
    <w:rsid w:val="00CD0D57"/>
    <w:rsid w:val="00CD1003"/>
    <w:rsid w:val="00CD3EA9"/>
    <w:rsid w:val="00CD6702"/>
    <w:rsid w:val="00CD6C63"/>
    <w:rsid w:val="00CF0DC1"/>
    <w:rsid w:val="00CF1187"/>
    <w:rsid w:val="00CF3A4A"/>
    <w:rsid w:val="00CF735B"/>
    <w:rsid w:val="00D0367E"/>
    <w:rsid w:val="00D05513"/>
    <w:rsid w:val="00D066E9"/>
    <w:rsid w:val="00D109B4"/>
    <w:rsid w:val="00D13EDF"/>
    <w:rsid w:val="00D15530"/>
    <w:rsid w:val="00D15C53"/>
    <w:rsid w:val="00D22DDC"/>
    <w:rsid w:val="00D24320"/>
    <w:rsid w:val="00D3701C"/>
    <w:rsid w:val="00D4440F"/>
    <w:rsid w:val="00D47BAB"/>
    <w:rsid w:val="00D60C54"/>
    <w:rsid w:val="00D60F14"/>
    <w:rsid w:val="00D665C2"/>
    <w:rsid w:val="00D700B8"/>
    <w:rsid w:val="00D70223"/>
    <w:rsid w:val="00D77696"/>
    <w:rsid w:val="00D91A00"/>
    <w:rsid w:val="00D949EE"/>
    <w:rsid w:val="00D9557F"/>
    <w:rsid w:val="00D95F13"/>
    <w:rsid w:val="00D969B9"/>
    <w:rsid w:val="00DA40FF"/>
    <w:rsid w:val="00DA6CEF"/>
    <w:rsid w:val="00DB57ED"/>
    <w:rsid w:val="00DC536B"/>
    <w:rsid w:val="00DC63FF"/>
    <w:rsid w:val="00DC7C34"/>
    <w:rsid w:val="00DE3C81"/>
    <w:rsid w:val="00DE3FE8"/>
    <w:rsid w:val="00DF365F"/>
    <w:rsid w:val="00DF390F"/>
    <w:rsid w:val="00DF399A"/>
    <w:rsid w:val="00DF4741"/>
    <w:rsid w:val="00E00E3A"/>
    <w:rsid w:val="00E055E9"/>
    <w:rsid w:val="00E07BCC"/>
    <w:rsid w:val="00E253D4"/>
    <w:rsid w:val="00E25DDC"/>
    <w:rsid w:val="00E27E21"/>
    <w:rsid w:val="00E30948"/>
    <w:rsid w:val="00E332F1"/>
    <w:rsid w:val="00E360CD"/>
    <w:rsid w:val="00E431B7"/>
    <w:rsid w:val="00E4592F"/>
    <w:rsid w:val="00E53573"/>
    <w:rsid w:val="00E62D46"/>
    <w:rsid w:val="00E62F29"/>
    <w:rsid w:val="00E646BF"/>
    <w:rsid w:val="00E820D9"/>
    <w:rsid w:val="00E83955"/>
    <w:rsid w:val="00E84D3B"/>
    <w:rsid w:val="00E875DA"/>
    <w:rsid w:val="00E90454"/>
    <w:rsid w:val="00E95616"/>
    <w:rsid w:val="00E964B1"/>
    <w:rsid w:val="00EA05E0"/>
    <w:rsid w:val="00EB36D7"/>
    <w:rsid w:val="00EB4D8A"/>
    <w:rsid w:val="00EB4FAE"/>
    <w:rsid w:val="00EB507B"/>
    <w:rsid w:val="00EC1ECD"/>
    <w:rsid w:val="00EC2BE5"/>
    <w:rsid w:val="00ED14DB"/>
    <w:rsid w:val="00EF7BF5"/>
    <w:rsid w:val="00F016DE"/>
    <w:rsid w:val="00F02204"/>
    <w:rsid w:val="00F02402"/>
    <w:rsid w:val="00F10BBD"/>
    <w:rsid w:val="00F1722A"/>
    <w:rsid w:val="00F21527"/>
    <w:rsid w:val="00F30D74"/>
    <w:rsid w:val="00F31F68"/>
    <w:rsid w:val="00F3402B"/>
    <w:rsid w:val="00F44DDD"/>
    <w:rsid w:val="00F4559C"/>
    <w:rsid w:val="00F45B91"/>
    <w:rsid w:val="00F51895"/>
    <w:rsid w:val="00F536AC"/>
    <w:rsid w:val="00F60527"/>
    <w:rsid w:val="00F64815"/>
    <w:rsid w:val="00F7136E"/>
    <w:rsid w:val="00F755C7"/>
    <w:rsid w:val="00F77A65"/>
    <w:rsid w:val="00F84418"/>
    <w:rsid w:val="00F87D35"/>
    <w:rsid w:val="00F900B6"/>
    <w:rsid w:val="00F92490"/>
    <w:rsid w:val="00F93176"/>
    <w:rsid w:val="00F95D13"/>
    <w:rsid w:val="00FA3F49"/>
    <w:rsid w:val="00FB66BD"/>
    <w:rsid w:val="00FC2184"/>
    <w:rsid w:val="00FC2DC4"/>
    <w:rsid w:val="00FD06BD"/>
    <w:rsid w:val="00FD545F"/>
    <w:rsid w:val="00FE0705"/>
    <w:rsid w:val="00FE0E0B"/>
    <w:rsid w:val="00FE29A5"/>
    <w:rsid w:val="00FE4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A3EB"/>
  <w15:docId w15:val="{B8D0788B-3870-453E-BF92-DEFBE2DD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9CF"/>
  </w:style>
  <w:style w:type="paragraph" w:styleId="Heading1">
    <w:name w:val="heading 1"/>
    <w:basedOn w:val="Normal"/>
    <w:next w:val="Normal"/>
    <w:link w:val="Heading1Char"/>
    <w:uiPriority w:val="9"/>
    <w:qFormat/>
    <w:rsid w:val="00A248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248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C492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AC4922"/>
    <w:pPr>
      <w:keepNext/>
      <w:keepLines/>
      <w:spacing w:before="80" w:after="0" w:line="264" w:lineRule="auto"/>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AC4922"/>
    <w:pPr>
      <w:keepNext/>
      <w:keepLines/>
      <w:spacing w:before="80" w:after="0" w:line="264" w:lineRule="auto"/>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unhideWhenUsed/>
    <w:qFormat/>
    <w:rsid w:val="00AC4922"/>
    <w:pPr>
      <w:keepNext/>
      <w:keepLines/>
      <w:spacing w:before="80" w:after="0" w:line="264" w:lineRule="auto"/>
      <w:outlineLvl w:val="5"/>
    </w:pPr>
    <w:rPr>
      <w:rFonts w:asciiTheme="majorHAnsi" w:eastAsiaTheme="majorEastAsia" w:hAnsiTheme="majorHAnsi" w:cstheme="majorBidi"/>
      <w:color w:val="595959" w:themeColor="text1" w:themeTint="A6"/>
      <w:sz w:val="21"/>
      <w:szCs w:val="21"/>
    </w:rPr>
  </w:style>
  <w:style w:type="paragraph" w:styleId="Heading7">
    <w:name w:val="heading 7"/>
    <w:basedOn w:val="Normal"/>
    <w:next w:val="Normal"/>
    <w:link w:val="Heading7Char"/>
    <w:uiPriority w:val="9"/>
    <w:semiHidden/>
    <w:unhideWhenUsed/>
    <w:qFormat/>
    <w:rsid w:val="00AC4922"/>
    <w:pPr>
      <w:keepNext/>
      <w:keepLines/>
      <w:spacing w:before="80" w:after="0" w:line="264" w:lineRule="auto"/>
      <w:outlineLvl w:val="6"/>
    </w:pPr>
    <w:rPr>
      <w:rFonts w:asciiTheme="majorHAnsi" w:eastAsiaTheme="majorEastAsia" w:hAnsiTheme="majorHAnsi" w:cstheme="majorBidi"/>
      <w:i/>
      <w:iCs/>
      <w:color w:val="595959" w:themeColor="text1" w:themeTint="A6"/>
      <w:sz w:val="21"/>
      <w:szCs w:val="21"/>
    </w:rPr>
  </w:style>
  <w:style w:type="paragraph" w:styleId="Heading8">
    <w:name w:val="heading 8"/>
    <w:basedOn w:val="Normal"/>
    <w:next w:val="Normal"/>
    <w:link w:val="Heading8Char"/>
    <w:uiPriority w:val="9"/>
    <w:semiHidden/>
    <w:unhideWhenUsed/>
    <w:qFormat/>
    <w:rsid w:val="00AC4922"/>
    <w:pPr>
      <w:keepNext/>
      <w:keepLines/>
      <w:spacing w:before="80" w:after="0" w:line="264" w:lineRule="auto"/>
      <w:outlineLvl w:val="7"/>
    </w:pPr>
    <w:rPr>
      <w:rFonts w:asciiTheme="majorHAnsi" w:eastAsiaTheme="majorEastAsia" w:hAnsiTheme="majorHAnsi" w:cstheme="majorBidi"/>
      <w:smallCaps/>
      <w:color w:val="595959" w:themeColor="text1" w:themeTint="A6"/>
      <w:sz w:val="21"/>
      <w:szCs w:val="21"/>
    </w:rPr>
  </w:style>
  <w:style w:type="paragraph" w:styleId="Heading9">
    <w:name w:val="heading 9"/>
    <w:basedOn w:val="Normal"/>
    <w:next w:val="Normal"/>
    <w:link w:val="Heading9Char"/>
    <w:uiPriority w:val="9"/>
    <w:semiHidden/>
    <w:unhideWhenUsed/>
    <w:qFormat/>
    <w:rsid w:val="00AC4922"/>
    <w:pPr>
      <w:keepNext/>
      <w:keepLines/>
      <w:spacing w:before="80" w:after="0" w:line="264" w:lineRule="auto"/>
      <w:outlineLvl w:val="8"/>
    </w:pPr>
    <w:rPr>
      <w:rFonts w:asciiTheme="majorHAnsi" w:eastAsiaTheme="majorEastAsia" w:hAnsiTheme="majorHAnsi" w:cstheme="majorBidi"/>
      <w:i/>
      <w:iCs/>
      <w:smallCaps/>
      <w:color w:val="595959" w:themeColor="text1" w:themeTint="A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83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24830"/>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202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0D6"/>
  </w:style>
  <w:style w:type="paragraph" w:styleId="ListParagraph">
    <w:name w:val="List Paragraph"/>
    <w:aliases w:val="Appendix_llevel1"/>
    <w:basedOn w:val="Normal"/>
    <w:link w:val="ListParagraphChar"/>
    <w:uiPriority w:val="34"/>
    <w:qFormat/>
    <w:rsid w:val="002020D6"/>
    <w:pPr>
      <w:ind w:left="720"/>
      <w:contextualSpacing/>
    </w:pPr>
  </w:style>
  <w:style w:type="character" w:customStyle="1" w:styleId="ListParagraphChar">
    <w:name w:val="List Paragraph Char"/>
    <w:aliases w:val="Appendix_llevel1 Char"/>
    <w:link w:val="ListParagraph"/>
    <w:uiPriority w:val="34"/>
    <w:locked/>
    <w:rsid w:val="003969D8"/>
  </w:style>
  <w:style w:type="paragraph" w:customStyle="1" w:styleId="al">
    <w:name w:val="a_l"/>
    <w:basedOn w:val="Normal"/>
    <w:rsid w:val="002020D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2020D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20D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24B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BD1"/>
  </w:style>
  <w:style w:type="paragraph" w:styleId="TOCHeading">
    <w:name w:val="TOC Heading"/>
    <w:basedOn w:val="Heading1"/>
    <w:next w:val="Normal"/>
    <w:uiPriority w:val="39"/>
    <w:unhideWhenUsed/>
    <w:qFormat/>
    <w:rsid w:val="00CD3EA9"/>
    <w:pPr>
      <w:outlineLvl w:val="9"/>
    </w:pPr>
  </w:style>
  <w:style w:type="paragraph" w:styleId="TOC1">
    <w:name w:val="toc 1"/>
    <w:basedOn w:val="Normal"/>
    <w:next w:val="Normal"/>
    <w:autoRedefine/>
    <w:uiPriority w:val="39"/>
    <w:unhideWhenUsed/>
    <w:rsid w:val="00CD3EA9"/>
    <w:pPr>
      <w:spacing w:after="100"/>
    </w:pPr>
  </w:style>
  <w:style w:type="paragraph" w:styleId="TOC2">
    <w:name w:val="toc 2"/>
    <w:basedOn w:val="Normal"/>
    <w:next w:val="Normal"/>
    <w:autoRedefine/>
    <w:uiPriority w:val="39"/>
    <w:unhideWhenUsed/>
    <w:rsid w:val="00CD3EA9"/>
    <w:pPr>
      <w:spacing w:after="100"/>
      <w:ind w:left="220"/>
    </w:pPr>
  </w:style>
  <w:style w:type="character" w:styleId="Hyperlink">
    <w:name w:val="Hyperlink"/>
    <w:basedOn w:val="DefaultParagraphFont"/>
    <w:uiPriority w:val="99"/>
    <w:unhideWhenUsed/>
    <w:rsid w:val="00CD3EA9"/>
    <w:rPr>
      <w:color w:val="0563C1" w:themeColor="hyperlink"/>
      <w:u w:val="single"/>
    </w:rPr>
  </w:style>
  <w:style w:type="table" w:customStyle="1" w:styleId="GridTable1Light-Accent51">
    <w:name w:val="Grid Table 1 Light - Accent 51"/>
    <w:basedOn w:val="TableNormal"/>
    <w:uiPriority w:val="46"/>
    <w:rsid w:val="003A22D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3969D8"/>
    <w:pPr>
      <w:widowControl w:val="0"/>
      <w:suppressAutoHyphens/>
      <w:spacing w:after="200" w:line="240" w:lineRule="auto"/>
    </w:pPr>
    <w:rPr>
      <w:rFonts w:ascii="Times New Roman" w:eastAsia="SimSun" w:hAnsi="Times New Roman" w:cs="Mangal"/>
      <w:i/>
      <w:iCs/>
      <w:color w:val="44546A" w:themeColor="text2"/>
      <w:kern w:val="1"/>
      <w:sz w:val="18"/>
      <w:szCs w:val="16"/>
      <w:lang w:val="ro-RO" w:eastAsia="hi-IN" w:bidi="hi-IN"/>
    </w:rPr>
  </w:style>
  <w:style w:type="paragraph" w:styleId="FootnoteText">
    <w:name w:val="footnote text"/>
    <w:basedOn w:val="Normal"/>
    <w:link w:val="FootnoteTextChar"/>
    <w:unhideWhenUsed/>
    <w:rsid w:val="003969D8"/>
    <w:pPr>
      <w:spacing w:after="0" w:line="240" w:lineRule="auto"/>
    </w:pPr>
    <w:rPr>
      <w:sz w:val="20"/>
      <w:szCs w:val="20"/>
    </w:rPr>
  </w:style>
  <w:style w:type="character" w:customStyle="1" w:styleId="FootnoteTextChar">
    <w:name w:val="Footnote Text Char"/>
    <w:basedOn w:val="DefaultParagraphFont"/>
    <w:link w:val="FootnoteText"/>
    <w:rsid w:val="003969D8"/>
    <w:rPr>
      <w:sz w:val="20"/>
      <w:szCs w:val="20"/>
    </w:rPr>
  </w:style>
  <w:style w:type="paragraph" w:styleId="TableofFigures">
    <w:name w:val="table of figures"/>
    <w:basedOn w:val="Normal"/>
    <w:next w:val="Normal"/>
    <w:uiPriority w:val="99"/>
    <w:unhideWhenUsed/>
    <w:rsid w:val="003969D8"/>
    <w:pPr>
      <w:spacing w:after="0"/>
    </w:pPr>
  </w:style>
  <w:style w:type="paragraph" w:customStyle="1" w:styleId="xl69">
    <w:name w:val="xl69"/>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6639F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639F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6639F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6639F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6639F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6639F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1">
    <w:name w:val="xl81"/>
    <w:basedOn w:val="Normal"/>
    <w:rsid w:val="006639F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3">
    <w:name w:val="xl83"/>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6639F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Normal"/>
    <w:rsid w:val="00663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663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63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663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2">
    <w:name w:val="xl92"/>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Normal"/>
    <w:rsid w:val="006639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Normal"/>
    <w:rsid w:val="006639F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Normal"/>
    <w:rsid w:val="006639F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6">
    <w:name w:val="xl96"/>
    <w:basedOn w:val="Normal"/>
    <w:rsid w:val="006639F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969B9"/>
    <w:rPr>
      <w:color w:val="605E5C"/>
      <w:shd w:val="clear" w:color="auto" w:fill="E1DFDD"/>
    </w:rPr>
  </w:style>
  <w:style w:type="character" w:customStyle="1" w:styleId="Heading3Char">
    <w:name w:val="Heading 3 Char"/>
    <w:basedOn w:val="DefaultParagraphFont"/>
    <w:link w:val="Heading3"/>
    <w:uiPriority w:val="9"/>
    <w:rsid w:val="00AC4922"/>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AC4922"/>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AC4922"/>
    <w:rPr>
      <w:rFonts w:asciiTheme="majorHAnsi" w:eastAsiaTheme="majorEastAsia" w:hAnsiTheme="majorHAnsi" w:cstheme="majorBidi"/>
      <w:i/>
      <w:iCs/>
    </w:rPr>
  </w:style>
  <w:style w:type="character" w:customStyle="1" w:styleId="Heading6Char">
    <w:name w:val="Heading 6 Char"/>
    <w:basedOn w:val="DefaultParagraphFont"/>
    <w:link w:val="Heading6"/>
    <w:uiPriority w:val="9"/>
    <w:semiHidden/>
    <w:rsid w:val="00AC4922"/>
    <w:rPr>
      <w:rFonts w:asciiTheme="majorHAnsi" w:eastAsiaTheme="majorEastAsia" w:hAnsiTheme="majorHAnsi" w:cstheme="majorBidi"/>
      <w:color w:val="595959" w:themeColor="text1" w:themeTint="A6"/>
      <w:sz w:val="21"/>
      <w:szCs w:val="21"/>
    </w:rPr>
  </w:style>
  <w:style w:type="character" w:customStyle="1" w:styleId="Heading7Char">
    <w:name w:val="Heading 7 Char"/>
    <w:basedOn w:val="DefaultParagraphFont"/>
    <w:link w:val="Heading7"/>
    <w:uiPriority w:val="9"/>
    <w:semiHidden/>
    <w:rsid w:val="00AC4922"/>
    <w:rPr>
      <w:rFonts w:asciiTheme="majorHAnsi" w:eastAsiaTheme="majorEastAsia" w:hAnsiTheme="majorHAnsi" w:cstheme="majorBidi"/>
      <w:i/>
      <w:iCs/>
      <w:color w:val="595959" w:themeColor="text1" w:themeTint="A6"/>
      <w:sz w:val="21"/>
      <w:szCs w:val="21"/>
    </w:rPr>
  </w:style>
  <w:style w:type="character" w:customStyle="1" w:styleId="Heading8Char">
    <w:name w:val="Heading 8 Char"/>
    <w:basedOn w:val="DefaultParagraphFont"/>
    <w:link w:val="Heading8"/>
    <w:uiPriority w:val="9"/>
    <w:semiHidden/>
    <w:rsid w:val="00AC4922"/>
    <w:rPr>
      <w:rFonts w:asciiTheme="majorHAnsi" w:eastAsiaTheme="majorEastAsia" w:hAnsiTheme="majorHAnsi" w:cstheme="majorBidi"/>
      <w:smallCaps/>
      <w:color w:val="595959" w:themeColor="text1" w:themeTint="A6"/>
      <w:sz w:val="21"/>
      <w:szCs w:val="21"/>
    </w:rPr>
  </w:style>
  <w:style w:type="character" w:customStyle="1" w:styleId="Heading9Char">
    <w:name w:val="Heading 9 Char"/>
    <w:basedOn w:val="DefaultParagraphFont"/>
    <w:link w:val="Heading9"/>
    <w:uiPriority w:val="9"/>
    <w:semiHidden/>
    <w:rsid w:val="00AC4922"/>
    <w:rPr>
      <w:rFonts w:asciiTheme="majorHAnsi" w:eastAsiaTheme="majorEastAsia" w:hAnsiTheme="majorHAnsi" w:cstheme="majorBidi"/>
      <w:i/>
      <w:iCs/>
      <w:smallCaps/>
      <w:color w:val="595959" w:themeColor="text1" w:themeTint="A6"/>
      <w:sz w:val="21"/>
      <w:szCs w:val="21"/>
    </w:rPr>
  </w:style>
  <w:style w:type="numbering" w:customStyle="1" w:styleId="NoList1">
    <w:name w:val="No List1"/>
    <w:next w:val="NoList"/>
    <w:uiPriority w:val="99"/>
    <w:semiHidden/>
    <w:unhideWhenUsed/>
    <w:rsid w:val="00AC4922"/>
  </w:style>
  <w:style w:type="paragraph" w:styleId="TOC3">
    <w:name w:val="toc 3"/>
    <w:basedOn w:val="Normal"/>
    <w:next w:val="Normal"/>
    <w:autoRedefine/>
    <w:uiPriority w:val="39"/>
    <w:unhideWhenUsed/>
    <w:rsid w:val="00AC4922"/>
    <w:pPr>
      <w:spacing w:after="100" w:line="264" w:lineRule="auto"/>
      <w:ind w:left="480"/>
    </w:pPr>
    <w:rPr>
      <w:rFonts w:eastAsiaTheme="minorEastAsia"/>
      <w:sz w:val="21"/>
      <w:szCs w:val="21"/>
    </w:rPr>
  </w:style>
  <w:style w:type="character" w:customStyle="1" w:styleId="UnresolvedMention12">
    <w:name w:val="Unresolved Mention12"/>
    <w:basedOn w:val="DefaultParagraphFont"/>
    <w:uiPriority w:val="99"/>
    <w:semiHidden/>
    <w:unhideWhenUsed/>
    <w:rsid w:val="00AC4922"/>
    <w:rPr>
      <w:color w:val="605E5C"/>
      <w:shd w:val="clear" w:color="auto" w:fill="E1DFDD"/>
    </w:rPr>
  </w:style>
  <w:style w:type="character" w:customStyle="1" w:styleId="grkhzd">
    <w:name w:val="grkhzd"/>
    <w:basedOn w:val="DefaultParagraphFont"/>
    <w:rsid w:val="00AC4922"/>
  </w:style>
  <w:style w:type="character" w:customStyle="1" w:styleId="eq0j8">
    <w:name w:val="eq0j8"/>
    <w:basedOn w:val="DefaultParagraphFont"/>
    <w:rsid w:val="00AC4922"/>
  </w:style>
  <w:style w:type="table" w:customStyle="1" w:styleId="TableGrid1">
    <w:name w:val="Table Grid1"/>
    <w:basedOn w:val="TableNormal"/>
    <w:next w:val="TableGrid"/>
    <w:uiPriority w:val="39"/>
    <w:rsid w:val="00AC4922"/>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C4922"/>
    <w:pPr>
      <w:spacing w:after="0" w:line="240" w:lineRule="auto"/>
    </w:pPr>
    <w:rPr>
      <w:rFonts w:eastAsiaTheme="minorEastAsia"/>
      <w:sz w:val="21"/>
      <w:szCs w:val="21"/>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C4922"/>
    <w:pPr>
      <w:spacing w:after="120" w:line="264"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922"/>
    <w:rPr>
      <w:rFonts w:ascii="Segoe UI" w:hAnsi="Segoe UI" w:cs="Segoe UI"/>
      <w:sz w:val="18"/>
      <w:szCs w:val="18"/>
    </w:rPr>
  </w:style>
  <w:style w:type="table" w:styleId="LightShading-Accent5">
    <w:name w:val="Light Shading Accent 5"/>
    <w:basedOn w:val="TableNormal"/>
    <w:uiPriority w:val="60"/>
    <w:rsid w:val="00AC4922"/>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
    <w:name w:val="Grid Table 4 - Accent 51"/>
    <w:basedOn w:val="TableNormal"/>
    <w:uiPriority w:val="49"/>
    <w:rsid w:val="00AC4922"/>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ormalWeb">
    <w:name w:val="Normal (Web)"/>
    <w:basedOn w:val="Normal"/>
    <w:uiPriority w:val="99"/>
    <w:rsid w:val="00AC4922"/>
    <w:pPr>
      <w:spacing w:before="100" w:beforeAutospacing="1" w:after="100" w:afterAutospacing="1" w:line="264" w:lineRule="auto"/>
    </w:pPr>
    <w:rPr>
      <w:rFonts w:eastAsia="Times New Roman" w:cs="Times New Roman"/>
      <w:sz w:val="21"/>
      <w:szCs w:val="21"/>
    </w:rPr>
  </w:style>
  <w:style w:type="character" w:customStyle="1" w:styleId="UnresolvedMention2">
    <w:name w:val="Unresolved Mention2"/>
    <w:basedOn w:val="DefaultParagraphFont"/>
    <w:uiPriority w:val="99"/>
    <w:semiHidden/>
    <w:unhideWhenUsed/>
    <w:rsid w:val="00AC4922"/>
    <w:rPr>
      <w:color w:val="605E5C"/>
      <w:shd w:val="clear" w:color="auto" w:fill="E1DFDD"/>
    </w:rPr>
  </w:style>
  <w:style w:type="numbering" w:customStyle="1" w:styleId="NoList11">
    <w:name w:val="No List11"/>
    <w:next w:val="NoList"/>
    <w:uiPriority w:val="99"/>
    <w:semiHidden/>
    <w:unhideWhenUsed/>
    <w:rsid w:val="00AC4922"/>
  </w:style>
  <w:style w:type="character" w:styleId="FollowedHyperlink">
    <w:name w:val="FollowedHyperlink"/>
    <w:basedOn w:val="DefaultParagraphFont"/>
    <w:uiPriority w:val="99"/>
    <w:unhideWhenUsed/>
    <w:rsid w:val="00AC4922"/>
    <w:rPr>
      <w:color w:val="800080"/>
      <w:u w:val="single"/>
    </w:rPr>
  </w:style>
  <w:style w:type="paragraph" w:customStyle="1" w:styleId="msonormal0">
    <w:name w:val="msonormal"/>
    <w:basedOn w:val="Normal"/>
    <w:rsid w:val="00AC4922"/>
    <w:pPr>
      <w:spacing w:before="100" w:beforeAutospacing="1" w:after="100" w:afterAutospacing="1" w:line="264" w:lineRule="auto"/>
    </w:pPr>
    <w:rPr>
      <w:rFonts w:eastAsia="Times New Roman" w:cs="Times New Roman"/>
      <w:sz w:val="21"/>
      <w:szCs w:val="21"/>
    </w:rPr>
  </w:style>
  <w:style w:type="paragraph" w:customStyle="1" w:styleId="font5">
    <w:name w:val="font5"/>
    <w:basedOn w:val="Normal"/>
    <w:rsid w:val="00AC4922"/>
    <w:pPr>
      <w:spacing w:before="100" w:beforeAutospacing="1" w:after="100" w:afterAutospacing="1" w:line="264" w:lineRule="auto"/>
    </w:pPr>
    <w:rPr>
      <w:rFonts w:eastAsia="Times New Roman" w:cs="Times New Roman"/>
      <w:b/>
      <w:bCs/>
      <w:color w:val="0070C0"/>
      <w:sz w:val="16"/>
      <w:szCs w:val="16"/>
    </w:rPr>
  </w:style>
  <w:style w:type="paragraph" w:customStyle="1" w:styleId="xl97">
    <w:name w:val="xl97"/>
    <w:basedOn w:val="Normal"/>
    <w:rsid w:val="00AC4922"/>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98">
    <w:name w:val="xl98"/>
    <w:basedOn w:val="Normal"/>
    <w:rsid w:val="00AC4922"/>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99">
    <w:name w:val="xl99"/>
    <w:basedOn w:val="Normal"/>
    <w:rsid w:val="00AC4922"/>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0">
    <w:name w:val="xl100"/>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1">
    <w:name w:val="xl101"/>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2">
    <w:name w:val="xl102"/>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3">
    <w:name w:val="xl103"/>
    <w:basedOn w:val="Normal"/>
    <w:rsid w:val="00AC4922"/>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4">
    <w:name w:val="xl104"/>
    <w:basedOn w:val="Normal"/>
    <w:rsid w:val="00AC4922"/>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5">
    <w:name w:val="xl105"/>
    <w:basedOn w:val="Normal"/>
    <w:rsid w:val="00AC4922"/>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6">
    <w:name w:val="xl106"/>
    <w:basedOn w:val="Normal"/>
    <w:rsid w:val="00AC4922"/>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7">
    <w:name w:val="xl107"/>
    <w:basedOn w:val="Normal"/>
    <w:rsid w:val="00AC4922"/>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8">
    <w:name w:val="xl108"/>
    <w:basedOn w:val="Normal"/>
    <w:rsid w:val="00AC4922"/>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9">
    <w:name w:val="xl109"/>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0">
    <w:name w:val="xl110"/>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1">
    <w:name w:val="xl111"/>
    <w:basedOn w:val="Normal"/>
    <w:rsid w:val="00AC4922"/>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2">
    <w:name w:val="xl112"/>
    <w:basedOn w:val="Normal"/>
    <w:rsid w:val="00AC4922"/>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3">
    <w:name w:val="xl113"/>
    <w:basedOn w:val="Normal"/>
    <w:rsid w:val="00AC4922"/>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4">
    <w:name w:val="xl114"/>
    <w:basedOn w:val="Normal"/>
    <w:rsid w:val="00AC4922"/>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5">
    <w:name w:val="xl115"/>
    <w:basedOn w:val="Normal"/>
    <w:rsid w:val="00AC4922"/>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6">
    <w:name w:val="xl116"/>
    <w:basedOn w:val="Normal"/>
    <w:rsid w:val="00AC4922"/>
    <w:pPr>
      <w:spacing w:before="100" w:beforeAutospacing="1" w:after="100" w:afterAutospacing="1" w:line="264" w:lineRule="auto"/>
      <w:textAlignment w:val="center"/>
    </w:pPr>
    <w:rPr>
      <w:rFonts w:eastAsia="Times New Roman" w:cs="Times New Roman"/>
      <w:color w:val="0070C0"/>
      <w:sz w:val="16"/>
      <w:szCs w:val="16"/>
    </w:rPr>
  </w:style>
  <w:style w:type="paragraph" w:customStyle="1" w:styleId="xl117">
    <w:name w:val="xl117"/>
    <w:basedOn w:val="Normal"/>
    <w:rsid w:val="00AC4922"/>
    <w:pPr>
      <w:spacing w:before="100" w:beforeAutospacing="1" w:after="100" w:afterAutospacing="1" w:line="264" w:lineRule="auto"/>
      <w:jc w:val="center"/>
      <w:textAlignment w:val="center"/>
    </w:pPr>
    <w:rPr>
      <w:rFonts w:eastAsia="Times New Roman" w:cs="Times New Roman"/>
      <w:color w:val="0000FF"/>
      <w:sz w:val="16"/>
      <w:szCs w:val="16"/>
    </w:rPr>
  </w:style>
  <w:style w:type="paragraph" w:customStyle="1" w:styleId="xl118">
    <w:name w:val="xl118"/>
    <w:basedOn w:val="Normal"/>
    <w:rsid w:val="00AC4922"/>
    <w:pPr>
      <w:spacing w:before="100" w:beforeAutospacing="1" w:after="100" w:afterAutospacing="1" w:line="264" w:lineRule="auto"/>
      <w:textAlignment w:val="center"/>
    </w:pPr>
    <w:rPr>
      <w:rFonts w:eastAsia="Times New Roman" w:cs="Times New Roman"/>
      <w:color w:val="0070C0"/>
      <w:sz w:val="16"/>
      <w:szCs w:val="16"/>
    </w:rPr>
  </w:style>
  <w:style w:type="character" w:customStyle="1" w:styleId="spar">
    <w:name w:val="s_par"/>
    <w:basedOn w:val="DefaultParagraphFont"/>
    <w:rsid w:val="00AC4922"/>
  </w:style>
  <w:style w:type="character" w:customStyle="1" w:styleId="salnbdy">
    <w:name w:val="s_aln_bdy"/>
    <w:basedOn w:val="DefaultParagraphFont"/>
    <w:rsid w:val="00AC4922"/>
  </w:style>
  <w:style w:type="table" w:customStyle="1" w:styleId="TableGridLight1">
    <w:name w:val="Table Grid Light1"/>
    <w:basedOn w:val="TableNormal"/>
    <w:uiPriority w:val="40"/>
    <w:rsid w:val="00AC4922"/>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List2-Accent5">
    <w:name w:val="Medium List 2 Accent 5"/>
    <w:basedOn w:val="TableNormal"/>
    <w:uiPriority w:val="66"/>
    <w:rsid w:val="00AC4922"/>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AC4922"/>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1">
    <w:name w:val="Medium Grid 3 Accent 1"/>
    <w:basedOn w:val="TableNormal"/>
    <w:uiPriority w:val="69"/>
    <w:rsid w:val="00AC4922"/>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xl66">
    <w:name w:val="xl66"/>
    <w:basedOn w:val="Normal"/>
    <w:rsid w:val="00AC4922"/>
    <w:pPr>
      <w:spacing w:before="100" w:beforeAutospacing="1" w:after="100" w:afterAutospacing="1" w:line="264" w:lineRule="auto"/>
    </w:pPr>
    <w:rPr>
      <w:rFonts w:eastAsia="Calibri" w:cs="Times New Roman"/>
      <w:sz w:val="21"/>
      <w:szCs w:val="21"/>
    </w:rPr>
  </w:style>
  <w:style w:type="paragraph" w:customStyle="1" w:styleId="xl67">
    <w:name w:val="xl67"/>
    <w:basedOn w:val="Normal"/>
    <w:rsid w:val="00AC4922"/>
    <w:pPr>
      <w:spacing w:before="100" w:beforeAutospacing="1" w:after="100" w:afterAutospacing="1" w:line="264" w:lineRule="auto"/>
    </w:pPr>
    <w:rPr>
      <w:rFonts w:eastAsia="Calibri" w:cs="Times New Roman"/>
      <w:sz w:val="21"/>
      <w:szCs w:val="21"/>
    </w:rPr>
  </w:style>
  <w:style w:type="paragraph" w:customStyle="1" w:styleId="xl68">
    <w:name w:val="xl68"/>
    <w:basedOn w:val="Normal"/>
    <w:rsid w:val="00AC4922"/>
    <w:pPr>
      <w:pBdr>
        <w:top w:val="single" w:sz="4" w:space="0" w:color="auto"/>
        <w:left w:val="single" w:sz="4" w:space="0" w:color="auto"/>
        <w:bottom w:val="single" w:sz="4" w:space="0" w:color="auto"/>
        <w:right w:val="single" w:sz="4" w:space="0" w:color="auto"/>
      </w:pBdr>
      <w:spacing w:before="100" w:beforeAutospacing="1" w:after="100" w:afterAutospacing="1" w:line="264" w:lineRule="auto"/>
    </w:pPr>
    <w:rPr>
      <w:rFonts w:eastAsia="Calibri" w:cs="Times New Roman"/>
      <w:sz w:val="21"/>
      <w:szCs w:val="21"/>
    </w:rPr>
  </w:style>
  <w:style w:type="table" w:customStyle="1" w:styleId="ListTable4-Accent51">
    <w:name w:val="List Table 4 - Accent 51"/>
    <w:basedOn w:val="TableNormal"/>
    <w:uiPriority w:val="49"/>
    <w:rsid w:val="00AC4922"/>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
    <w:name w:val="Grid Table 5 Dark - Accent 51"/>
    <w:basedOn w:val="TableNormal"/>
    <w:uiPriority w:val="50"/>
    <w:rsid w:val="00AC4922"/>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uiPriority w:val="99"/>
    <w:rsid w:val="00AC4922"/>
    <w:pPr>
      <w:suppressAutoHyphens/>
      <w:spacing w:after="240" w:line="240" w:lineRule="exact"/>
      <w:jc w:val="both"/>
      <w:textAlignment w:val="baseline"/>
    </w:pPr>
    <w:rPr>
      <w:rFonts w:ascii="Times New Roman" w:eastAsia="Times New Roman" w:hAnsi="Times New Roman" w:cs="Times New Roman"/>
      <w:kern w:val="2"/>
      <w:sz w:val="21"/>
      <w:szCs w:val="20"/>
      <w:lang w:val="ro-RO" w:eastAsia="zh-CN"/>
    </w:rPr>
  </w:style>
  <w:style w:type="table" w:customStyle="1" w:styleId="GridTable5Dark-Accent11">
    <w:name w:val="Grid Table 5 Dark - Accent 11"/>
    <w:basedOn w:val="TableNormal"/>
    <w:uiPriority w:val="50"/>
    <w:rsid w:val="00AC4922"/>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link w:val="NoSpacingChar"/>
    <w:uiPriority w:val="1"/>
    <w:qFormat/>
    <w:rsid w:val="00AC4922"/>
    <w:pPr>
      <w:spacing w:after="0" w:line="240" w:lineRule="auto"/>
    </w:pPr>
    <w:rPr>
      <w:rFonts w:eastAsiaTheme="minorEastAsia"/>
      <w:sz w:val="21"/>
      <w:szCs w:val="21"/>
    </w:rPr>
  </w:style>
  <w:style w:type="character" w:customStyle="1" w:styleId="NoSpacingChar">
    <w:name w:val="No Spacing Char"/>
    <w:basedOn w:val="DefaultParagraphFont"/>
    <w:link w:val="NoSpacing"/>
    <w:uiPriority w:val="1"/>
    <w:rsid w:val="00AC4922"/>
    <w:rPr>
      <w:rFonts w:eastAsiaTheme="minorEastAsia"/>
      <w:sz w:val="21"/>
      <w:szCs w:val="21"/>
    </w:rPr>
  </w:style>
  <w:style w:type="character" w:styleId="FootnoteReference">
    <w:name w:val="footnote reference"/>
    <w:basedOn w:val="DefaultParagraphFont"/>
    <w:uiPriority w:val="99"/>
    <w:semiHidden/>
    <w:unhideWhenUsed/>
    <w:rsid w:val="00AC4922"/>
    <w:rPr>
      <w:vertAlign w:val="superscript"/>
    </w:rPr>
  </w:style>
  <w:style w:type="table" w:customStyle="1" w:styleId="LightList-Accent51">
    <w:name w:val="Light List - Accent 51"/>
    <w:basedOn w:val="TableNormal"/>
    <w:next w:val="LightList-Accent5"/>
    <w:uiPriority w:val="61"/>
    <w:rsid w:val="00AC4922"/>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5">
    <w:name w:val="Light List Accent 5"/>
    <w:basedOn w:val="TableNormal"/>
    <w:uiPriority w:val="61"/>
    <w:semiHidden/>
    <w:unhideWhenUsed/>
    <w:rsid w:val="00AC4922"/>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
    <w:name w:val="Grid Table 4 - Accent 61"/>
    <w:basedOn w:val="TableNormal"/>
    <w:uiPriority w:val="49"/>
    <w:rsid w:val="00AC4922"/>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sartttl">
    <w:name w:val="s_art_ttl"/>
    <w:basedOn w:val="DefaultParagraphFont"/>
    <w:rsid w:val="00AC4922"/>
  </w:style>
  <w:style w:type="character" w:customStyle="1" w:styleId="saln">
    <w:name w:val="s_aln"/>
    <w:basedOn w:val="DefaultParagraphFont"/>
    <w:rsid w:val="00AC4922"/>
  </w:style>
  <w:style w:type="character" w:customStyle="1" w:styleId="salnttl">
    <w:name w:val="s_aln_ttl"/>
    <w:basedOn w:val="DefaultParagraphFont"/>
    <w:rsid w:val="00AC4922"/>
  </w:style>
  <w:style w:type="character" w:customStyle="1" w:styleId="slgi">
    <w:name w:val="s_lgi"/>
    <w:basedOn w:val="DefaultParagraphFont"/>
    <w:rsid w:val="00AC4922"/>
  </w:style>
  <w:style w:type="table" w:customStyle="1" w:styleId="TableGrid11">
    <w:name w:val="Table Grid11"/>
    <w:basedOn w:val="TableNormal"/>
    <w:next w:val="TableGrid"/>
    <w:uiPriority w:val="39"/>
    <w:rsid w:val="00AC4922"/>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AC4922"/>
    <w:pPr>
      <w:autoSpaceDE w:val="0"/>
      <w:autoSpaceDN w:val="0"/>
      <w:spacing w:after="120" w:line="264" w:lineRule="auto"/>
      <w:ind w:left="843"/>
    </w:pPr>
    <w:rPr>
      <w:rFonts w:eastAsia="Times New Roman" w:cs="Times New Roman"/>
      <w:sz w:val="28"/>
      <w:szCs w:val="28"/>
    </w:rPr>
  </w:style>
  <w:style w:type="character" w:customStyle="1" w:styleId="BodyTextChar">
    <w:name w:val="Body Text Char"/>
    <w:basedOn w:val="DefaultParagraphFont"/>
    <w:link w:val="BodyText"/>
    <w:uiPriority w:val="1"/>
    <w:rsid w:val="00AC4922"/>
    <w:rPr>
      <w:rFonts w:eastAsia="Times New Roman" w:cs="Times New Roman"/>
      <w:sz w:val="28"/>
      <w:szCs w:val="28"/>
    </w:rPr>
  </w:style>
  <w:style w:type="paragraph" w:customStyle="1" w:styleId="xl65">
    <w:name w:val="xl65"/>
    <w:basedOn w:val="Normal"/>
    <w:rsid w:val="00AC4922"/>
    <w:pPr>
      <w:pBdr>
        <w:top w:val="single" w:sz="4" w:space="0" w:color="auto"/>
        <w:left w:val="single" w:sz="4" w:space="0" w:color="auto"/>
        <w:bottom w:val="single" w:sz="4" w:space="0" w:color="auto"/>
        <w:right w:val="single" w:sz="4" w:space="0" w:color="auto"/>
      </w:pBdr>
      <w:spacing w:before="100" w:beforeAutospacing="1" w:after="100" w:afterAutospacing="1" w:line="264" w:lineRule="auto"/>
      <w:jc w:val="center"/>
      <w:textAlignment w:val="center"/>
    </w:pPr>
    <w:rPr>
      <w:rFonts w:ascii="Tahoma" w:eastAsia="Times New Roman" w:hAnsi="Tahoma" w:cs="Tahoma"/>
      <w:sz w:val="21"/>
      <w:szCs w:val="21"/>
      <w:lang w:val="en-GB" w:eastAsia="en-GB"/>
    </w:rPr>
  </w:style>
  <w:style w:type="character" w:customStyle="1" w:styleId="UnresolvedMention3">
    <w:name w:val="Unresolved Mention3"/>
    <w:basedOn w:val="DefaultParagraphFont"/>
    <w:uiPriority w:val="99"/>
    <w:semiHidden/>
    <w:unhideWhenUsed/>
    <w:rsid w:val="00AC4922"/>
    <w:rPr>
      <w:color w:val="605E5C"/>
      <w:shd w:val="clear" w:color="auto" w:fill="E1DFDD"/>
    </w:rPr>
  </w:style>
  <w:style w:type="paragraph" w:styleId="Title">
    <w:name w:val="Title"/>
    <w:basedOn w:val="Normal"/>
    <w:next w:val="Normal"/>
    <w:link w:val="TitleChar"/>
    <w:uiPriority w:val="10"/>
    <w:qFormat/>
    <w:rsid w:val="00AC4922"/>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AC4922"/>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AC4922"/>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C4922"/>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AC4922"/>
    <w:rPr>
      <w:b/>
      <w:bCs/>
    </w:rPr>
  </w:style>
  <w:style w:type="character" w:styleId="Emphasis">
    <w:name w:val="Emphasis"/>
    <w:basedOn w:val="DefaultParagraphFont"/>
    <w:uiPriority w:val="20"/>
    <w:qFormat/>
    <w:rsid w:val="00AC4922"/>
    <w:rPr>
      <w:i/>
      <w:iCs/>
    </w:rPr>
  </w:style>
  <w:style w:type="paragraph" w:styleId="Quote">
    <w:name w:val="Quote"/>
    <w:basedOn w:val="Normal"/>
    <w:next w:val="Normal"/>
    <w:link w:val="QuoteChar"/>
    <w:uiPriority w:val="29"/>
    <w:qFormat/>
    <w:rsid w:val="00AC4922"/>
    <w:pPr>
      <w:spacing w:before="240" w:after="240" w:line="252" w:lineRule="auto"/>
      <w:ind w:left="864" w:right="864"/>
      <w:jc w:val="center"/>
    </w:pPr>
    <w:rPr>
      <w:rFonts w:eastAsiaTheme="minorEastAsia"/>
      <w:i/>
      <w:iCs/>
      <w:sz w:val="21"/>
      <w:szCs w:val="21"/>
    </w:rPr>
  </w:style>
  <w:style w:type="character" w:customStyle="1" w:styleId="QuoteChar">
    <w:name w:val="Quote Char"/>
    <w:basedOn w:val="DefaultParagraphFont"/>
    <w:link w:val="Quote"/>
    <w:uiPriority w:val="29"/>
    <w:rsid w:val="00AC4922"/>
    <w:rPr>
      <w:rFonts w:eastAsiaTheme="minorEastAsia"/>
      <w:i/>
      <w:iCs/>
      <w:sz w:val="21"/>
      <w:szCs w:val="21"/>
    </w:rPr>
  </w:style>
  <w:style w:type="paragraph" w:styleId="IntenseQuote">
    <w:name w:val="Intense Quote"/>
    <w:basedOn w:val="Normal"/>
    <w:next w:val="Normal"/>
    <w:link w:val="IntenseQuoteChar"/>
    <w:uiPriority w:val="30"/>
    <w:qFormat/>
    <w:rsid w:val="00AC4922"/>
    <w:pPr>
      <w:spacing w:before="100" w:beforeAutospacing="1" w:after="240" w:line="264" w:lineRule="auto"/>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C4922"/>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C4922"/>
    <w:rPr>
      <w:i/>
      <w:iCs/>
      <w:color w:val="595959" w:themeColor="text1" w:themeTint="A6"/>
    </w:rPr>
  </w:style>
  <w:style w:type="character" w:styleId="IntenseEmphasis">
    <w:name w:val="Intense Emphasis"/>
    <w:basedOn w:val="DefaultParagraphFont"/>
    <w:uiPriority w:val="21"/>
    <w:qFormat/>
    <w:rsid w:val="00AC4922"/>
    <w:rPr>
      <w:b/>
      <w:bCs/>
      <w:i/>
      <w:iCs/>
    </w:rPr>
  </w:style>
  <w:style w:type="character" w:styleId="SubtleReference">
    <w:name w:val="Subtle Reference"/>
    <w:basedOn w:val="DefaultParagraphFont"/>
    <w:uiPriority w:val="31"/>
    <w:qFormat/>
    <w:rsid w:val="00AC4922"/>
    <w:rPr>
      <w:smallCaps/>
      <w:color w:val="404040" w:themeColor="text1" w:themeTint="BF"/>
    </w:rPr>
  </w:style>
  <w:style w:type="character" w:styleId="IntenseReference">
    <w:name w:val="Intense Reference"/>
    <w:basedOn w:val="DefaultParagraphFont"/>
    <w:uiPriority w:val="32"/>
    <w:qFormat/>
    <w:rsid w:val="00AC4922"/>
    <w:rPr>
      <w:b/>
      <w:bCs/>
      <w:smallCaps/>
      <w:u w:val="single"/>
    </w:rPr>
  </w:style>
  <w:style w:type="character" w:styleId="BookTitle">
    <w:name w:val="Book Title"/>
    <w:basedOn w:val="DefaultParagraphFont"/>
    <w:uiPriority w:val="33"/>
    <w:qFormat/>
    <w:rsid w:val="00AC4922"/>
    <w:rPr>
      <w:b/>
      <w:bCs/>
      <w:smallCaps/>
    </w:rPr>
  </w:style>
  <w:style w:type="paragraph" w:customStyle="1" w:styleId="xl63">
    <w:name w:val="xl63"/>
    <w:basedOn w:val="Normal"/>
    <w:rsid w:val="00AC49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AC49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GridTable2-Accent11">
    <w:name w:val="Grid Table 2 - Accent 11"/>
    <w:basedOn w:val="TableNormal"/>
    <w:uiPriority w:val="47"/>
    <w:rsid w:val="00AC4922"/>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AC4922"/>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
    <w:name w:val="Grid Table 4 - Accent 41"/>
    <w:basedOn w:val="TableNormal"/>
    <w:next w:val="GridTable4-Accent42"/>
    <w:uiPriority w:val="49"/>
    <w:rsid w:val="00AC4922"/>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
    <w:name w:val="Grid Table 4 - Accent 42"/>
    <w:basedOn w:val="TableNormal"/>
    <w:uiPriority w:val="49"/>
    <w:rsid w:val="00AC4922"/>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
    <w:name w:val="Grid Table 1 Light - Accent 11"/>
    <w:basedOn w:val="TableNormal"/>
    <w:uiPriority w:val="46"/>
    <w:rsid w:val="00AC4922"/>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AC4922"/>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C492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C492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C492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C4922"/>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AC492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97BE1"/>
  </w:style>
  <w:style w:type="table" w:customStyle="1" w:styleId="TableGrid7">
    <w:name w:val="Table Grid7"/>
    <w:basedOn w:val="TableNormal"/>
    <w:next w:val="TableGrid"/>
    <w:uiPriority w:val="39"/>
    <w:rsid w:val="00297BE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297BE1"/>
    <w:pPr>
      <w:spacing w:after="0" w:line="240" w:lineRule="auto"/>
    </w:pPr>
    <w:rPr>
      <w:rFonts w:eastAsiaTheme="minorEastAsia"/>
      <w:sz w:val="21"/>
      <w:szCs w:val="21"/>
    </w:rPr>
    <w:tblPr>
      <w:tblCellMar>
        <w:top w:w="0" w:type="dxa"/>
        <w:left w:w="0" w:type="dxa"/>
        <w:bottom w:w="0" w:type="dxa"/>
        <w:right w:w="0" w:type="dxa"/>
      </w:tblCellMar>
    </w:tblPr>
  </w:style>
  <w:style w:type="table" w:customStyle="1" w:styleId="LightShading-Accent51">
    <w:name w:val="Light Shading - Accent 51"/>
    <w:basedOn w:val="TableNormal"/>
    <w:next w:val="LightShading-Accent5"/>
    <w:uiPriority w:val="60"/>
    <w:rsid w:val="00297BE1"/>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1">
    <w:name w:val="Grid Table 4 - Accent 511"/>
    <w:basedOn w:val="TableNormal"/>
    <w:uiPriority w:val="49"/>
    <w:rsid w:val="00297BE1"/>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2">
    <w:name w:val="No List12"/>
    <w:next w:val="NoList"/>
    <w:uiPriority w:val="99"/>
    <w:semiHidden/>
    <w:unhideWhenUsed/>
    <w:rsid w:val="00297BE1"/>
  </w:style>
  <w:style w:type="table" w:customStyle="1" w:styleId="TableGridLight11">
    <w:name w:val="Table Grid Light11"/>
    <w:basedOn w:val="TableNormal"/>
    <w:uiPriority w:val="40"/>
    <w:rsid w:val="00297BE1"/>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1">
    <w:name w:val="Medium List 2 - Accent 51"/>
    <w:basedOn w:val="TableNormal"/>
    <w:next w:val="MediumList2-Accent5"/>
    <w:uiPriority w:val="66"/>
    <w:rsid w:val="00297BE1"/>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1">
    <w:name w:val="Medium Grid 3 - Accent 51"/>
    <w:basedOn w:val="TableNormal"/>
    <w:next w:val="MediumGrid3-Accent5"/>
    <w:uiPriority w:val="69"/>
    <w:rsid w:val="00297BE1"/>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1">
    <w:name w:val="Medium Grid 3 - Accent 11"/>
    <w:basedOn w:val="TableNormal"/>
    <w:next w:val="MediumGrid3-Accent1"/>
    <w:uiPriority w:val="69"/>
    <w:rsid w:val="00297BE1"/>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1">
    <w:name w:val="List Table 4 - Accent 511"/>
    <w:basedOn w:val="TableNormal"/>
    <w:uiPriority w:val="49"/>
    <w:rsid w:val="00297BE1"/>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1">
    <w:name w:val="Grid Table 5 Dark - Accent 511"/>
    <w:basedOn w:val="TableNormal"/>
    <w:uiPriority w:val="50"/>
    <w:rsid w:val="00297BE1"/>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1">
    <w:name w:val="Grid Table 5 Dark - Accent 111"/>
    <w:basedOn w:val="TableNormal"/>
    <w:uiPriority w:val="50"/>
    <w:rsid w:val="00297BE1"/>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3">
    <w:name w:val="Table Grid13"/>
    <w:basedOn w:val="TableNormal"/>
    <w:next w:val="TableGrid"/>
    <w:uiPriority w:val="39"/>
    <w:rsid w:val="00297BE1"/>
    <w:pPr>
      <w:spacing w:after="0" w:line="240" w:lineRule="auto"/>
    </w:pPr>
    <w:rPr>
      <w:rFonts w:eastAsiaTheme="minorEastAsia"/>
      <w:sz w:val="21"/>
      <w:szCs w:val="21"/>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
    <w:name w:val="Light List - Accent 511"/>
    <w:basedOn w:val="TableNormal"/>
    <w:next w:val="LightList-Accent5"/>
    <w:uiPriority w:val="61"/>
    <w:rsid w:val="00297BE1"/>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
    <w:name w:val="Light List - Accent 52"/>
    <w:basedOn w:val="TableNormal"/>
    <w:next w:val="LightList-Accent5"/>
    <w:uiPriority w:val="61"/>
    <w:semiHidden/>
    <w:unhideWhenUsed/>
    <w:rsid w:val="00297BE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1">
    <w:name w:val="Grid Table 4 - Accent 611"/>
    <w:basedOn w:val="TableNormal"/>
    <w:uiPriority w:val="49"/>
    <w:rsid w:val="00297BE1"/>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
    <w:name w:val="Table Grid111"/>
    <w:basedOn w:val="TableNormal"/>
    <w:next w:val="TableGrid"/>
    <w:uiPriority w:val="39"/>
    <w:rsid w:val="00297BE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2">
    <w:name w:val="Grid Table 2 - Accent 112"/>
    <w:basedOn w:val="TableNormal"/>
    <w:next w:val="GridTable2-Accent11"/>
    <w:uiPriority w:val="47"/>
    <w:rsid w:val="00297BE1"/>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1">
    <w:name w:val="Grid Table 4 - Accent 111"/>
    <w:basedOn w:val="TableNormal"/>
    <w:next w:val="GridTable4-Accent11"/>
    <w:uiPriority w:val="49"/>
    <w:rsid w:val="00297BE1"/>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1">
    <w:name w:val="Grid Table 4 - Accent 411"/>
    <w:basedOn w:val="TableNormal"/>
    <w:next w:val="GridTable4-Accent42"/>
    <w:uiPriority w:val="49"/>
    <w:rsid w:val="00297BE1"/>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1">
    <w:name w:val="Grid Table 4 - Accent 421"/>
    <w:basedOn w:val="TableNormal"/>
    <w:next w:val="GridTable4-Accent42"/>
    <w:uiPriority w:val="49"/>
    <w:rsid w:val="00297BE1"/>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1">
    <w:name w:val="Grid Table 1 Light - Accent 111"/>
    <w:basedOn w:val="TableNormal"/>
    <w:next w:val="GridTable1Light-Accent11"/>
    <w:uiPriority w:val="46"/>
    <w:rsid w:val="00297BE1"/>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1">
    <w:name w:val="Table Grid21"/>
    <w:basedOn w:val="TableNormal"/>
    <w:next w:val="TableGrid"/>
    <w:uiPriority w:val="39"/>
    <w:rsid w:val="00297BE1"/>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97B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297B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297B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297BE1"/>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297B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EF7BF5"/>
  </w:style>
  <w:style w:type="table" w:customStyle="1" w:styleId="TableGrid8">
    <w:name w:val="Table Grid8"/>
    <w:basedOn w:val="TableNormal"/>
    <w:next w:val="TableGrid"/>
    <w:uiPriority w:val="39"/>
    <w:rsid w:val="00EF7BF5"/>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1">
    <w:name w:val="Unresolved Mention11"/>
    <w:basedOn w:val="DefaultParagraphFont"/>
    <w:uiPriority w:val="99"/>
    <w:semiHidden/>
    <w:unhideWhenUsed/>
    <w:rsid w:val="00EF7BF5"/>
    <w:rPr>
      <w:color w:val="605E5C"/>
      <w:shd w:val="clear" w:color="auto" w:fill="E1DFDD"/>
    </w:rPr>
  </w:style>
  <w:style w:type="numbering" w:customStyle="1" w:styleId="NoList13">
    <w:name w:val="No List13"/>
    <w:next w:val="NoList"/>
    <w:uiPriority w:val="99"/>
    <w:semiHidden/>
    <w:unhideWhenUsed/>
    <w:rsid w:val="00EF7BF5"/>
  </w:style>
  <w:style w:type="table" w:customStyle="1" w:styleId="GridTable2-Accent12">
    <w:name w:val="Grid Table 2 - Accent 12"/>
    <w:basedOn w:val="TableNormal"/>
    <w:uiPriority w:val="47"/>
    <w:rsid w:val="00EF7BF5"/>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2">
    <w:name w:val="Grid Table 4 - Accent 12"/>
    <w:basedOn w:val="TableNormal"/>
    <w:uiPriority w:val="49"/>
    <w:rsid w:val="00EF7BF5"/>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3">
    <w:name w:val="Grid Table 4 - Accent 43"/>
    <w:basedOn w:val="TableNormal"/>
    <w:uiPriority w:val="49"/>
    <w:rsid w:val="00EF7BF5"/>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2">
    <w:name w:val="Grid Table 1 Light - Accent 12"/>
    <w:basedOn w:val="TableNormal"/>
    <w:uiPriority w:val="46"/>
    <w:rsid w:val="00EF7BF5"/>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143645"/>
  </w:style>
  <w:style w:type="table" w:customStyle="1" w:styleId="TableGrid9">
    <w:name w:val="Table Grid9"/>
    <w:basedOn w:val="TableNormal"/>
    <w:next w:val="TableGrid"/>
    <w:uiPriority w:val="39"/>
    <w:rsid w:val="00143645"/>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Grid2"/>
    <w:rsid w:val="00143645"/>
    <w:pPr>
      <w:spacing w:after="0" w:line="240" w:lineRule="auto"/>
    </w:pPr>
    <w:rPr>
      <w:rFonts w:eastAsiaTheme="minorEastAsia"/>
      <w:sz w:val="21"/>
      <w:szCs w:val="21"/>
    </w:rPr>
    <w:tblPr>
      <w:tblCellMar>
        <w:top w:w="0" w:type="dxa"/>
        <w:left w:w="0" w:type="dxa"/>
        <w:bottom w:w="0" w:type="dxa"/>
        <w:right w:w="0" w:type="dxa"/>
      </w:tblCellMar>
    </w:tblPr>
  </w:style>
  <w:style w:type="table" w:customStyle="1" w:styleId="LightShading-Accent52">
    <w:name w:val="Light Shading - Accent 52"/>
    <w:basedOn w:val="TableNormal"/>
    <w:next w:val="LightShading-Accent5"/>
    <w:uiPriority w:val="60"/>
    <w:rsid w:val="00143645"/>
    <w:pPr>
      <w:spacing w:after="0" w:line="240" w:lineRule="auto"/>
    </w:pPr>
    <w:rPr>
      <w:rFonts w:eastAsiaTheme="minorEastAsia"/>
      <w:color w:val="2F5496" w:themeColor="accent5" w:themeShade="BF"/>
      <w:sz w:val="21"/>
      <w:szCs w:val="21"/>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2">
    <w:name w:val="Grid Table 4 - Accent 512"/>
    <w:basedOn w:val="TableNormal"/>
    <w:uiPriority w:val="49"/>
    <w:rsid w:val="00143645"/>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4">
    <w:name w:val="No List14"/>
    <w:next w:val="NoList"/>
    <w:uiPriority w:val="99"/>
    <w:semiHidden/>
    <w:unhideWhenUsed/>
    <w:rsid w:val="00143645"/>
  </w:style>
  <w:style w:type="table" w:customStyle="1" w:styleId="TableGridLight12">
    <w:name w:val="Table Grid Light12"/>
    <w:basedOn w:val="TableNormal"/>
    <w:uiPriority w:val="40"/>
    <w:rsid w:val="00143645"/>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2">
    <w:name w:val="Medium List 2 - Accent 52"/>
    <w:basedOn w:val="TableNormal"/>
    <w:next w:val="MediumList2-Accent5"/>
    <w:uiPriority w:val="66"/>
    <w:rsid w:val="00143645"/>
    <w:pPr>
      <w:spacing w:after="0" w:line="240" w:lineRule="auto"/>
    </w:pPr>
    <w:rPr>
      <w:rFonts w:asciiTheme="majorHAnsi" w:eastAsiaTheme="majorEastAsia" w:hAnsiTheme="majorHAnsi" w:cstheme="majorBidi"/>
      <w:color w:val="000000" w:themeColor="text1"/>
      <w:sz w:val="21"/>
      <w:szCs w:val="2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2">
    <w:name w:val="Medium Grid 3 - Accent 52"/>
    <w:basedOn w:val="TableNormal"/>
    <w:next w:val="MediumGrid3-Accent5"/>
    <w:uiPriority w:val="69"/>
    <w:rsid w:val="00143645"/>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2">
    <w:name w:val="Medium Grid 3 - Accent 12"/>
    <w:basedOn w:val="TableNormal"/>
    <w:next w:val="MediumGrid3-Accent1"/>
    <w:uiPriority w:val="69"/>
    <w:rsid w:val="00143645"/>
    <w:pPr>
      <w:spacing w:after="0" w:line="240" w:lineRule="auto"/>
    </w:pPr>
    <w:rPr>
      <w:rFonts w:eastAsiaTheme="minorEastAsia"/>
      <w:sz w:val="21"/>
      <w:szCs w:val="2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2">
    <w:name w:val="List Table 4 - Accent 512"/>
    <w:basedOn w:val="TableNormal"/>
    <w:uiPriority w:val="49"/>
    <w:rsid w:val="00143645"/>
    <w:pPr>
      <w:spacing w:after="0" w:line="240" w:lineRule="auto"/>
    </w:pPr>
    <w:rPr>
      <w:rFonts w:eastAsiaTheme="minorEastAsia"/>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2">
    <w:name w:val="Grid Table 5 Dark - Accent 512"/>
    <w:basedOn w:val="TableNormal"/>
    <w:uiPriority w:val="50"/>
    <w:rsid w:val="00143645"/>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2">
    <w:name w:val="Grid Table 5 Dark - Accent 112"/>
    <w:basedOn w:val="TableNormal"/>
    <w:uiPriority w:val="50"/>
    <w:rsid w:val="00143645"/>
    <w:pPr>
      <w:spacing w:after="0" w:line="240" w:lineRule="auto"/>
    </w:pPr>
    <w:rPr>
      <w:rFonts w:eastAsiaTheme="minorEastAsia"/>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4">
    <w:name w:val="Table Grid14"/>
    <w:basedOn w:val="TableNormal"/>
    <w:next w:val="TableGrid"/>
    <w:uiPriority w:val="39"/>
    <w:rsid w:val="00143645"/>
    <w:pPr>
      <w:spacing w:after="0" w:line="240" w:lineRule="auto"/>
    </w:pPr>
    <w:rPr>
      <w:rFonts w:eastAsiaTheme="minorEastAsia"/>
      <w:sz w:val="21"/>
      <w:szCs w:val="21"/>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2">
    <w:name w:val="Light List - Accent 512"/>
    <w:basedOn w:val="TableNormal"/>
    <w:next w:val="LightList-Accent5"/>
    <w:uiPriority w:val="61"/>
    <w:rsid w:val="00143645"/>
    <w:pPr>
      <w:spacing w:after="0" w:line="240" w:lineRule="auto"/>
    </w:pPr>
    <w:rPr>
      <w:rFonts w:eastAsiaTheme="minorEastAsia"/>
      <w:sz w:val="21"/>
      <w:szCs w:val="21"/>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3">
    <w:name w:val="Light List - Accent 53"/>
    <w:basedOn w:val="TableNormal"/>
    <w:next w:val="LightList-Accent5"/>
    <w:uiPriority w:val="61"/>
    <w:semiHidden/>
    <w:unhideWhenUsed/>
    <w:rsid w:val="00143645"/>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2">
    <w:name w:val="Grid Table 4 - Accent 612"/>
    <w:basedOn w:val="TableNormal"/>
    <w:uiPriority w:val="49"/>
    <w:rsid w:val="00143645"/>
    <w:pPr>
      <w:spacing w:after="0" w:line="240" w:lineRule="auto"/>
    </w:pPr>
    <w:rPr>
      <w:rFonts w:eastAsiaTheme="minorEastAsia"/>
      <w:sz w:val="21"/>
      <w:szCs w:val="21"/>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
    <w:name w:val="Table Grid112"/>
    <w:basedOn w:val="TableNormal"/>
    <w:next w:val="TableGrid"/>
    <w:uiPriority w:val="39"/>
    <w:rsid w:val="00143645"/>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22">
    <w:name w:val="Grid Table 2 - Accent 122"/>
    <w:basedOn w:val="TableNormal"/>
    <w:next w:val="GridTable2-Accent12"/>
    <w:uiPriority w:val="47"/>
    <w:rsid w:val="00143645"/>
    <w:pPr>
      <w:spacing w:after="0" w:line="240" w:lineRule="auto"/>
    </w:pPr>
    <w:rPr>
      <w:rFonts w:eastAsiaTheme="minorEastAsia"/>
      <w:sz w:val="21"/>
      <w:szCs w:val="21"/>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21">
    <w:name w:val="Grid Table 4 - Accent 121"/>
    <w:basedOn w:val="TableNormal"/>
    <w:next w:val="GridTable4-Accent12"/>
    <w:uiPriority w:val="49"/>
    <w:rsid w:val="00143645"/>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2">
    <w:name w:val="Grid Table 4 - Accent 412"/>
    <w:basedOn w:val="TableNormal"/>
    <w:next w:val="GridTable4-Accent43"/>
    <w:uiPriority w:val="49"/>
    <w:rsid w:val="00143645"/>
    <w:pPr>
      <w:spacing w:after="0" w:line="240" w:lineRule="auto"/>
    </w:pPr>
    <w:rPr>
      <w:rFonts w:eastAsia="Calibri"/>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31">
    <w:name w:val="Grid Table 4 - Accent 431"/>
    <w:basedOn w:val="TableNormal"/>
    <w:next w:val="GridTable4-Accent43"/>
    <w:uiPriority w:val="49"/>
    <w:rsid w:val="00143645"/>
    <w:pPr>
      <w:spacing w:after="0" w:line="240" w:lineRule="auto"/>
    </w:pPr>
    <w:rPr>
      <w:rFonts w:eastAsiaTheme="minorEastAsia"/>
      <w:sz w:val="21"/>
      <w:szCs w:val="21"/>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21">
    <w:name w:val="Grid Table 1 Light - Accent 121"/>
    <w:basedOn w:val="TableNormal"/>
    <w:next w:val="GridTable1Light-Accent12"/>
    <w:uiPriority w:val="46"/>
    <w:rsid w:val="00143645"/>
    <w:pPr>
      <w:spacing w:after="0" w:line="240" w:lineRule="auto"/>
    </w:pPr>
    <w:rPr>
      <w:rFonts w:eastAsiaTheme="minorEastAsia"/>
      <w:sz w:val="21"/>
      <w:szCs w:val="21"/>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2">
    <w:name w:val="Table Grid22"/>
    <w:basedOn w:val="TableNormal"/>
    <w:next w:val="TableGrid"/>
    <w:uiPriority w:val="39"/>
    <w:rsid w:val="00143645"/>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436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1436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39"/>
    <w:rsid w:val="001436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39"/>
    <w:rsid w:val="00143645"/>
    <w:pPr>
      <w:spacing w:after="0" w:line="240" w:lineRule="auto"/>
    </w:pPr>
    <w:rPr>
      <w:rFonts w:eastAsia="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1436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183D50"/>
  </w:style>
  <w:style w:type="table" w:customStyle="1" w:styleId="PlainTable21">
    <w:name w:val="Plain Table 21"/>
    <w:basedOn w:val="TableNormal"/>
    <w:uiPriority w:val="42"/>
    <w:rsid w:val="003F2C3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2-Accent21">
    <w:name w:val="Grid Table 2 - Accent 21"/>
    <w:basedOn w:val="TableNormal"/>
    <w:uiPriority w:val="47"/>
    <w:rsid w:val="003F2C3D"/>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uiPriority w:val="49"/>
    <w:rsid w:val="003F2C3D"/>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513">
    <w:name w:val="Grid Table 4 - Accent 513"/>
    <w:basedOn w:val="TableNormal"/>
    <w:uiPriority w:val="49"/>
    <w:rsid w:val="003F2C3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lainTable41">
    <w:name w:val="Plain Table 41"/>
    <w:basedOn w:val="TableNormal"/>
    <w:uiPriority w:val="44"/>
    <w:rsid w:val="003F2C3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2-Accent61">
    <w:name w:val="Grid Table 2 - Accent 61"/>
    <w:basedOn w:val="TableNormal"/>
    <w:uiPriority w:val="47"/>
    <w:rsid w:val="003F2C3D"/>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3">
    <w:name w:val="Table Grid Light13"/>
    <w:basedOn w:val="TableNormal"/>
    <w:uiPriority w:val="40"/>
    <w:rsid w:val="003F2C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11">
    <w:name w:val="Heading 11"/>
    <w:basedOn w:val="Normal"/>
    <w:next w:val="Normal"/>
    <w:uiPriority w:val="9"/>
    <w:qFormat/>
    <w:rsid w:val="003F2C3D"/>
    <w:pPr>
      <w:keepNext/>
      <w:keepLines/>
      <w:spacing w:before="240" w:after="0"/>
      <w:outlineLvl w:val="0"/>
    </w:pPr>
    <w:rPr>
      <w:rFonts w:ascii="Calibri Light" w:eastAsia="Times New Roman" w:hAnsi="Calibri Light" w:cs="Times New Roman"/>
      <w:color w:val="2F5496"/>
      <w:sz w:val="32"/>
      <w:szCs w:val="32"/>
    </w:rPr>
  </w:style>
  <w:style w:type="paragraph" w:customStyle="1" w:styleId="Heading41">
    <w:name w:val="Heading 41"/>
    <w:basedOn w:val="Normal"/>
    <w:next w:val="Normal"/>
    <w:uiPriority w:val="9"/>
    <w:semiHidden/>
    <w:unhideWhenUsed/>
    <w:qFormat/>
    <w:rsid w:val="003F2C3D"/>
    <w:pPr>
      <w:keepNext/>
      <w:keepLines/>
      <w:widowControl w:val="0"/>
      <w:suppressAutoHyphens/>
      <w:spacing w:before="40" w:after="0" w:line="240" w:lineRule="auto"/>
      <w:outlineLvl w:val="3"/>
    </w:pPr>
    <w:rPr>
      <w:rFonts w:ascii="Calibri Light" w:eastAsia="Times New Roman" w:hAnsi="Calibri Light" w:cs="Mangal"/>
      <w:i/>
      <w:iCs/>
      <w:color w:val="2F5496"/>
      <w:kern w:val="1"/>
      <w:sz w:val="24"/>
      <w:szCs w:val="21"/>
      <w:lang w:val="ro-RO" w:eastAsia="hi-IN" w:bidi="hi-IN"/>
    </w:rPr>
  </w:style>
  <w:style w:type="table" w:customStyle="1" w:styleId="TableGrid15">
    <w:name w:val="Table Grid15"/>
    <w:basedOn w:val="TableNormal"/>
    <w:next w:val="TableGrid"/>
    <w:uiPriority w:val="39"/>
    <w:rsid w:val="003F2C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3F2C3D"/>
    <w:rPr>
      <w:color w:val="0563C1"/>
      <w:u w:val="single"/>
    </w:rPr>
  </w:style>
  <w:style w:type="character" w:customStyle="1" w:styleId="Heading1Char1">
    <w:name w:val="Heading 1 Char1"/>
    <w:basedOn w:val="DefaultParagraphFont"/>
    <w:uiPriority w:val="9"/>
    <w:rsid w:val="003F2C3D"/>
    <w:rPr>
      <w:rFonts w:ascii="Cambria" w:eastAsia="Times New Roman" w:hAnsi="Cambria" w:cs="Times New Roman"/>
      <w:color w:val="365F91"/>
      <w:sz w:val="32"/>
      <w:szCs w:val="32"/>
    </w:rPr>
  </w:style>
  <w:style w:type="paragraph" w:customStyle="1" w:styleId="Caption1">
    <w:name w:val="Caption1"/>
    <w:basedOn w:val="Normal"/>
    <w:next w:val="Normal"/>
    <w:uiPriority w:val="35"/>
    <w:unhideWhenUsed/>
    <w:qFormat/>
    <w:rsid w:val="003F2C3D"/>
    <w:pPr>
      <w:spacing w:after="200" w:line="240" w:lineRule="auto"/>
    </w:pPr>
    <w:rPr>
      <w:i/>
      <w:iCs/>
      <w:color w:val="44546A"/>
      <w:sz w:val="18"/>
      <w:szCs w:val="18"/>
    </w:rPr>
  </w:style>
  <w:style w:type="character" w:customStyle="1" w:styleId="FollowedHyperlink1">
    <w:name w:val="FollowedHyperlink1"/>
    <w:basedOn w:val="DefaultParagraphFont"/>
    <w:uiPriority w:val="99"/>
    <w:semiHidden/>
    <w:unhideWhenUsed/>
    <w:rsid w:val="003F2C3D"/>
    <w:rPr>
      <w:color w:val="954F72"/>
      <w:u w:val="single"/>
    </w:rPr>
  </w:style>
  <w:style w:type="table" w:customStyle="1" w:styleId="GridTable2-Accent111">
    <w:name w:val="Grid Table 2 - Accent 111"/>
    <w:basedOn w:val="TableNormal"/>
    <w:next w:val="GridTable2-Accent112"/>
    <w:uiPriority w:val="47"/>
    <w:rsid w:val="003F2C3D"/>
    <w:pPr>
      <w:spacing w:after="0" w:line="240" w:lineRule="auto"/>
    </w:pPr>
    <w:rPr>
      <w:rFonts w:eastAsia="Times New Roman"/>
      <w:sz w:val="21"/>
      <w:szCs w:val="21"/>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NoList111">
    <w:name w:val="No List111"/>
    <w:next w:val="NoList"/>
    <w:uiPriority w:val="99"/>
    <w:semiHidden/>
    <w:unhideWhenUsed/>
    <w:rsid w:val="003F2C3D"/>
  </w:style>
  <w:style w:type="table" w:customStyle="1" w:styleId="GridTable2-Accent211">
    <w:name w:val="Grid Table 2 - Accent 211"/>
    <w:basedOn w:val="TableNormal"/>
    <w:next w:val="GridTable2-Accent21"/>
    <w:uiPriority w:val="47"/>
    <w:rsid w:val="003F2C3D"/>
    <w:pPr>
      <w:spacing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1">
    <w:name w:val="Grid Table 4 - Accent 211"/>
    <w:basedOn w:val="TableNormal"/>
    <w:next w:val="GridTable4-Accent21"/>
    <w:uiPriority w:val="49"/>
    <w:rsid w:val="003F2C3D"/>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11">
    <w:name w:val="Grid Table 4 - Accent 5111"/>
    <w:basedOn w:val="TableNormal"/>
    <w:next w:val="GridTable4-Accent51"/>
    <w:uiPriority w:val="49"/>
    <w:rsid w:val="003F2C3D"/>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1">
    <w:name w:val="Plain Table 411"/>
    <w:basedOn w:val="TableNormal"/>
    <w:next w:val="PlainTable41"/>
    <w:uiPriority w:val="44"/>
    <w:rsid w:val="003F2C3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1">
    <w:name w:val="Grid Table 2 - Accent 611"/>
    <w:basedOn w:val="TableNormal"/>
    <w:next w:val="GridTable2-Accent61"/>
    <w:uiPriority w:val="47"/>
    <w:rsid w:val="003F2C3D"/>
    <w:pPr>
      <w:spacing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511">
    <w:name w:val="Grid Table 1 Light - Accent 511"/>
    <w:basedOn w:val="TableNormal"/>
    <w:next w:val="GridTable1Light-Accent51"/>
    <w:uiPriority w:val="46"/>
    <w:rsid w:val="003F2C3D"/>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22">
    <w:name w:val="Plain Table 22"/>
    <w:basedOn w:val="TableNormal"/>
    <w:next w:val="PlainTable21"/>
    <w:uiPriority w:val="42"/>
    <w:rsid w:val="003F2C3D"/>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1">
    <w:name w:val="Grid Table 2 - Accent 121"/>
    <w:basedOn w:val="TableNormal"/>
    <w:next w:val="GridTable2-Accent112"/>
    <w:uiPriority w:val="47"/>
    <w:rsid w:val="003F2C3D"/>
    <w:pPr>
      <w:spacing w:after="0" w:line="240" w:lineRule="auto"/>
    </w:p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Heading4Char1">
    <w:name w:val="Heading 4 Char1"/>
    <w:basedOn w:val="DefaultParagraphFont"/>
    <w:uiPriority w:val="9"/>
    <w:semiHidden/>
    <w:rsid w:val="003F2C3D"/>
    <w:rPr>
      <w:rFonts w:ascii="Cambria" w:eastAsia="Times New Roman" w:hAnsi="Cambria" w:cs="Times New Roman"/>
      <w:i/>
      <w:iCs/>
      <w:color w:val="365F91"/>
    </w:rPr>
  </w:style>
  <w:style w:type="table" w:customStyle="1" w:styleId="GridTable2-Accent22">
    <w:name w:val="Grid Table 2 - Accent 22"/>
    <w:basedOn w:val="TableNormal"/>
    <w:next w:val="GridTable2-Accent21"/>
    <w:uiPriority w:val="47"/>
    <w:rsid w:val="003F2C3D"/>
    <w:pPr>
      <w:spacing w:after="0" w:line="240" w:lineRule="auto"/>
    </w:p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22">
    <w:name w:val="Grid Table 4 - Accent 22"/>
    <w:basedOn w:val="TableNormal"/>
    <w:next w:val="GridTable4-Accent21"/>
    <w:uiPriority w:val="49"/>
    <w:rsid w:val="003F2C3D"/>
    <w:pPr>
      <w:spacing w:after="0" w:line="240" w:lineRule="auto"/>
    </w:p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2">
    <w:name w:val="Grid Table 4 - Accent 52"/>
    <w:basedOn w:val="TableNormal"/>
    <w:next w:val="GridTable4-Accent51"/>
    <w:uiPriority w:val="49"/>
    <w:rsid w:val="003F2C3D"/>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lainTable42">
    <w:name w:val="Plain Table 42"/>
    <w:basedOn w:val="TableNormal"/>
    <w:next w:val="PlainTable41"/>
    <w:uiPriority w:val="44"/>
    <w:rsid w:val="003F2C3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2">
    <w:name w:val="Grid Table 2 - Accent 62"/>
    <w:basedOn w:val="TableNormal"/>
    <w:next w:val="GridTable2-Accent61"/>
    <w:uiPriority w:val="47"/>
    <w:rsid w:val="003F2C3D"/>
    <w:pPr>
      <w:spacing w:after="0" w:line="240" w:lineRule="auto"/>
    </w:p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1Light-Accent52">
    <w:name w:val="Grid Table 1 Light - Accent 52"/>
    <w:basedOn w:val="TableNormal"/>
    <w:next w:val="GridTable1Light-Accent51"/>
    <w:uiPriority w:val="46"/>
    <w:rsid w:val="003F2C3D"/>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1"/>
    <w:uiPriority w:val="40"/>
    <w:rsid w:val="003F2C3D"/>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Paragraph">
    <w:name w:val="Table Paragraph"/>
    <w:basedOn w:val="Normal"/>
    <w:uiPriority w:val="1"/>
    <w:qFormat/>
    <w:rsid w:val="003F2C3D"/>
    <w:pPr>
      <w:widowControl w:val="0"/>
      <w:autoSpaceDE w:val="0"/>
      <w:autoSpaceDN w:val="0"/>
      <w:spacing w:after="0" w:line="240" w:lineRule="auto"/>
      <w:jc w:val="center"/>
    </w:pPr>
    <w:rPr>
      <w:rFonts w:ascii="Times New Roman" w:eastAsia="Times New Roman" w:hAnsi="Times New Roman" w:cs="Times New Roman"/>
    </w:rPr>
  </w:style>
  <w:style w:type="table" w:styleId="ListTable3-Accent6">
    <w:name w:val="List Table 3 Accent 6"/>
    <w:basedOn w:val="TableNormal"/>
    <w:uiPriority w:val="48"/>
    <w:rsid w:val="003F2C3D"/>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GridTable3-Accent6">
    <w:name w:val="Grid Table 3 Accent 6"/>
    <w:basedOn w:val="TableNormal"/>
    <w:uiPriority w:val="48"/>
    <w:rsid w:val="003F2C3D"/>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6">
    <w:name w:val="Grid Table 4 Accent 6"/>
    <w:basedOn w:val="TableNormal"/>
    <w:uiPriority w:val="49"/>
    <w:rsid w:val="003F2C3D"/>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nresolvedMention4">
    <w:name w:val="Unresolved Mention4"/>
    <w:basedOn w:val="DefaultParagraphFont"/>
    <w:uiPriority w:val="99"/>
    <w:semiHidden/>
    <w:unhideWhenUsed/>
    <w:rsid w:val="003F2C3D"/>
    <w:rPr>
      <w:color w:val="605E5C"/>
      <w:shd w:val="clear" w:color="auto" w:fill="E1DFDD"/>
    </w:rPr>
  </w:style>
  <w:style w:type="table" w:styleId="ListTable3-Accent4">
    <w:name w:val="List Table 3 Accent 4"/>
    <w:basedOn w:val="TableNormal"/>
    <w:uiPriority w:val="48"/>
    <w:rsid w:val="003F2C3D"/>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PlainTable2">
    <w:name w:val="Plain Table 2"/>
    <w:basedOn w:val="TableNormal"/>
    <w:uiPriority w:val="42"/>
    <w:rsid w:val="003F2C3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00">
    <w:name w:val="Table Grid10"/>
    <w:basedOn w:val="TableNormal"/>
    <w:next w:val="TableGrid"/>
    <w:uiPriority w:val="39"/>
    <w:rsid w:val="002253C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2253C1"/>
  </w:style>
  <w:style w:type="character" w:customStyle="1" w:styleId="UnresolvedMention41">
    <w:name w:val="Unresolved Mention41"/>
    <w:basedOn w:val="DefaultParagraphFont"/>
    <w:uiPriority w:val="99"/>
    <w:semiHidden/>
    <w:unhideWhenUsed/>
    <w:rsid w:val="002253C1"/>
    <w:rPr>
      <w:color w:val="605E5C"/>
      <w:shd w:val="clear" w:color="auto" w:fill="E1DFDD"/>
    </w:rPr>
  </w:style>
  <w:style w:type="numbering" w:customStyle="1" w:styleId="NoList6">
    <w:name w:val="No List6"/>
    <w:next w:val="NoList"/>
    <w:uiPriority w:val="99"/>
    <w:semiHidden/>
    <w:unhideWhenUsed/>
    <w:rsid w:val="002253C1"/>
  </w:style>
  <w:style w:type="table" w:customStyle="1" w:styleId="TableGrid16">
    <w:name w:val="Table Grid16"/>
    <w:basedOn w:val="TableNormal"/>
    <w:next w:val="TableGrid"/>
    <w:uiPriority w:val="39"/>
    <w:rsid w:val="00727885"/>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76235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AC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20706">
      <w:bodyDiv w:val="1"/>
      <w:marLeft w:val="0"/>
      <w:marRight w:val="0"/>
      <w:marTop w:val="0"/>
      <w:marBottom w:val="0"/>
      <w:divBdr>
        <w:top w:val="none" w:sz="0" w:space="0" w:color="auto"/>
        <w:left w:val="none" w:sz="0" w:space="0" w:color="auto"/>
        <w:bottom w:val="none" w:sz="0" w:space="0" w:color="auto"/>
        <w:right w:val="none" w:sz="0" w:space="0" w:color="auto"/>
      </w:divBdr>
    </w:div>
    <w:div w:id="422411807">
      <w:bodyDiv w:val="1"/>
      <w:marLeft w:val="0"/>
      <w:marRight w:val="0"/>
      <w:marTop w:val="0"/>
      <w:marBottom w:val="0"/>
      <w:divBdr>
        <w:top w:val="none" w:sz="0" w:space="0" w:color="auto"/>
        <w:left w:val="none" w:sz="0" w:space="0" w:color="auto"/>
        <w:bottom w:val="none" w:sz="0" w:space="0" w:color="auto"/>
        <w:right w:val="none" w:sz="0" w:space="0" w:color="auto"/>
      </w:divBdr>
    </w:div>
    <w:div w:id="546141039">
      <w:bodyDiv w:val="1"/>
      <w:marLeft w:val="0"/>
      <w:marRight w:val="0"/>
      <w:marTop w:val="0"/>
      <w:marBottom w:val="0"/>
      <w:divBdr>
        <w:top w:val="none" w:sz="0" w:space="0" w:color="auto"/>
        <w:left w:val="none" w:sz="0" w:space="0" w:color="auto"/>
        <w:bottom w:val="none" w:sz="0" w:space="0" w:color="auto"/>
        <w:right w:val="none" w:sz="0" w:space="0" w:color="auto"/>
      </w:divBdr>
    </w:div>
    <w:div w:id="580797695">
      <w:bodyDiv w:val="1"/>
      <w:marLeft w:val="0"/>
      <w:marRight w:val="0"/>
      <w:marTop w:val="0"/>
      <w:marBottom w:val="0"/>
      <w:divBdr>
        <w:top w:val="none" w:sz="0" w:space="0" w:color="auto"/>
        <w:left w:val="none" w:sz="0" w:space="0" w:color="auto"/>
        <w:bottom w:val="none" w:sz="0" w:space="0" w:color="auto"/>
        <w:right w:val="none" w:sz="0" w:space="0" w:color="auto"/>
      </w:divBdr>
    </w:div>
    <w:div w:id="583612218">
      <w:bodyDiv w:val="1"/>
      <w:marLeft w:val="0"/>
      <w:marRight w:val="0"/>
      <w:marTop w:val="0"/>
      <w:marBottom w:val="0"/>
      <w:divBdr>
        <w:top w:val="none" w:sz="0" w:space="0" w:color="auto"/>
        <w:left w:val="none" w:sz="0" w:space="0" w:color="auto"/>
        <w:bottom w:val="none" w:sz="0" w:space="0" w:color="auto"/>
        <w:right w:val="none" w:sz="0" w:space="0" w:color="auto"/>
      </w:divBdr>
    </w:div>
    <w:div w:id="596137087">
      <w:bodyDiv w:val="1"/>
      <w:marLeft w:val="0"/>
      <w:marRight w:val="0"/>
      <w:marTop w:val="0"/>
      <w:marBottom w:val="0"/>
      <w:divBdr>
        <w:top w:val="none" w:sz="0" w:space="0" w:color="auto"/>
        <w:left w:val="none" w:sz="0" w:space="0" w:color="auto"/>
        <w:bottom w:val="none" w:sz="0" w:space="0" w:color="auto"/>
        <w:right w:val="none" w:sz="0" w:space="0" w:color="auto"/>
      </w:divBdr>
    </w:div>
    <w:div w:id="1262489023">
      <w:bodyDiv w:val="1"/>
      <w:marLeft w:val="0"/>
      <w:marRight w:val="0"/>
      <w:marTop w:val="0"/>
      <w:marBottom w:val="0"/>
      <w:divBdr>
        <w:top w:val="none" w:sz="0" w:space="0" w:color="auto"/>
        <w:left w:val="none" w:sz="0" w:space="0" w:color="auto"/>
        <w:bottom w:val="none" w:sz="0" w:space="0" w:color="auto"/>
        <w:right w:val="none" w:sz="0" w:space="0" w:color="auto"/>
      </w:divBdr>
    </w:div>
    <w:div w:id="1688829891">
      <w:bodyDiv w:val="1"/>
      <w:marLeft w:val="0"/>
      <w:marRight w:val="0"/>
      <w:marTop w:val="0"/>
      <w:marBottom w:val="0"/>
      <w:divBdr>
        <w:top w:val="none" w:sz="0" w:space="0" w:color="auto"/>
        <w:left w:val="none" w:sz="0" w:space="0" w:color="auto"/>
        <w:bottom w:val="none" w:sz="0" w:space="0" w:color="auto"/>
        <w:right w:val="none" w:sz="0" w:space="0" w:color="auto"/>
      </w:divBdr>
    </w:div>
    <w:div w:id="1693073822">
      <w:bodyDiv w:val="1"/>
      <w:marLeft w:val="0"/>
      <w:marRight w:val="0"/>
      <w:marTop w:val="0"/>
      <w:marBottom w:val="0"/>
      <w:divBdr>
        <w:top w:val="none" w:sz="0" w:space="0" w:color="auto"/>
        <w:left w:val="none" w:sz="0" w:space="0" w:color="auto"/>
        <w:bottom w:val="none" w:sz="0" w:space="0" w:color="auto"/>
        <w:right w:val="none" w:sz="0" w:space="0" w:color="auto"/>
      </w:divBdr>
    </w:div>
    <w:div w:id="199977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pectmun.ro/Legislatie/legislatie.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licitati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Gratuit/gi3temrwga/regulamentul-nr-715-2007-privind-omologarea-de-tip-a-autovehiculelor-in-ceea-ce-priveste-emisiile-provenind-de-la-vehiculele-usoare-pentru-pasageri-si-de-la-vehiculele-usoare-comerciale-euro-5-si-euro?pid=58171831&amp;d=2021-07-09"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ge5.ro/Gratuit/gi3tknrqgu/directiva-cadru-nr-46-2007-de-stabilire-a-unui-cadru-pentru-omologarea-autovehiculelor-si-remorcilor-acestora-precum-si-a-sistemelor-componentelor-si-unitatilor-tehnice-separate-destinate-vehiculelor-?pid=58501470&amp;d=2021-07-09"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EE1AA-4DA9-4CD4-A6DE-12D71745C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Pages>
  <Words>18640</Words>
  <Characters>106253</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124644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BLUE</cp:lastModifiedBy>
  <cp:revision>43</cp:revision>
  <cp:lastPrinted>2022-09-18T18:25:00Z</cp:lastPrinted>
  <dcterms:created xsi:type="dcterms:W3CDTF">2022-05-30T12:36:00Z</dcterms:created>
  <dcterms:modified xsi:type="dcterms:W3CDTF">2022-09-18T18:25:00Z</dcterms:modified>
  <cp:category/>
</cp:coreProperties>
</file>